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Разъяснения</w:t>
      </w:r>
      <w:r>
        <w:rPr>
          <w:rFonts w:hint="default"/>
          <w:b/>
          <w:bCs/>
          <w:sz w:val="24"/>
          <w:szCs w:val="24"/>
          <w:lang w:val="ru-RU"/>
        </w:rPr>
        <w:t xml:space="preserve"> к ТЗ: Глава №1 Технической части, приложение №1 к Конкурсной документации</w:t>
      </w:r>
    </w:p>
    <w:p>
      <w:pPr>
        <w:numPr>
          <w:ilvl w:val="0"/>
          <w:numId w:val="1"/>
        </w:numPr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 xml:space="preserve">Просим дать разъяснения в части неполноты сведений, указанных в требованиях: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по п.16 Приложение 2: «Проектная документация на Систему автоматического газового пожаротушения должна __________:»?</w:t>
      </w:r>
    </w:p>
    <w:tbl>
      <w:tblPr>
        <w:tblStyle w:val="4"/>
        <w:tblW w:w="796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5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2127" w:type="dxa"/>
          </w:tcPr>
          <w:p>
            <w:pPr>
              <w:pStyle w:val="5"/>
              <w:spacing w:before="72"/>
              <w:ind w:right="513"/>
              <w:jc w:val="left"/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>16. Технические требования к системе АУГПТ, выполняемые Исполнителем</w:t>
            </w:r>
          </w:p>
        </w:tc>
        <w:tc>
          <w:tcPr>
            <w:tcW w:w="5833" w:type="dxa"/>
          </w:tcPr>
          <w:p>
            <w:pPr>
              <w:pStyle w:val="5"/>
              <w:spacing w:before="72"/>
              <w:jc w:val="left"/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229870</wp:posOffset>
                      </wp:positionV>
                      <wp:extent cx="606425" cy="168910"/>
                      <wp:effectExtent l="6350" t="6350" r="9525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8200" y="1978025"/>
                                <a:ext cx="606425" cy="168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85pt;margin-top:18.1pt;height:13.3pt;width:47.75pt;z-index:251658240;v-text-anchor:middle;mso-width-relative:page;mso-height-relative:page;" filled="f" stroked="t" coordsize="21600,21600" o:gfxdata="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Ue+X/YAAAACQEAAA8AAAAAAAAA&#10;AQAgAAAAIgAAAGRycy9kb3ducmV2LnhtbFBLAQIUABQAAAAIAIdO4kDyIn4egwIAAL0EAAAOAAAA&#10;AAAAAAEAIAAAACcBAABkcnMvZTJvRG9jLnhtbFBLBQYAAAAABgAGAFkBAAAcBgAAAAA=&#10;">
                      <v:fill on="f" focussize="0,0"/>
                      <v:stroke weight="1pt" color="#AE5A21 [320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>Проектная документация на Систему автоматического газового пожаротушения (САГПТ) должна :</w:t>
            </w:r>
          </w:p>
          <w:p>
            <w:pPr>
              <w:pStyle w:val="5"/>
              <w:tabs>
                <w:tab w:val="left" w:pos="1127"/>
                <w:tab w:val="left" w:pos="2194"/>
                <w:tab w:val="left" w:pos="3053"/>
                <w:tab w:val="left" w:pos="4874"/>
                <w:tab w:val="left" w:pos="5192"/>
                <w:tab w:val="left" w:pos="6752"/>
              </w:tabs>
              <w:ind w:right="76"/>
              <w:jc w:val="left"/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>Монтаж</w:t>
            </w: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ab/>
            </w: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>системы</w:t>
            </w: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ab/>
            </w:r>
            <w:r>
              <w:rPr>
                <w:rFonts w:hint="default" w:asciiTheme="minorHAnsi" w:hAnsiTheme="minorHAnsi" w:eastAsiaTheme="minorEastAsia" w:cstheme="minorBidi"/>
                <w:sz w:val="22"/>
                <w:szCs w:val="24"/>
                <w:lang w:val="ru-RU" w:eastAsia="zh-CN" w:bidi="ar-SA"/>
              </w:rPr>
              <w:t>АУГП будет осуществлен в соответствии с требованиями:</w:t>
            </w:r>
          </w:p>
        </w:tc>
      </w:tr>
    </w:tbl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Глава 1 ТЗ на проектирование: п. 11 требования к инж.изыскания , гл. 2 Климатические условия, текстовые приложения: «Об основных существующих источниках воздействия на окружающую ________»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234950</wp:posOffset>
                </wp:positionV>
                <wp:extent cx="606425" cy="168910"/>
                <wp:effectExtent l="6350" t="6350" r="952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45pt;margin-top:18.5pt;height:13.3pt;width:47.75pt;z-index:251659264;v-text-anchor:middle;mso-width-relative:page;mso-height-relative:page;" filled="f" stroked="t" coordsize="21600,21600" o:gfxdata="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VzmX1wAAAAkBAAAPAAAAAAAAAAEAIAAAACIAAABk&#10;cnMvZG93bnJldi54bWxQSwECFAAUAAAACACHTuJA7Kuv/3kCAACxBAAADgAAAAAAAAABACAAAAAm&#10;AQAAZHJzL2Uyb0RvYy54bWxQSwUGAAAAAAYABgBZAQAAEQYAAAAA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szCs w:val="21"/>
          <w:lang w:val="ru-RU"/>
        </w:rPr>
        <w:drawing>
          <wp:inline distT="0" distB="0" distL="114300" distR="114300">
            <wp:extent cx="5274310" cy="756920"/>
            <wp:effectExtent l="0" t="0" r="8890" b="5080"/>
            <wp:docPr id="1" name="Изображение 1" descr="15970648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59706485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sz w:val="22"/>
          <w:szCs w:val="24"/>
          <w:lang w:val="ru-RU"/>
        </w:rPr>
      </w:pPr>
      <w:r>
        <w:rPr>
          <w:rFonts w:hint="default"/>
          <w:sz w:val="21"/>
          <w:szCs w:val="21"/>
          <w:lang w:val="ru-RU"/>
        </w:rPr>
        <w:t>Просим дать разъяснения в части того, что указанные в ТЗ СП и иные нормативные документы на дату публикации извещения о проведении конкурса являются недействительными, например: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2"/>
          <w:szCs w:val="24"/>
          <w:lang w:val="ru-RU"/>
        </w:rPr>
      </w:pPr>
      <w:r>
        <w:rPr>
          <w:rFonts w:hint="default"/>
          <w:sz w:val="21"/>
          <w:szCs w:val="21"/>
          <w:lang w:val="ru-RU"/>
        </w:rPr>
        <w:t>п. 11 требования к инж.изыскания «</w:t>
      </w:r>
      <w:r>
        <w:rPr>
          <w:rFonts w:hint="default"/>
          <w:sz w:val="22"/>
          <w:szCs w:val="24"/>
          <w:lang w:val="ru-RU"/>
        </w:rPr>
        <w:t>2. Климатические условия района изысканий»  - СП 22.13330.2011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910590</wp:posOffset>
                </wp:positionV>
                <wp:extent cx="1283335" cy="168910"/>
                <wp:effectExtent l="6350" t="6350" r="1841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pt;margin-top:71.7pt;height:13.3pt;width:101.05pt;z-index:251661312;v-text-anchor:middle;mso-width-relative:page;mso-height-relative:page;" filled="f" stroked="t" coordsize="21600,21600" o:gfxdata="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GZEB/YAAAACwEAAA8AAAAAAAAAAQAgAAAAIgAA&#10;AGRycy9kb3ducmV2LnhtbFBLAQIUABQAAAAIAIdO4kBmbu4regIAALIEAAAOAAAAAAAAAAEAIAAA&#10;ACcBAABkcnMvZTJvRG9jLnhtbFBLBQYAAAAABgAGAFkBAAATBg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szCs w:val="21"/>
          <w:lang w:val="ru-RU"/>
        </w:rPr>
        <w:drawing>
          <wp:inline distT="0" distB="0" distL="114300" distR="114300">
            <wp:extent cx="5271135" cy="1679575"/>
            <wp:effectExtent l="0" t="0" r="12065" b="9525"/>
            <wp:docPr id="2" name="Изображение 2" descr="1597064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59706490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п. 11 требования к инж.изыскания п. 11.1 пп. а) - СП 47.13330.2012; ПНСТ 328-2018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999490</wp:posOffset>
                </wp:positionV>
                <wp:extent cx="2588260" cy="168910"/>
                <wp:effectExtent l="6350" t="6350" r="889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2pt;margin-top:78.7pt;height:13.3pt;width:203.8pt;z-index:251665408;v-text-anchor:middle;mso-width-relative:page;mso-height-relative:page;" filled="f" stroked="t" coordsize="21600,21600" o:gfxdata="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FfFPDXAAAACwEAAA8AAAAAAAAAAQAgAAAAIgAAAGRy&#10;cy9kb3ducmV2LnhtbFBLAQIUABQAAAAIAIdO4kBIlSl5eAIAALQEAAAOAAAAAAAAAAEAIAAAACYB&#10;AABkcnMvZTJvRG9jLnhtbFBLBQYAAAAABgAGAFkBAAAQBg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szCs w:val="21"/>
          <w:lang w:val="ru-RU"/>
        </w:rPr>
        <w:drawing>
          <wp:inline distT="0" distB="0" distL="114300" distR="114300">
            <wp:extent cx="4914900" cy="1441450"/>
            <wp:effectExtent l="0" t="0" r="0" b="6350"/>
            <wp:docPr id="3" name="Изображение 3" descr="15970650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59706501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П.11 требования к инж.изыскания п. 11.1 пп. б) - СП 47.13330.2014 (с изменениями и дополнениями)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341630</wp:posOffset>
                </wp:positionV>
                <wp:extent cx="2799080" cy="168910"/>
                <wp:effectExtent l="6350" t="6350" r="139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080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3pt;margin-top:26.9pt;height:13.3pt;width:220.4pt;z-index:251673600;v-text-anchor:middle;mso-width-relative:page;mso-height-relative:page;" filled="f" stroked="t" coordsize="21600,21600" o:gfxdata="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lO6DnYAAAACQEAAA8AAAAAAAAAAQAgAAAAIgAA&#10;AGRycy9kb3ducmV2LnhtbFBLAQIUABQAAAAIAIdO4kBzJ0zQegIAALQEAAAOAAAAAAAAAAEAIAAA&#10;ACcBAABkcnMvZTJvRG9jLnhtbFBLBQYAAAAABgAGAFkBAAATBg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szCs w:val="21"/>
          <w:lang w:val="ru-RU"/>
        </w:rPr>
        <w:drawing>
          <wp:inline distT="0" distB="0" distL="114300" distR="114300">
            <wp:extent cx="4584700" cy="1003300"/>
            <wp:effectExtent l="0" t="0" r="0" b="0"/>
            <wp:docPr id="4" name="Изображение 4" descr="15970652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59706524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П.11 требования к инж.изыскания п. 11.1 пп. в) - СП. 47.13330.2012, в части разделов 1, 3-13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1972310</wp:posOffset>
                </wp:positionV>
                <wp:extent cx="2786380" cy="175895"/>
                <wp:effectExtent l="6350" t="6350" r="13970" b="82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175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3pt;margin-top:155.3pt;height:13.85pt;width:219.4pt;z-index:251692032;v-text-anchor:middle;mso-width-relative:page;mso-height-relative:page;" filled="f" stroked="t" coordsize="21600,21600" o:gfxdata="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dvJYtkAAAAKAQAADwAAAAAAAAABACAAAAAiAAAA&#10;ZHJzL2Rvd25yZXYueG1sUEsBAhQAFAAAAAgAh07iQH7w6/t4AgAAtAQAAA4AAAAAAAAAAQAgAAAA&#10;KAEAAGRycy9lMm9Eb2MueG1sUEsFBgAAAAAGAAYAWQEAABIGAAAAAA=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595630</wp:posOffset>
                </wp:positionV>
                <wp:extent cx="1234440" cy="154940"/>
                <wp:effectExtent l="6350" t="6350" r="16510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200" y="1630045"/>
                          <a:ext cx="12344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46.9pt;height:12.2pt;width:97.2pt;z-index:251674624;v-text-anchor:middle;mso-width-relative:page;mso-height-relative:page;" filled="f" stroked="t" coordsize="21600,21600" o:gfxdata="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Ib8qF2QAAAAoBAAAPAAAAAAAAAAEA&#10;IAAAACIAAABkcnMvZG93bnJldi54bWxQSwECFAAUAAAACACHTuJAeTNmsoACAADABAAADgAAAAAA&#10;AAABACAAAAAoAQAAZHJzL2Uyb0RvYy54bWxQSwUGAAAAAAYABgBZAQAAGgYAAAAA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szCs w:val="21"/>
          <w:lang w:val="ru-RU"/>
        </w:rPr>
        <w:drawing>
          <wp:inline distT="0" distB="0" distL="114300" distR="114300">
            <wp:extent cx="4737100" cy="2748280"/>
            <wp:effectExtent l="0" t="0" r="0" b="7620"/>
            <wp:docPr id="5" name="Изображение 5" descr="15970653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1597065308(1)"/>
                    <pic:cNvPicPr>
                      <a:picLocks noChangeAspect="1"/>
                    </pic:cNvPicPr>
                  </pic:nvPicPr>
                  <pic:blipFill>
                    <a:blip r:embed="rId8"/>
                    <a:srcRect t="2742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Просим дать разъяснения в части отсутствия ГОСТ ИСО/МЭК 17025-2019, указанных П.11 требования к инж.изыскания п. 11.1 пп. г) - ранее применялся ГОСТ ИСО/МЭК 17025-20</w:t>
      </w:r>
      <w:r>
        <w:rPr>
          <w:rFonts w:hint="default"/>
          <w:sz w:val="21"/>
          <w:szCs w:val="21"/>
          <w:u w:val="single"/>
          <w:lang w:val="ru-RU"/>
        </w:rPr>
        <w:t xml:space="preserve">09, </w:t>
      </w:r>
      <w:r>
        <w:rPr>
          <w:rFonts w:hint="default"/>
          <w:sz w:val="21"/>
          <w:szCs w:val="21"/>
          <w:u w:val="none"/>
          <w:lang w:val="ru-RU"/>
        </w:rPr>
        <w:t>на</w:t>
      </w:r>
      <w:r>
        <w:rPr>
          <w:rFonts w:hint="default"/>
          <w:sz w:val="21"/>
          <w:szCs w:val="21"/>
          <w:u w:val="none"/>
          <w:lang w:val="en-US"/>
        </w:rPr>
        <w:t xml:space="preserve"> </w:t>
      </w:r>
      <w:r>
        <w:rPr>
          <w:rFonts w:hint="default"/>
          <w:sz w:val="21"/>
          <w:szCs w:val="21"/>
          <w:u w:val="none"/>
          <w:lang w:val="ru-RU"/>
        </w:rPr>
        <w:t xml:space="preserve">сегодняшний день действует ГОСТ </w:t>
      </w:r>
      <w:r>
        <w:rPr>
          <w:rFonts w:hint="default"/>
          <w:sz w:val="21"/>
          <w:szCs w:val="21"/>
          <w:u w:val="none"/>
          <w:lang w:val="en-US"/>
        </w:rPr>
        <w:t>ISO/IEC 17025-20</w:t>
      </w:r>
      <w:r>
        <w:rPr>
          <w:rFonts w:hint="default"/>
          <w:sz w:val="21"/>
          <w:szCs w:val="21"/>
          <w:u w:val="single"/>
          <w:lang w:val="en-US"/>
        </w:rPr>
        <w:t>19</w:t>
      </w:r>
      <w:r>
        <w:rPr>
          <w:rFonts w:hint="default"/>
          <w:sz w:val="21"/>
          <w:szCs w:val="21"/>
          <w:lang w:val="ru-RU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769620</wp:posOffset>
                </wp:positionV>
                <wp:extent cx="1841500" cy="175895"/>
                <wp:effectExtent l="6350" t="6350" r="6350" b="82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75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9pt;margin-top:60.6pt;height:13.85pt;width:145pt;z-index:251726848;v-text-anchor:middle;mso-width-relative:page;mso-height-relative:page;" filled="f" stroked="t" coordsize="21600,21600" o:gfxdata="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yEqZ1wAAAAsBAAAPAAAAAAAAAAEAIAAAACIAAABk&#10;cnMvZG93bnJldi54bWxQSwECFAAUAAAACACHTuJA3Uuo2nkCAAC0BAAADgAAAAAAAAABACAAAAAm&#10;AQAAZHJzL2Uyb0RvYy54bWxQSwUGAAAAAAYABgBZAQAAEQYAAAAA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szCs w:val="21"/>
          <w:lang w:val="ru-RU"/>
        </w:rPr>
        <w:drawing>
          <wp:inline distT="0" distB="0" distL="114300" distR="114300">
            <wp:extent cx="4470400" cy="1231900"/>
            <wp:effectExtent l="0" t="0" r="0" b="0"/>
            <wp:docPr id="6" name="Изображение 6" descr="15970653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159706538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ru-RU"/>
        </w:rPr>
      </w:pPr>
      <w:bookmarkStart w:id="0" w:name="_GoBack"/>
      <w:bookmarkEnd w:id="0"/>
      <w:r>
        <w:rPr>
          <w:rFonts w:hint="default"/>
          <w:sz w:val="21"/>
          <w:szCs w:val="21"/>
          <w:lang w:val="ru-RU"/>
        </w:rPr>
        <w:t>А также иные недействительные нормативные документы.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891A2"/>
    <w:multiLevelType w:val="singleLevel"/>
    <w:tmpl w:val="F68891A2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66672A9"/>
    <w:multiLevelType w:val="singleLevel"/>
    <w:tmpl w:val="266672A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602E5F1"/>
    <w:multiLevelType w:val="singleLevel"/>
    <w:tmpl w:val="7602E5F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3CE1"/>
    <w:rsid w:val="49753CE1"/>
    <w:rsid w:val="5B0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Table Paragraph"/>
    <w:basedOn w:val="1"/>
    <w:qFormat/>
    <w:uiPriority w:val="1"/>
    <w:pPr>
      <w:ind w:left="8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">
    <w:name w:val="List Paragraph"/>
    <w:basedOn w:val="1"/>
    <w:qFormat/>
    <w:uiPriority w:val="1"/>
    <w:pPr>
      <w:ind w:left="117"/>
      <w:jc w:val="both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2020-08-09T07:31:00Z</dcterms:created>
  <dc:creator>Марковская А.</dc:creator>
  <cp:lastModifiedBy>Марковская А.</cp:lastModifiedBy>
  <dcterms:modified xsi:type="dcterms:W3CDTF">2020-08-10T13:40:12Z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