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ACD58A" w14:textId="77777777" w:rsidR="00A07317" w:rsidRPr="00A55998" w:rsidRDefault="00A07317" w:rsidP="00A07317">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ДОГОВОР</w:t>
      </w:r>
    </w:p>
    <w:p w14:paraId="4188DCD5" w14:textId="77777777" w:rsidR="001F1B36" w:rsidRPr="00A55998" w:rsidRDefault="00A07317" w:rsidP="00AA01F8">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 xml:space="preserve">передачи </w:t>
      </w:r>
      <w:r w:rsidR="00703358" w:rsidRPr="00A55998">
        <w:rPr>
          <w:rFonts w:ascii="Times New Roman" w:eastAsia="Times New Roman" w:hAnsi="Times New Roman"/>
          <w:b/>
          <w:color w:val="000000" w:themeColor="text1"/>
          <w:sz w:val="24"/>
          <w:szCs w:val="24"/>
          <w:lang w:eastAsia="ar-SA"/>
        </w:rPr>
        <w:t xml:space="preserve">в субаренду недвижимого имущества, являющегося федеральной собственностью, для размещения АЗС жидкомоторного топлива с комплексом технических сооружений и благоустройством в составе многофункциональной зоны </w:t>
      </w:r>
      <w:r w:rsidR="001F1B36" w:rsidRPr="00A55998">
        <w:rPr>
          <w:rFonts w:ascii="Times New Roman" w:eastAsia="Times New Roman" w:hAnsi="Times New Roman"/>
          <w:b/>
          <w:color w:val="000000" w:themeColor="text1"/>
          <w:sz w:val="24"/>
          <w:szCs w:val="24"/>
          <w:lang w:eastAsia="ar-SA"/>
        </w:rPr>
        <w:t xml:space="preserve">дорожного сервиса (МФЗ) </w:t>
      </w:r>
    </w:p>
    <w:p w14:paraId="3A8CBF15" w14:textId="77777777" w:rsidR="00AA01F8" w:rsidRPr="00A55998" w:rsidRDefault="00703358" w:rsidP="00AA01F8">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 xml:space="preserve">на </w:t>
      </w:r>
      <w:r w:rsidR="00C33044" w:rsidRPr="00A55998">
        <w:rPr>
          <w:rFonts w:ascii="Times New Roman" w:eastAsia="Times New Roman" w:hAnsi="Times New Roman"/>
          <w:b/>
          <w:color w:val="000000" w:themeColor="text1"/>
          <w:sz w:val="24"/>
          <w:szCs w:val="24"/>
          <w:lang w:eastAsia="ar-SA"/>
        </w:rPr>
        <w:t xml:space="preserve">км </w:t>
      </w:r>
      <w:r w:rsidR="00FD783C">
        <w:rPr>
          <w:rFonts w:ascii="Times New Roman" w:eastAsia="Times New Roman" w:hAnsi="Times New Roman"/>
          <w:b/>
          <w:color w:val="000000" w:themeColor="text1"/>
          <w:sz w:val="24"/>
          <w:szCs w:val="24"/>
          <w:lang w:eastAsia="ar-SA"/>
        </w:rPr>
        <w:t>220</w:t>
      </w:r>
      <w:r w:rsidRPr="00A55998">
        <w:rPr>
          <w:rFonts w:ascii="Times New Roman" w:eastAsia="Times New Roman" w:hAnsi="Times New Roman"/>
          <w:b/>
          <w:color w:val="000000" w:themeColor="text1"/>
          <w:sz w:val="24"/>
          <w:szCs w:val="24"/>
          <w:lang w:eastAsia="ar-SA"/>
        </w:rPr>
        <w:t xml:space="preserve">, </w:t>
      </w:r>
      <w:r w:rsidR="00A50B4A">
        <w:rPr>
          <w:rFonts w:ascii="Times New Roman" w:eastAsia="Times New Roman" w:hAnsi="Times New Roman"/>
          <w:b/>
          <w:color w:val="000000" w:themeColor="text1"/>
          <w:sz w:val="24"/>
          <w:szCs w:val="24"/>
          <w:lang w:eastAsia="ar-SA"/>
        </w:rPr>
        <w:t>лево</w:t>
      </w:r>
      <w:r w:rsidRPr="00A55998">
        <w:rPr>
          <w:rFonts w:ascii="Times New Roman" w:eastAsia="Times New Roman" w:hAnsi="Times New Roman"/>
          <w:b/>
          <w:color w:val="000000" w:themeColor="text1"/>
          <w:sz w:val="24"/>
          <w:szCs w:val="24"/>
          <w:lang w:eastAsia="ar-SA"/>
        </w:rPr>
        <w:t>, М-12</w:t>
      </w:r>
    </w:p>
    <w:p w14:paraId="448B4B17" w14:textId="77777777" w:rsidR="00A07317" w:rsidRPr="00A55998" w:rsidRDefault="00A07317" w:rsidP="001A3DDE">
      <w:pPr>
        <w:keepNext/>
        <w:suppressAutoHyphens/>
        <w:spacing w:after="0" w:line="240" w:lineRule="auto"/>
        <w:jc w:val="center"/>
        <w:outlineLvl w:val="0"/>
        <w:rPr>
          <w:rFonts w:ascii="Times New Roman" w:eastAsia="Times New Roman" w:hAnsi="Times New Roman"/>
          <w:b/>
          <w:color w:val="000000" w:themeColor="text1"/>
          <w:sz w:val="24"/>
          <w:szCs w:val="24"/>
          <w:lang w:eastAsia="ru-RU"/>
        </w:rPr>
      </w:pPr>
    </w:p>
    <w:p w14:paraId="2ECC8F9E" w14:textId="77777777" w:rsidR="00A07317" w:rsidRPr="00A55998"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A55998">
        <w:rPr>
          <w:rFonts w:ascii="Times New Roman" w:eastAsia="Times New Roman" w:hAnsi="Times New Roman"/>
          <w:b/>
          <w:color w:val="000000" w:themeColor="text1"/>
          <w:sz w:val="24"/>
          <w:szCs w:val="24"/>
          <w:lang w:eastAsia="ru-RU"/>
        </w:rPr>
        <w:t xml:space="preserve">№ </w:t>
      </w:r>
      <w:r w:rsidR="006459D8" w:rsidRPr="00A55998">
        <w:rPr>
          <w:rFonts w:ascii="Times New Roman" w:eastAsia="Times New Roman" w:hAnsi="Times New Roman"/>
          <w:b/>
          <w:color w:val="000000" w:themeColor="text1"/>
          <w:sz w:val="24"/>
          <w:szCs w:val="24"/>
          <w:lang w:eastAsia="ru-RU"/>
        </w:rPr>
        <w:t>[</w:t>
      </w:r>
      <w:r w:rsidR="006459D8" w:rsidRPr="00A55998">
        <w:rPr>
          <w:rFonts w:ascii="Times New Roman" w:eastAsia="Times New Roman" w:hAnsi="Times New Roman"/>
          <w:b/>
          <w:color w:val="000000" w:themeColor="text1"/>
          <w:sz w:val="24"/>
          <w:szCs w:val="24"/>
          <w:lang w:eastAsia="ru-RU"/>
        </w:rPr>
        <w:sym w:font="Symbol" w:char="F0B7"/>
      </w:r>
      <w:r w:rsidR="006459D8" w:rsidRPr="00A55998">
        <w:rPr>
          <w:rFonts w:ascii="Times New Roman" w:eastAsia="Times New Roman" w:hAnsi="Times New Roman"/>
          <w:b/>
          <w:color w:val="000000" w:themeColor="text1"/>
          <w:sz w:val="24"/>
          <w:szCs w:val="24"/>
          <w:lang w:eastAsia="ru-RU"/>
        </w:rPr>
        <w:t>]</w:t>
      </w:r>
    </w:p>
    <w:p w14:paraId="78AE6734" w14:textId="77777777" w:rsidR="00A07317" w:rsidRPr="00A55998" w:rsidRDefault="00A07317" w:rsidP="00A07317">
      <w:pPr>
        <w:tabs>
          <w:tab w:val="right" w:pos="10206"/>
        </w:tabs>
        <w:spacing w:after="0" w:line="240" w:lineRule="auto"/>
        <w:jc w:val="both"/>
        <w:rPr>
          <w:rFonts w:ascii="Times New Roman" w:eastAsia="Times New Roman" w:hAnsi="Times New Roman"/>
          <w:b/>
          <w:color w:val="000000" w:themeColor="text1"/>
          <w:sz w:val="24"/>
          <w:szCs w:val="24"/>
          <w:lang w:eastAsia="ru-RU"/>
        </w:rPr>
      </w:pPr>
      <w:r w:rsidRPr="00A55998">
        <w:rPr>
          <w:rFonts w:ascii="Times New Roman" w:eastAsia="Times New Roman" w:hAnsi="Times New Roman"/>
          <w:b/>
          <w:color w:val="000000" w:themeColor="text1"/>
          <w:sz w:val="24"/>
          <w:szCs w:val="24"/>
          <w:lang w:eastAsia="ru-RU"/>
        </w:rPr>
        <w:t>г. Москва</w:t>
      </w:r>
      <w:r w:rsidRPr="00A55998">
        <w:rPr>
          <w:rFonts w:ascii="Times New Roman" w:eastAsia="Times New Roman" w:hAnsi="Times New Roman"/>
          <w:b/>
          <w:color w:val="000000" w:themeColor="text1"/>
          <w:sz w:val="24"/>
          <w:szCs w:val="24"/>
          <w:lang w:eastAsia="ru-RU"/>
        </w:rPr>
        <w:tab/>
        <w:t>«</w:t>
      </w:r>
      <w:r w:rsidR="003F3FDF" w:rsidRPr="00A55998">
        <w:rPr>
          <w:rFonts w:ascii="Times New Roman" w:eastAsia="Times New Roman" w:hAnsi="Times New Roman"/>
          <w:b/>
          <w:color w:val="000000" w:themeColor="text1"/>
          <w:sz w:val="24"/>
          <w:szCs w:val="24"/>
          <w:lang w:eastAsia="ru-RU"/>
        </w:rPr>
        <w:t>[</w:t>
      </w:r>
      <w:r w:rsidR="003F3FDF" w:rsidRPr="00A55998">
        <w:rPr>
          <w:rFonts w:ascii="Times New Roman" w:eastAsia="Times New Roman" w:hAnsi="Times New Roman"/>
          <w:b/>
          <w:color w:val="000000" w:themeColor="text1"/>
          <w:sz w:val="24"/>
          <w:szCs w:val="24"/>
          <w:lang w:eastAsia="ru-RU"/>
        </w:rPr>
        <w:sym w:font="Symbol" w:char="F0B7"/>
      </w:r>
      <w:r w:rsidR="003F3FDF" w:rsidRPr="00A55998">
        <w:rPr>
          <w:rFonts w:ascii="Times New Roman" w:eastAsia="Times New Roman" w:hAnsi="Times New Roman"/>
          <w:b/>
          <w:color w:val="000000" w:themeColor="text1"/>
          <w:sz w:val="24"/>
          <w:szCs w:val="24"/>
          <w:lang w:eastAsia="ru-RU"/>
        </w:rPr>
        <w:t>]</w:t>
      </w:r>
      <w:r w:rsidRPr="00A55998">
        <w:rPr>
          <w:rFonts w:ascii="Times New Roman" w:eastAsia="Times New Roman" w:hAnsi="Times New Roman"/>
          <w:b/>
          <w:color w:val="000000" w:themeColor="text1"/>
          <w:sz w:val="24"/>
          <w:szCs w:val="24"/>
          <w:lang w:eastAsia="ru-RU"/>
        </w:rPr>
        <w:t xml:space="preserve">» </w:t>
      </w:r>
      <w:r w:rsidR="003F3FDF" w:rsidRPr="00A55998">
        <w:rPr>
          <w:rFonts w:ascii="Times New Roman" w:eastAsia="Times New Roman" w:hAnsi="Times New Roman"/>
          <w:b/>
          <w:color w:val="000000" w:themeColor="text1"/>
          <w:sz w:val="24"/>
          <w:szCs w:val="24"/>
          <w:lang w:eastAsia="ru-RU"/>
        </w:rPr>
        <w:t>[</w:t>
      </w:r>
      <w:r w:rsidR="003F3FDF" w:rsidRPr="00A55998">
        <w:rPr>
          <w:rFonts w:ascii="Times New Roman" w:eastAsia="Times New Roman" w:hAnsi="Times New Roman"/>
          <w:b/>
          <w:color w:val="000000" w:themeColor="text1"/>
          <w:sz w:val="24"/>
          <w:szCs w:val="24"/>
          <w:lang w:eastAsia="ru-RU"/>
        </w:rPr>
        <w:sym w:font="Symbol" w:char="F0B7"/>
      </w:r>
      <w:r w:rsidR="003F3FDF" w:rsidRPr="00A55998">
        <w:rPr>
          <w:rFonts w:ascii="Times New Roman" w:eastAsia="Times New Roman" w:hAnsi="Times New Roman"/>
          <w:b/>
          <w:color w:val="000000" w:themeColor="text1"/>
          <w:sz w:val="24"/>
          <w:szCs w:val="24"/>
          <w:lang w:eastAsia="ru-RU"/>
        </w:rPr>
        <w:t>]</w:t>
      </w:r>
      <w:r w:rsidR="006459D8" w:rsidRPr="00A55998">
        <w:rPr>
          <w:rFonts w:ascii="Times New Roman" w:eastAsia="Times New Roman" w:hAnsi="Times New Roman"/>
          <w:b/>
          <w:color w:val="000000" w:themeColor="text1"/>
          <w:sz w:val="24"/>
          <w:szCs w:val="24"/>
          <w:lang w:eastAsia="ru-RU"/>
        </w:rPr>
        <w:t xml:space="preserve"> </w:t>
      </w:r>
      <w:r w:rsidRPr="00A55998">
        <w:rPr>
          <w:rFonts w:ascii="Times New Roman" w:eastAsia="Times New Roman" w:hAnsi="Times New Roman"/>
          <w:b/>
          <w:color w:val="000000" w:themeColor="text1"/>
          <w:sz w:val="24"/>
          <w:szCs w:val="24"/>
          <w:lang w:eastAsia="ru-RU"/>
        </w:rPr>
        <w:t>20</w:t>
      </w:r>
      <w:r w:rsidR="00E60862" w:rsidRPr="00A55998">
        <w:rPr>
          <w:rFonts w:ascii="Times New Roman" w:eastAsia="Times New Roman" w:hAnsi="Times New Roman"/>
          <w:b/>
          <w:color w:val="000000" w:themeColor="text1"/>
          <w:sz w:val="24"/>
          <w:szCs w:val="24"/>
          <w:lang w:eastAsia="ru-RU"/>
        </w:rPr>
        <w:t>__</w:t>
      </w:r>
      <w:r w:rsidRPr="00A55998">
        <w:rPr>
          <w:rFonts w:ascii="Times New Roman" w:eastAsia="Times New Roman" w:hAnsi="Times New Roman"/>
          <w:b/>
          <w:color w:val="000000" w:themeColor="text1"/>
          <w:sz w:val="24"/>
          <w:szCs w:val="24"/>
          <w:lang w:eastAsia="ru-RU"/>
        </w:rPr>
        <w:t xml:space="preserve"> г.</w:t>
      </w:r>
    </w:p>
    <w:p w14:paraId="55BA28AE" w14:textId="77777777" w:rsidR="00A07317" w:rsidRPr="00A55998"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61B77F8A" w14:textId="77777777" w:rsidR="00A07317" w:rsidRPr="00F91A94" w:rsidRDefault="00A07317" w:rsidP="001A3DDE">
      <w:pPr>
        <w:pStyle w:val="af5"/>
        <w:contextualSpacing/>
        <w:jc w:val="both"/>
        <w:rPr>
          <w:b/>
          <w:i/>
          <w:color w:val="000000" w:themeColor="text1"/>
        </w:rPr>
      </w:pPr>
      <w:r w:rsidRPr="00A55998">
        <w:rPr>
          <w:b/>
          <w:i/>
          <w:color w:val="000000" w:themeColor="text1"/>
        </w:rPr>
        <w:t>Государственная компания «Российские автомобильные дороги»</w:t>
      </w:r>
      <w:r w:rsidRPr="00A55998">
        <w:rPr>
          <w:rStyle w:val="aff"/>
          <w:color w:val="000000" w:themeColor="text1"/>
        </w:rPr>
        <w:t>,</w:t>
      </w:r>
      <w:r w:rsidRPr="00A55998">
        <w:rPr>
          <w:color w:val="000000" w:themeColor="text1"/>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A55998">
        <w:rPr>
          <w:i/>
          <w:color w:val="000000" w:themeColor="text1"/>
        </w:rPr>
        <w:t>Арендатор</w:t>
      </w:r>
      <w:r w:rsidRPr="00A55998">
        <w:rPr>
          <w:color w:val="000000" w:themeColor="text1"/>
        </w:rPr>
        <w:t>», в лице</w:t>
      </w:r>
      <w:r w:rsidR="00E875B7" w:rsidRPr="00A55998">
        <w:rPr>
          <w:color w:val="000000" w:themeColor="text1"/>
        </w:rPr>
        <w:t xml:space="preserve"> </w:t>
      </w:r>
      <w:r w:rsidR="00E875B7" w:rsidRPr="00A55998">
        <w:t>з</w:t>
      </w:r>
      <w:r w:rsidR="00655432" w:rsidRPr="00A55998">
        <w:t xml:space="preserve">аместителя председателя правления по </w:t>
      </w:r>
      <w:r w:rsidR="00655432" w:rsidRPr="00A55998">
        <w:rPr>
          <w:color w:val="000000" w:themeColor="text1"/>
        </w:rPr>
        <w:t xml:space="preserve">операторской деятельности и развитию пользовательских сервисов </w:t>
      </w:r>
      <w:r w:rsidR="00CF28C0" w:rsidRPr="00A55998">
        <w:rPr>
          <w:color w:val="000000" w:themeColor="text1"/>
        </w:rPr>
        <w:t>Макиева Константина Теймуразовича</w:t>
      </w:r>
      <w:r w:rsidR="00CF28C0" w:rsidRPr="00A55998">
        <w:rPr>
          <w:color w:val="000000"/>
        </w:rPr>
        <w:t xml:space="preserve">, </w:t>
      </w:r>
      <w:r w:rsidR="002262BC" w:rsidRPr="00A55998">
        <w:rPr>
          <w:color w:val="000000"/>
        </w:rPr>
        <w:t>действующего на основании</w:t>
      </w:r>
      <w:r w:rsidR="002262BC" w:rsidRPr="00A55998">
        <w:t xml:space="preserve"> </w:t>
      </w:r>
      <w:r w:rsidR="00CF28C0" w:rsidRPr="00A55998">
        <w:rPr>
          <w:color w:val="000000" w:themeColor="text1"/>
        </w:rPr>
        <w:t>доверенности</w:t>
      </w:r>
      <w:r w:rsidR="00703358" w:rsidRPr="00A55998">
        <w:rPr>
          <w:color w:val="000000" w:themeColor="text1"/>
        </w:rPr>
        <w:t xml:space="preserve"> </w:t>
      </w:r>
      <w:r w:rsidR="00862015" w:rsidRPr="00A55998">
        <w:rPr>
          <w:color w:val="000000" w:themeColor="text1"/>
        </w:rPr>
        <w:br/>
      </w:r>
      <w:r w:rsidR="00193D0B" w:rsidRPr="008D6AD1">
        <w:rPr>
          <w:color w:val="000000"/>
        </w:rPr>
        <w:t xml:space="preserve">от </w:t>
      </w:r>
      <w:r w:rsidR="00193D0B" w:rsidRPr="00856A86">
        <w:rPr>
          <w:color w:val="000000"/>
        </w:rPr>
        <w:t xml:space="preserve"> 20 декабря 2022 г. № Д-422</w:t>
      </w:r>
      <w:r w:rsidR="00CF28C0" w:rsidRPr="00A55998">
        <w:rPr>
          <w:color w:val="000000"/>
        </w:rPr>
        <w:t>,</w:t>
      </w:r>
      <w:r w:rsidR="00CF28C0" w:rsidRPr="00A55998">
        <w:rPr>
          <w:b/>
          <w:color w:val="000000"/>
        </w:rPr>
        <w:t xml:space="preserve"> </w:t>
      </w:r>
      <w:r w:rsidR="002262BC" w:rsidRPr="00A55998">
        <w:rPr>
          <w:color w:val="000000"/>
        </w:rPr>
        <w:t xml:space="preserve">с одной стороны, и </w:t>
      </w:r>
      <w:r w:rsidR="003F3FDF" w:rsidRPr="00A55998">
        <w:rPr>
          <w:b/>
          <w:color w:val="000000" w:themeColor="text1"/>
        </w:rPr>
        <w:t>[</w:t>
      </w:r>
      <w:r w:rsidR="003F3FDF" w:rsidRPr="00A55998">
        <w:rPr>
          <w:b/>
          <w:color w:val="000000" w:themeColor="text1"/>
        </w:rPr>
        <w:sym w:font="Symbol" w:char="F0B7"/>
      </w:r>
      <w:r w:rsidR="003F3FDF" w:rsidRPr="00A55998">
        <w:rPr>
          <w:b/>
          <w:color w:val="000000" w:themeColor="text1"/>
        </w:rPr>
        <w:t>]</w:t>
      </w:r>
      <w:r w:rsidR="002262BC" w:rsidRPr="00A55998">
        <w:t xml:space="preserve">, </w:t>
      </w:r>
      <w:r w:rsidRPr="00A55998">
        <w:rPr>
          <w:color w:val="000000" w:themeColor="text1"/>
        </w:rPr>
        <w:t>именуемое в дальнейшем «</w:t>
      </w:r>
      <w:r w:rsidRPr="00A55998">
        <w:rPr>
          <w:i/>
          <w:color w:val="000000" w:themeColor="text1"/>
        </w:rPr>
        <w:t>Субарендатор</w:t>
      </w:r>
      <w:r w:rsidRPr="00A55998">
        <w:rPr>
          <w:color w:val="000000" w:themeColor="text1"/>
        </w:rPr>
        <w:t>», в лице</w:t>
      </w:r>
      <w:r w:rsidRPr="00A55998">
        <w:t xml:space="preserve"> </w:t>
      </w:r>
      <w:r w:rsidR="003F3FDF" w:rsidRPr="00A55998">
        <w:rPr>
          <w:b/>
          <w:color w:val="000000" w:themeColor="text1"/>
        </w:rPr>
        <w:t>[</w:t>
      </w:r>
      <w:r w:rsidR="003F3FDF" w:rsidRPr="00A55998">
        <w:rPr>
          <w:b/>
          <w:color w:val="000000" w:themeColor="text1"/>
        </w:rPr>
        <w:sym w:font="Symbol" w:char="F0B7"/>
      </w:r>
      <w:r w:rsidR="003F3FDF" w:rsidRPr="00A55998">
        <w:rPr>
          <w:b/>
          <w:color w:val="000000" w:themeColor="text1"/>
        </w:rPr>
        <w:t>]</w:t>
      </w:r>
      <w:r w:rsidRPr="00A55998">
        <w:rPr>
          <w:color w:val="000000" w:themeColor="text1"/>
        </w:rPr>
        <w:t xml:space="preserve">, с </w:t>
      </w:r>
      <w:r w:rsidRPr="00F91A94">
        <w:rPr>
          <w:color w:val="000000" w:themeColor="text1"/>
        </w:rPr>
        <w:t>другой стороны, вместе именуемые в дальнейшем «</w:t>
      </w:r>
      <w:r w:rsidRPr="00F91A94">
        <w:rPr>
          <w:i/>
          <w:color w:val="000000" w:themeColor="text1"/>
        </w:rPr>
        <w:t>Стороны</w:t>
      </w:r>
      <w:r w:rsidRPr="00F91A94">
        <w:rPr>
          <w:color w:val="000000" w:themeColor="text1"/>
        </w:rPr>
        <w:t>», руководствуясь результатами открытого аукциона в электронной форме на право заключения договора передачи в субаренду недвижимого имущества, являющегося федеральной собственностью, (</w:t>
      </w:r>
      <w:r w:rsidRPr="00F91A94">
        <w:t xml:space="preserve">протокол от </w:t>
      </w:r>
      <w:r w:rsidR="003F3FDF" w:rsidRPr="00F91A94">
        <w:rPr>
          <w:b/>
          <w:color w:val="000000" w:themeColor="text1"/>
        </w:rPr>
        <w:t>[</w:t>
      </w:r>
      <w:r w:rsidR="003F3FDF" w:rsidRPr="00F91A94">
        <w:rPr>
          <w:b/>
          <w:color w:val="000000" w:themeColor="text1"/>
        </w:rPr>
        <w:sym w:font="Symbol" w:char="F0B7"/>
      </w:r>
      <w:r w:rsidR="003F3FDF" w:rsidRPr="00F91A94">
        <w:rPr>
          <w:b/>
          <w:color w:val="000000" w:themeColor="text1"/>
        </w:rPr>
        <w:t>]</w:t>
      </w:r>
      <w:r w:rsidRPr="00F91A94">
        <w:t xml:space="preserve"> № </w:t>
      </w:r>
      <w:r w:rsidR="003F3FDF" w:rsidRPr="00F91A94">
        <w:rPr>
          <w:b/>
          <w:color w:val="000000" w:themeColor="text1"/>
        </w:rPr>
        <w:t>[</w:t>
      </w:r>
      <w:r w:rsidR="003F3FDF" w:rsidRPr="00F91A94">
        <w:rPr>
          <w:b/>
          <w:color w:val="000000" w:themeColor="text1"/>
        </w:rPr>
        <w:sym w:font="Symbol" w:char="F0B7"/>
      </w:r>
      <w:r w:rsidR="003F3FDF" w:rsidRPr="00F91A94">
        <w:rPr>
          <w:b/>
          <w:color w:val="000000" w:themeColor="text1"/>
        </w:rPr>
        <w:t>]</w:t>
      </w:r>
      <w:r w:rsidRPr="00F91A94">
        <w:rPr>
          <w:color w:val="000000" w:themeColor="text1"/>
        </w:rPr>
        <w:t>) заключили настоящий Договор о нижеследующем (далее – Договор):</w:t>
      </w:r>
    </w:p>
    <w:p w14:paraId="57A4B34A" w14:textId="77777777" w:rsidR="00A07317" w:rsidRPr="00F91A94"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647EF5C6" w14:textId="77777777" w:rsidR="00BB15D0" w:rsidRPr="00F91A94" w:rsidRDefault="00BB15D0" w:rsidP="00A07317">
      <w:pPr>
        <w:spacing w:after="0" w:line="240" w:lineRule="auto"/>
        <w:jc w:val="both"/>
        <w:rPr>
          <w:rFonts w:ascii="Times New Roman" w:eastAsia="Times New Roman" w:hAnsi="Times New Roman"/>
          <w:color w:val="000000" w:themeColor="text1"/>
          <w:sz w:val="24"/>
          <w:szCs w:val="24"/>
          <w:lang w:eastAsia="ru-RU"/>
        </w:rPr>
      </w:pPr>
    </w:p>
    <w:p w14:paraId="75A7893D" w14:textId="77777777" w:rsidR="00A07317" w:rsidRPr="00F91A94"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lastRenderedPageBreak/>
        <w:t>Глава I. Предмет Договора</w:t>
      </w:r>
    </w:p>
    <w:p w14:paraId="3748E0F9" w14:textId="77777777" w:rsidR="00A07317" w:rsidRPr="00F91A94"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01EB7505" w14:textId="77777777" w:rsidR="00A07317" w:rsidRPr="00F91A94" w:rsidRDefault="00A07317" w:rsidP="001D291F">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i/>
          <w:color w:val="000000" w:themeColor="text1"/>
          <w:sz w:val="24"/>
          <w:szCs w:val="24"/>
          <w:lang w:eastAsia="ar-SA"/>
        </w:rPr>
        <w:t>Арендатор</w:t>
      </w:r>
      <w:r w:rsidRPr="00F91A94">
        <w:rPr>
          <w:rFonts w:ascii="Times New Roman" w:eastAsia="Times New Roman" w:hAnsi="Times New Roman"/>
          <w:color w:val="000000" w:themeColor="text1"/>
          <w:sz w:val="24"/>
          <w:szCs w:val="24"/>
          <w:lang w:eastAsia="ar-SA"/>
        </w:rPr>
        <w:t xml:space="preserve"> предоставляет, а </w:t>
      </w:r>
      <w:r w:rsidRPr="00F91A94">
        <w:rPr>
          <w:rFonts w:ascii="Times New Roman" w:eastAsia="Times New Roman" w:hAnsi="Times New Roman"/>
          <w:i/>
          <w:color w:val="000000" w:themeColor="text1"/>
          <w:sz w:val="24"/>
          <w:szCs w:val="24"/>
          <w:lang w:eastAsia="ar-SA"/>
        </w:rPr>
        <w:t>Субарендатор</w:t>
      </w:r>
      <w:r w:rsidRPr="00F91A94">
        <w:rPr>
          <w:rFonts w:ascii="Times New Roman" w:eastAsia="Times New Roman" w:hAnsi="Times New Roman"/>
          <w:color w:val="000000" w:themeColor="text1"/>
          <w:sz w:val="24"/>
          <w:szCs w:val="24"/>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w:t>
      </w:r>
      <w:r w:rsidR="001A3DDE" w:rsidRPr="00F91A94">
        <w:rPr>
          <w:rFonts w:ascii="Times New Roman" w:eastAsia="Times New Roman" w:hAnsi="Times New Roman"/>
          <w:color w:val="000000" w:themeColor="text1"/>
          <w:sz w:val="24"/>
          <w:szCs w:val="24"/>
          <w:lang w:eastAsia="ar-SA"/>
        </w:rPr>
        <w:fldChar w:fldCharType="begin"/>
      </w:r>
      <w:r w:rsidR="001A3DDE" w:rsidRPr="00F91A94">
        <w:rPr>
          <w:rFonts w:ascii="Times New Roman" w:eastAsia="Times New Roman" w:hAnsi="Times New Roman"/>
          <w:color w:val="000000" w:themeColor="text1"/>
          <w:sz w:val="24"/>
          <w:szCs w:val="24"/>
          <w:lang w:eastAsia="ar-SA"/>
        </w:rPr>
        <w:instrText xml:space="preserve"> REF _Ref102406961 \r \h </w:instrText>
      </w:r>
      <w:r w:rsidR="00A55998" w:rsidRPr="00F91A94">
        <w:rPr>
          <w:rFonts w:ascii="Times New Roman" w:eastAsia="Times New Roman" w:hAnsi="Times New Roman"/>
          <w:color w:val="000000" w:themeColor="text1"/>
          <w:sz w:val="24"/>
          <w:szCs w:val="24"/>
          <w:lang w:eastAsia="ar-SA"/>
        </w:rPr>
        <w:instrText xml:space="preserve"> \* MERGEFORMAT </w:instrText>
      </w:r>
      <w:r w:rsidR="001A3DDE" w:rsidRPr="00F91A94">
        <w:rPr>
          <w:rFonts w:ascii="Times New Roman" w:eastAsia="Times New Roman" w:hAnsi="Times New Roman"/>
          <w:color w:val="000000" w:themeColor="text1"/>
          <w:sz w:val="24"/>
          <w:szCs w:val="24"/>
          <w:lang w:eastAsia="ar-SA"/>
        </w:rPr>
      </w:r>
      <w:r w:rsidR="001A3DDE" w:rsidRPr="00F91A94">
        <w:rPr>
          <w:rFonts w:ascii="Times New Roman" w:eastAsia="Times New Roman" w:hAnsi="Times New Roman"/>
          <w:color w:val="000000" w:themeColor="text1"/>
          <w:sz w:val="24"/>
          <w:szCs w:val="24"/>
          <w:lang w:eastAsia="ar-SA"/>
        </w:rPr>
        <w:fldChar w:fldCharType="separate"/>
      </w:r>
      <w:r w:rsidR="00854EE0" w:rsidRPr="00F91A94">
        <w:rPr>
          <w:rFonts w:ascii="Times New Roman" w:eastAsia="Times New Roman" w:hAnsi="Times New Roman"/>
          <w:color w:val="000000" w:themeColor="text1"/>
          <w:sz w:val="24"/>
          <w:szCs w:val="24"/>
          <w:lang w:eastAsia="ar-SA"/>
        </w:rPr>
        <w:t>1.</w:t>
      </w:r>
      <w:r w:rsidR="001A3DDE" w:rsidRPr="00F91A94">
        <w:rPr>
          <w:rFonts w:ascii="Times New Roman" w:eastAsia="Times New Roman" w:hAnsi="Times New Roman"/>
          <w:color w:val="000000" w:themeColor="text1"/>
          <w:sz w:val="24"/>
          <w:szCs w:val="24"/>
          <w:lang w:eastAsia="ar-SA"/>
        </w:rPr>
        <w:fldChar w:fldCharType="end"/>
      </w:r>
      <w:r w:rsidR="002411A5" w:rsidRPr="00F91A94">
        <w:rPr>
          <w:rFonts w:ascii="Times New Roman" w:eastAsia="Times New Roman" w:hAnsi="Times New Roman"/>
          <w:color w:val="000000" w:themeColor="text1"/>
          <w:sz w:val="24"/>
          <w:szCs w:val="24"/>
          <w:lang w:eastAsia="ar-SA"/>
        </w:rPr>
        <w:t>2</w:t>
      </w:r>
      <w:r w:rsidRPr="00F91A94">
        <w:rPr>
          <w:rFonts w:ascii="Times New Roman" w:eastAsia="Times New Roman" w:hAnsi="Times New Roman"/>
          <w:color w:val="000000" w:themeColor="text1"/>
          <w:sz w:val="24"/>
          <w:szCs w:val="24"/>
          <w:lang w:eastAsia="ar-SA"/>
        </w:rPr>
        <w:t xml:space="preserve"> Договора</w:t>
      </w:r>
      <w:r w:rsidR="00367831" w:rsidRPr="00F91A94">
        <w:rPr>
          <w:rFonts w:ascii="Times New Roman" w:eastAsia="Times New Roman" w:hAnsi="Times New Roman"/>
          <w:color w:val="000000" w:themeColor="text1"/>
          <w:sz w:val="24"/>
          <w:szCs w:val="24"/>
          <w:lang w:eastAsia="ar-SA"/>
        </w:rPr>
        <w:t>, являющееся федеральной собственностью</w:t>
      </w:r>
      <w:r w:rsidRPr="00F91A94">
        <w:rPr>
          <w:rFonts w:ascii="Times New Roman" w:eastAsia="Times New Roman" w:hAnsi="Times New Roman"/>
          <w:color w:val="000000" w:themeColor="text1"/>
          <w:sz w:val="24"/>
          <w:szCs w:val="24"/>
          <w:lang w:eastAsia="ar-SA"/>
        </w:rPr>
        <w:t>.</w:t>
      </w:r>
    </w:p>
    <w:p w14:paraId="40F4FC03" w14:textId="77777777" w:rsidR="00A07317" w:rsidRPr="00F91A94" w:rsidRDefault="00A07317" w:rsidP="001D291F">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0" w:name="_Ref102406961"/>
      <w:r w:rsidRPr="00F91A94">
        <w:rPr>
          <w:rFonts w:ascii="Times New Roman" w:eastAsia="Times New Roman" w:hAnsi="Times New Roman"/>
          <w:color w:val="000000" w:themeColor="text1"/>
          <w:sz w:val="24"/>
          <w:szCs w:val="24"/>
          <w:lang w:eastAsia="ar-SA"/>
        </w:rPr>
        <w:t>Недвижимым имуществом по Договору явля</w:t>
      </w:r>
      <w:r w:rsidR="006D4811" w:rsidRPr="00F91A94">
        <w:rPr>
          <w:rFonts w:ascii="Times New Roman" w:eastAsia="Times New Roman" w:hAnsi="Times New Roman"/>
          <w:color w:val="000000" w:themeColor="text1"/>
          <w:sz w:val="24"/>
          <w:szCs w:val="24"/>
          <w:lang w:eastAsia="ar-SA"/>
        </w:rPr>
        <w:t>е</w:t>
      </w:r>
      <w:r w:rsidRPr="00F91A94">
        <w:rPr>
          <w:rFonts w:ascii="Times New Roman" w:eastAsia="Times New Roman" w:hAnsi="Times New Roman"/>
          <w:color w:val="000000" w:themeColor="text1"/>
          <w:sz w:val="24"/>
          <w:szCs w:val="24"/>
          <w:lang w:eastAsia="ar-SA"/>
        </w:rPr>
        <w:t>тся:</w:t>
      </w:r>
      <w:bookmarkEnd w:id="0"/>
    </w:p>
    <w:p w14:paraId="1174C59A" w14:textId="29899146" w:rsidR="00013C97" w:rsidRPr="00013C97" w:rsidRDefault="004B1BEF" w:rsidP="00D3299F">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t xml:space="preserve">– </w:t>
      </w:r>
      <w:r w:rsidR="00013C97" w:rsidRPr="00013C97">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00FD783C" w:rsidRPr="00FD783C">
        <w:rPr>
          <w:rFonts w:ascii="Times New Roman" w:eastAsia="Times New Roman" w:hAnsi="Times New Roman"/>
          <w:b/>
          <w:color w:val="000000" w:themeColor="text1"/>
          <w:sz w:val="24"/>
          <w:szCs w:val="24"/>
          <w:lang w:eastAsia="ar-SA"/>
        </w:rPr>
        <w:t xml:space="preserve">1306/чзу1 </w:t>
      </w:r>
      <w:r w:rsidR="00FD783C" w:rsidRPr="00013C97">
        <w:rPr>
          <w:rFonts w:ascii="Times New Roman" w:eastAsia="Times New Roman" w:hAnsi="Times New Roman"/>
          <w:color w:val="000000" w:themeColor="text1"/>
          <w:sz w:val="24"/>
          <w:szCs w:val="24"/>
          <w:lang w:eastAsia="ar-SA"/>
        </w:rPr>
        <w:t>площадью</w:t>
      </w:r>
      <w:r w:rsidR="00FD783C" w:rsidRPr="00FD783C">
        <w:rPr>
          <w:rFonts w:ascii="Times New Roman" w:eastAsia="Times New Roman" w:hAnsi="Times New Roman"/>
          <w:b/>
          <w:color w:val="000000" w:themeColor="text1"/>
          <w:sz w:val="24"/>
          <w:szCs w:val="24"/>
          <w:lang w:eastAsia="ar-SA"/>
        </w:rPr>
        <w:t xml:space="preserve">  20 207</w:t>
      </w:r>
      <w:r w:rsidR="00013C97" w:rsidRPr="00013C97">
        <w:rPr>
          <w:rFonts w:ascii="Times New Roman" w:eastAsia="Times New Roman" w:hAnsi="Times New Roman"/>
          <w:b/>
          <w:bCs/>
          <w:color w:val="000000" w:themeColor="text1"/>
          <w:sz w:val="24"/>
          <w:szCs w:val="24"/>
          <w:lang w:eastAsia="ar-SA"/>
        </w:rPr>
        <w:t xml:space="preserve"> </w:t>
      </w:r>
      <w:r w:rsidR="00013C97" w:rsidRPr="00013C97">
        <w:rPr>
          <w:rFonts w:ascii="Times New Roman" w:eastAsia="Times New Roman" w:hAnsi="Times New Roman"/>
          <w:b/>
          <w:color w:val="000000" w:themeColor="text1"/>
          <w:sz w:val="24"/>
          <w:szCs w:val="24"/>
          <w:lang w:eastAsia="ar-SA"/>
        </w:rPr>
        <w:t>кв.</w:t>
      </w:r>
      <w:r w:rsidR="00831010">
        <w:rPr>
          <w:rFonts w:ascii="Times New Roman" w:eastAsia="Times New Roman" w:hAnsi="Times New Roman"/>
          <w:b/>
          <w:color w:val="000000" w:themeColor="text1"/>
          <w:sz w:val="24"/>
          <w:szCs w:val="24"/>
          <w:lang w:eastAsia="ar-SA"/>
        </w:rPr>
        <w:t xml:space="preserve"> </w:t>
      </w:r>
      <w:r w:rsidR="00013C97" w:rsidRPr="00013C97">
        <w:rPr>
          <w:rFonts w:ascii="Times New Roman" w:eastAsia="Times New Roman" w:hAnsi="Times New Roman"/>
          <w:b/>
          <w:color w:val="000000" w:themeColor="text1"/>
          <w:sz w:val="24"/>
          <w:szCs w:val="24"/>
          <w:lang w:eastAsia="ar-SA"/>
        </w:rPr>
        <w:t>м.</w:t>
      </w:r>
      <w:r w:rsidR="00013C97" w:rsidRPr="00013C97">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w:t>
      </w:r>
      <w:r w:rsidR="00013C97">
        <w:rPr>
          <w:rFonts w:ascii="Times New Roman" w:eastAsia="Times New Roman" w:hAnsi="Times New Roman"/>
          <w:color w:val="000000" w:themeColor="text1"/>
          <w:sz w:val="24"/>
          <w:szCs w:val="24"/>
          <w:lang w:eastAsia="ar-SA"/>
        </w:rPr>
        <w:t>ого</w:t>
      </w:r>
      <w:r w:rsidR="00013C97" w:rsidRPr="00013C97">
        <w:rPr>
          <w:rFonts w:ascii="Times New Roman" w:eastAsia="Times New Roman" w:hAnsi="Times New Roman"/>
          <w:color w:val="000000" w:themeColor="text1"/>
          <w:sz w:val="24"/>
          <w:szCs w:val="24"/>
          <w:lang w:eastAsia="ar-SA"/>
        </w:rPr>
        <w:t xml:space="preserve"> участк</w:t>
      </w:r>
      <w:r w:rsidR="00013C97">
        <w:rPr>
          <w:rFonts w:ascii="Times New Roman" w:eastAsia="Times New Roman" w:hAnsi="Times New Roman"/>
          <w:color w:val="000000" w:themeColor="text1"/>
          <w:sz w:val="24"/>
          <w:szCs w:val="24"/>
          <w:lang w:eastAsia="ar-SA"/>
        </w:rPr>
        <w:t>а</w:t>
      </w:r>
      <w:r w:rsidR="00013C97" w:rsidRPr="00013C97">
        <w:rPr>
          <w:rFonts w:ascii="Times New Roman" w:eastAsia="Times New Roman" w:hAnsi="Times New Roman"/>
          <w:color w:val="000000" w:themeColor="text1"/>
          <w:sz w:val="24"/>
          <w:szCs w:val="24"/>
          <w:lang w:eastAsia="ar-SA"/>
        </w:rPr>
        <w:t xml:space="preserve"> с кадастровым номер</w:t>
      </w:r>
      <w:r w:rsidR="00013C97">
        <w:rPr>
          <w:rFonts w:ascii="Times New Roman" w:eastAsia="Times New Roman" w:hAnsi="Times New Roman"/>
          <w:color w:val="000000" w:themeColor="text1"/>
          <w:sz w:val="24"/>
          <w:szCs w:val="24"/>
          <w:lang w:eastAsia="ar-SA"/>
        </w:rPr>
        <w:t>о</w:t>
      </w:r>
      <w:r w:rsidR="00013C97" w:rsidRPr="00013C97">
        <w:rPr>
          <w:rFonts w:ascii="Times New Roman" w:eastAsia="Times New Roman" w:hAnsi="Times New Roman"/>
          <w:color w:val="000000" w:themeColor="text1"/>
          <w:sz w:val="24"/>
          <w:szCs w:val="24"/>
          <w:lang w:eastAsia="ar-SA"/>
        </w:rPr>
        <w:t xml:space="preserve">м </w:t>
      </w:r>
      <w:r w:rsidR="00740EE7" w:rsidRPr="00740EE7">
        <w:rPr>
          <w:rFonts w:ascii="Times New Roman" w:eastAsia="Times New Roman" w:hAnsi="Times New Roman"/>
          <w:b/>
          <w:bCs/>
          <w:color w:val="000000" w:themeColor="text1"/>
          <w:sz w:val="24"/>
          <w:szCs w:val="24"/>
          <w:lang w:eastAsia="ar-SA"/>
        </w:rPr>
        <w:t>33:15:001318:1306</w:t>
      </w:r>
      <w:r w:rsidR="00013C97">
        <w:rPr>
          <w:rFonts w:ascii="Times New Roman" w:eastAsia="Times New Roman" w:hAnsi="Times New Roman"/>
          <w:b/>
          <w:color w:val="000000" w:themeColor="text1"/>
          <w:sz w:val="24"/>
          <w:szCs w:val="24"/>
          <w:lang w:eastAsia="ar-SA"/>
        </w:rPr>
        <w:t xml:space="preserve"> </w:t>
      </w:r>
      <w:r w:rsidR="00013C97" w:rsidRPr="00D06BD7">
        <w:rPr>
          <w:rFonts w:ascii="Times New Roman" w:eastAsia="Times New Roman" w:hAnsi="Times New Roman"/>
          <w:color w:val="000000" w:themeColor="text1"/>
          <w:sz w:val="24"/>
          <w:szCs w:val="24"/>
          <w:lang w:eastAsia="ar-SA"/>
        </w:rPr>
        <w:t xml:space="preserve">на </w:t>
      </w:r>
      <w:r w:rsidR="00013C97" w:rsidRPr="00013C97">
        <w:rPr>
          <w:rFonts w:ascii="Times New Roman" w:eastAsia="Times New Roman" w:hAnsi="Times New Roman"/>
          <w:color w:val="000000" w:themeColor="text1"/>
          <w:sz w:val="24"/>
          <w:szCs w:val="24"/>
          <w:lang w:eastAsia="ar-SA"/>
        </w:rPr>
        <w:t>кадастровом плане территории) из состава земельного участка с кадастровым номером</w:t>
      </w:r>
      <w:r w:rsidR="00013C97" w:rsidRPr="00013C97">
        <w:rPr>
          <w:rFonts w:ascii="Times New Roman" w:eastAsia="Times New Roman" w:hAnsi="Times New Roman"/>
          <w:b/>
          <w:color w:val="000000" w:themeColor="text1"/>
          <w:sz w:val="24"/>
          <w:szCs w:val="24"/>
          <w:lang w:eastAsia="ar-SA"/>
        </w:rPr>
        <w:t xml:space="preserve"> </w:t>
      </w:r>
      <w:r w:rsidR="00D3299F" w:rsidRPr="00D3299F">
        <w:rPr>
          <w:rFonts w:ascii="Times New Roman" w:eastAsia="Times New Roman" w:hAnsi="Times New Roman"/>
          <w:b/>
          <w:bCs/>
          <w:color w:val="000000" w:themeColor="text1"/>
          <w:sz w:val="24"/>
          <w:szCs w:val="24"/>
          <w:lang w:eastAsia="ar-SA"/>
        </w:rPr>
        <w:t>33:15:001318:1306</w:t>
      </w:r>
      <w:r w:rsidR="00013C97" w:rsidRPr="00013C97">
        <w:rPr>
          <w:rFonts w:ascii="Times New Roman" w:eastAsia="Times New Roman" w:hAnsi="Times New Roman"/>
          <w:b/>
          <w:color w:val="000000" w:themeColor="text1"/>
          <w:sz w:val="24"/>
          <w:szCs w:val="24"/>
          <w:lang w:eastAsia="ar-SA"/>
        </w:rPr>
        <w:t xml:space="preserve"> </w:t>
      </w:r>
      <w:r w:rsidR="00013C97" w:rsidRPr="00013C97">
        <w:rPr>
          <w:rFonts w:ascii="Times New Roman" w:eastAsia="Times New Roman" w:hAnsi="Times New Roman"/>
          <w:bCs/>
          <w:color w:val="000000" w:themeColor="text1"/>
          <w:sz w:val="24"/>
          <w:szCs w:val="24"/>
          <w:lang w:eastAsia="ar-SA"/>
        </w:rPr>
        <w:t>общей</w:t>
      </w:r>
      <w:r w:rsidR="00013C97" w:rsidRPr="00013C97">
        <w:rPr>
          <w:rFonts w:ascii="Times New Roman" w:eastAsia="Times New Roman" w:hAnsi="Times New Roman"/>
          <w:color w:val="000000" w:themeColor="text1"/>
          <w:sz w:val="24"/>
          <w:szCs w:val="24"/>
          <w:lang w:eastAsia="ar-SA"/>
        </w:rPr>
        <w:t xml:space="preserve"> площадью</w:t>
      </w:r>
      <w:r w:rsidR="00013C97" w:rsidRPr="00013C97">
        <w:rPr>
          <w:rFonts w:ascii="Times New Roman" w:eastAsia="Times New Roman" w:hAnsi="Times New Roman"/>
          <w:b/>
          <w:color w:val="000000" w:themeColor="text1"/>
          <w:sz w:val="24"/>
          <w:szCs w:val="24"/>
          <w:lang w:eastAsia="ar-SA"/>
        </w:rPr>
        <w:t xml:space="preserve"> </w:t>
      </w:r>
      <w:r w:rsidR="00D3299F" w:rsidRPr="00D3299F">
        <w:rPr>
          <w:rFonts w:ascii="Times New Roman" w:eastAsia="Times New Roman" w:hAnsi="Times New Roman"/>
          <w:b/>
          <w:color w:val="000000" w:themeColor="text1"/>
          <w:sz w:val="24"/>
          <w:szCs w:val="24"/>
          <w:lang w:eastAsia="ar-SA"/>
        </w:rPr>
        <w:t>153</w:t>
      </w:r>
      <w:r w:rsidR="00D3299F">
        <w:rPr>
          <w:rFonts w:ascii="Times New Roman" w:eastAsia="Times New Roman" w:hAnsi="Times New Roman"/>
          <w:b/>
          <w:color w:val="000000" w:themeColor="text1"/>
          <w:sz w:val="24"/>
          <w:szCs w:val="24"/>
          <w:lang w:eastAsia="ar-SA"/>
        </w:rPr>
        <w:t xml:space="preserve"> </w:t>
      </w:r>
      <w:r w:rsidR="00D3299F" w:rsidRPr="00D3299F">
        <w:rPr>
          <w:rFonts w:ascii="Times New Roman" w:eastAsia="Times New Roman" w:hAnsi="Times New Roman"/>
          <w:b/>
          <w:color w:val="000000" w:themeColor="text1"/>
          <w:sz w:val="24"/>
          <w:szCs w:val="24"/>
          <w:lang w:eastAsia="ar-SA"/>
        </w:rPr>
        <w:t>524</w:t>
      </w:r>
      <w:r w:rsidR="00013C97" w:rsidRPr="00013C97">
        <w:rPr>
          <w:rFonts w:ascii="Times New Roman" w:eastAsia="Times New Roman" w:hAnsi="Times New Roman"/>
          <w:b/>
          <w:color w:val="000000" w:themeColor="text1"/>
          <w:sz w:val="24"/>
          <w:szCs w:val="24"/>
          <w:lang w:eastAsia="ar-SA"/>
        </w:rPr>
        <w:t xml:space="preserve"> кв.</w:t>
      </w:r>
      <w:r w:rsidR="00831010">
        <w:rPr>
          <w:rFonts w:ascii="Times New Roman" w:eastAsia="Times New Roman" w:hAnsi="Times New Roman"/>
          <w:b/>
          <w:color w:val="000000" w:themeColor="text1"/>
          <w:sz w:val="24"/>
          <w:szCs w:val="24"/>
          <w:lang w:eastAsia="ar-SA"/>
        </w:rPr>
        <w:t xml:space="preserve"> </w:t>
      </w:r>
      <w:r w:rsidR="00013C97" w:rsidRPr="00013C97">
        <w:rPr>
          <w:rFonts w:ascii="Times New Roman" w:eastAsia="Times New Roman" w:hAnsi="Times New Roman"/>
          <w:b/>
          <w:color w:val="000000" w:themeColor="text1"/>
          <w:sz w:val="24"/>
          <w:szCs w:val="24"/>
          <w:lang w:eastAsia="ar-SA"/>
        </w:rPr>
        <w:t>м.</w:t>
      </w:r>
      <w:r w:rsidR="00013C97" w:rsidRPr="00013C97">
        <w:rPr>
          <w:rFonts w:ascii="Times New Roman" w:eastAsia="Times New Roman" w:hAnsi="Times New Roman"/>
          <w:color w:val="000000" w:themeColor="text1"/>
          <w:sz w:val="24"/>
          <w:szCs w:val="24"/>
          <w:lang w:eastAsia="ar-SA"/>
        </w:rPr>
        <w:t xml:space="preserve">, расположенного по адресу: </w:t>
      </w:r>
      <w:r w:rsidR="00D3299F" w:rsidRPr="00D3299F">
        <w:rPr>
          <w:rFonts w:ascii="Times New Roman" w:eastAsia="Times New Roman" w:hAnsi="Times New Roman"/>
          <w:color w:val="000000" w:themeColor="text1"/>
          <w:sz w:val="24"/>
          <w:szCs w:val="24"/>
          <w:lang w:eastAsia="ar-SA"/>
        </w:rPr>
        <w:t xml:space="preserve">Российская Федерация, Владимирская область, район Муромский, МО Ковардицкое (сельское поселение)  </w:t>
      </w:r>
      <w:r w:rsidR="00013C97" w:rsidRPr="00013C97">
        <w:rPr>
          <w:rFonts w:ascii="Times New Roman" w:eastAsia="Times New Roman" w:hAnsi="Times New Roman"/>
          <w:color w:val="000000" w:themeColor="text1"/>
          <w:sz w:val="24"/>
          <w:szCs w:val="24"/>
          <w:lang w:eastAsia="ar-SA"/>
        </w:rPr>
        <w:t xml:space="preserve">(Приложение № 1 – Выписки из ЕГРН), км </w:t>
      </w:r>
      <w:r w:rsidR="00D3299F">
        <w:rPr>
          <w:rFonts w:ascii="Times New Roman" w:eastAsia="Times New Roman" w:hAnsi="Times New Roman"/>
          <w:b/>
          <w:color w:val="000000" w:themeColor="text1"/>
          <w:sz w:val="24"/>
          <w:szCs w:val="24"/>
          <w:lang w:eastAsia="ar-SA"/>
        </w:rPr>
        <w:t>220</w:t>
      </w:r>
      <w:r w:rsidR="00013C97" w:rsidRPr="00013C97">
        <w:rPr>
          <w:rFonts w:ascii="Times New Roman" w:eastAsia="Times New Roman" w:hAnsi="Times New Roman"/>
          <w:color w:val="000000" w:themeColor="text1"/>
          <w:sz w:val="24"/>
          <w:szCs w:val="24"/>
          <w:lang w:eastAsia="ar-SA"/>
        </w:rPr>
        <w:t xml:space="preserve"> (</w:t>
      </w:r>
      <w:r w:rsidR="00A50B4A">
        <w:rPr>
          <w:rFonts w:ascii="Times New Roman" w:eastAsia="Times New Roman" w:hAnsi="Times New Roman"/>
          <w:color w:val="000000" w:themeColor="text1"/>
          <w:sz w:val="24"/>
          <w:szCs w:val="24"/>
          <w:lang w:eastAsia="ar-SA"/>
        </w:rPr>
        <w:t>лево</w:t>
      </w:r>
      <w:r w:rsidR="00013C97" w:rsidRPr="00013C97">
        <w:rPr>
          <w:rFonts w:ascii="Times New Roman" w:eastAsia="Times New Roman" w:hAnsi="Times New Roman"/>
          <w:color w:val="000000" w:themeColor="text1"/>
          <w:sz w:val="24"/>
          <w:szCs w:val="24"/>
          <w:lang w:eastAsia="ar-SA"/>
        </w:rPr>
        <w:t>)</w:t>
      </w:r>
      <w:r w:rsidR="00013C97" w:rsidRPr="00013C97">
        <w:rPr>
          <w:rFonts w:ascii="Times New Roman" w:eastAsia="Times New Roman" w:hAnsi="Times New Roman"/>
          <w:color w:val="000000" w:themeColor="text1"/>
          <w:sz w:val="24"/>
          <w:szCs w:val="24"/>
          <w:vertAlign w:val="superscript"/>
          <w:lang w:eastAsia="ar-SA"/>
        </w:rPr>
        <w:footnoteReference w:id="2"/>
      </w:r>
      <w:r w:rsidR="00013C97" w:rsidRPr="00013C97">
        <w:rPr>
          <w:rFonts w:ascii="Times New Roman" w:eastAsia="Times New Roman" w:hAnsi="Times New Roman"/>
          <w:color w:val="000000" w:themeColor="text1"/>
          <w:sz w:val="24"/>
          <w:szCs w:val="24"/>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p>
    <w:p w14:paraId="47CD6C80" w14:textId="77777777" w:rsidR="00B93CCF" w:rsidRPr="00F91A94" w:rsidRDefault="00A07317" w:rsidP="003D0FB2">
      <w:pPr>
        <w:pStyle w:val="aff0"/>
        <w:suppressAutoHyphens/>
        <w:spacing w:after="0" w:line="240" w:lineRule="auto"/>
        <w:ind w:left="568"/>
        <w:jc w:val="both"/>
        <w:rPr>
          <w:rFonts w:ascii="Times New Roman" w:eastAsia="Times New Roman" w:hAnsi="Times New Roman"/>
          <w:b/>
          <w:color w:val="000000" w:themeColor="text1"/>
          <w:sz w:val="24"/>
          <w:szCs w:val="24"/>
          <w:lang w:eastAsia="ar-SA"/>
        </w:rPr>
      </w:pPr>
      <w:r w:rsidRPr="00F91A94">
        <w:rPr>
          <w:rFonts w:ascii="Times New Roman" w:eastAsia="Times New Roman CYR" w:hAnsi="Times New Roman"/>
          <w:color w:val="000000" w:themeColor="text1"/>
          <w:sz w:val="24"/>
          <w:szCs w:val="24"/>
          <w:lang w:eastAsia="ar-SA"/>
        </w:rPr>
        <w:t xml:space="preserve">(далее – </w:t>
      </w:r>
      <w:r w:rsidR="00E875B7" w:rsidRPr="00F91A94">
        <w:rPr>
          <w:rFonts w:ascii="Times New Roman" w:eastAsia="Times New Roman CYR" w:hAnsi="Times New Roman"/>
          <w:color w:val="000000" w:themeColor="text1"/>
          <w:sz w:val="24"/>
          <w:szCs w:val="24"/>
          <w:lang w:eastAsia="ar-SA"/>
        </w:rPr>
        <w:t>Участ</w:t>
      </w:r>
      <w:r w:rsidR="003E6C18" w:rsidRPr="00F91A94">
        <w:rPr>
          <w:rFonts w:ascii="Times New Roman" w:eastAsia="Times New Roman CYR" w:hAnsi="Times New Roman"/>
          <w:color w:val="000000" w:themeColor="text1"/>
          <w:sz w:val="24"/>
          <w:szCs w:val="24"/>
          <w:lang w:eastAsia="ar-SA"/>
        </w:rPr>
        <w:t>о</w:t>
      </w:r>
      <w:r w:rsidR="009F1A28" w:rsidRPr="00F91A94">
        <w:rPr>
          <w:rFonts w:ascii="Times New Roman" w:eastAsia="Times New Roman CYR" w:hAnsi="Times New Roman"/>
          <w:color w:val="000000" w:themeColor="text1"/>
          <w:sz w:val="24"/>
          <w:szCs w:val="24"/>
          <w:lang w:eastAsia="ar-SA"/>
        </w:rPr>
        <w:t>к</w:t>
      </w:r>
      <w:r w:rsidR="00E875B7" w:rsidRPr="00F91A94">
        <w:rPr>
          <w:rFonts w:ascii="Times New Roman" w:eastAsia="Times New Roman CYR" w:hAnsi="Times New Roman"/>
          <w:color w:val="000000" w:themeColor="text1"/>
          <w:sz w:val="24"/>
          <w:szCs w:val="24"/>
          <w:lang w:eastAsia="ar-SA"/>
        </w:rPr>
        <w:t xml:space="preserve"> </w:t>
      </w:r>
      <w:r w:rsidRPr="00F91A94">
        <w:rPr>
          <w:rFonts w:ascii="Times New Roman" w:eastAsia="Times New Roman CYR" w:hAnsi="Times New Roman"/>
          <w:color w:val="000000" w:themeColor="text1"/>
          <w:sz w:val="24"/>
          <w:szCs w:val="24"/>
          <w:lang w:eastAsia="ar-SA"/>
        </w:rPr>
        <w:t>или Недвижимое имущество)</w:t>
      </w:r>
      <w:r w:rsidR="00B93CCF" w:rsidRPr="00F91A94">
        <w:rPr>
          <w:rFonts w:ascii="Times New Roman" w:eastAsia="Times New Roman" w:hAnsi="Times New Roman"/>
          <w:bCs/>
          <w:color w:val="000000" w:themeColor="text1"/>
          <w:sz w:val="24"/>
          <w:szCs w:val="24"/>
          <w:lang w:eastAsia="ru-RU"/>
        </w:rPr>
        <w:t>.</w:t>
      </w:r>
    </w:p>
    <w:p w14:paraId="2EC85640" w14:textId="77777777" w:rsidR="00A07317" w:rsidRPr="00F91A94" w:rsidRDefault="00E875B7" w:rsidP="001D291F">
      <w:pPr>
        <w:numPr>
          <w:ilvl w:val="1"/>
          <w:numId w:val="12"/>
        </w:numPr>
        <w:suppressAutoHyphens/>
        <w:spacing w:after="0" w:line="240" w:lineRule="auto"/>
        <w:ind w:left="0" w:firstLine="709"/>
        <w:jc w:val="both"/>
        <w:rPr>
          <w:rFonts w:ascii="Times New Roman" w:hAnsi="Times New Roman"/>
          <w:color w:val="000000" w:themeColor="text1"/>
          <w:sz w:val="24"/>
          <w:szCs w:val="24"/>
        </w:rPr>
      </w:pPr>
      <w:r w:rsidRPr="00F91A94">
        <w:rPr>
          <w:rFonts w:ascii="Times New Roman" w:eastAsia="Times New Roman" w:hAnsi="Times New Roman"/>
          <w:color w:val="000000" w:themeColor="text1"/>
          <w:sz w:val="24"/>
          <w:szCs w:val="24"/>
          <w:lang w:eastAsia="ar-SA"/>
        </w:rPr>
        <w:t>Участ</w:t>
      </w:r>
      <w:r w:rsidR="003E6C18" w:rsidRPr="00F91A94">
        <w:rPr>
          <w:rFonts w:ascii="Times New Roman" w:eastAsia="Times New Roman" w:hAnsi="Times New Roman"/>
          <w:color w:val="000000" w:themeColor="text1"/>
          <w:sz w:val="24"/>
          <w:szCs w:val="24"/>
          <w:lang w:eastAsia="ar-SA"/>
        </w:rPr>
        <w:t>о</w:t>
      </w:r>
      <w:r w:rsidR="009F1A28" w:rsidRPr="00F91A94">
        <w:rPr>
          <w:rFonts w:ascii="Times New Roman" w:eastAsia="Times New Roman" w:hAnsi="Times New Roman"/>
          <w:color w:val="000000" w:themeColor="text1"/>
          <w:sz w:val="24"/>
          <w:szCs w:val="24"/>
          <w:lang w:eastAsia="ar-SA"/>
        </w:rPr>
        <w:t>к</w:t>
      </w:r>
      <w:r w:rsidRPr="00F91A94">
        <w:rPr>
          <w:rFonts w:ascii="Times New Roman" w:eastAsia="Times New Roman" w:hAnsi="Times New Roman"/>
          <w:color w:val="000000" w:themeColor="text1"/>
          <w:sz w:val="24"/>
          <w:szCs w:val="24"/>
          <w:lang w:eastAsia="ar-SA"/>
        </w:rPr>
        <w:t xml:space="preserve"> переда</w:t>
      </w:r>
      <w:r w:rsidR="003E6C18" w:rsidRPr="00F91A94">
        <w:rPr>
          <w:rFonts w:ascii="Times New Roman" w:eastAsia="Times New Roman" w:hAnsi="Times New Roman"/>
          <w:color w:val="000000" w:themeColor="text1"/>
          <w:sz w:val="24"/>
          <w:szCs w:val="24"/>
          <w:lang w:eastAsia="ar-SA"/>
        </w:rPr>
        <w:t>е</w:t>
      </w:r>
      <w:r w:rsidRPr="00F91A94">
        <w:rPr>
          <w:rFonts w:ascii="Times New Roman" w:eastAsia="Times New Roman" w:hAnsi="Times New Roman"/>
          <w:color w:val="000000" w:themeColor="text1"/>
          <w:sz w:val="24"/>
          <w:szCs w:val="24"/>
          <w:lang w:eastAsia="ar-SA"/>
        </w:rPr>
        <w:t xml:space="preserve">тся </w:t>
      </w:r>
      <w:r w:rsidR="00A07317" w:rsidRPr="00F91A94">
        <w:rPr>
          <w:rFonts w:ascii="Times New Roman" w:eastAsia="Times New Roman" w:hAnsi="Times New Roman"/>
          <w:i/>
          <w:color w:val="000000" w:themeColor="text1"/>
          <w:sz w:val="24"/>
          <w:szCs w:val="24"/>
          <w:lang w:eastAsia="ar-SA"/>
        </w:rPr>
        <w:t>Субарендатору</w:t>
      </w:r>
      <w:r w:rsidR="00A07317" w:rsidRPr="00F91A94">
        <w:rPr>
          <w:rFonts w:ascii="Times New Roman" w:eastAsia="Times New Roman" w:hAnsi="Times New Roman"/>
          <w:color w:val="000000" w:themeColor="text1"/>
          <w:sz w:val="24"/>
          <w:szCs w:val="24"/>
          <w:lang w:eastAsia="ar-SA"/>
        </w:rPr>
        <w:t xml:space="preserve"> в целях:</w:t>
      </w:r>
    </w:p>
    <w:p w14:paraId="56A1905E" w14:textId="77777777" w:rsidR="00A07317" w:rsidRPr="00F91A94" w:rsidRDefault="00A07317" w:rsidP="001D291F">
      <w:pPr>
        <w:pStyle w:val="aff3"/>
        <w:numPr>
          <w:ilvl w:val="2"/>
          <w:numId w:val="12"/>
        </w:numPr>
        <w:spacing w:after="0" w:line="240" w:lineRule="auto"/>
        <w:jc w:val="both"/>
        <w:rPr>
          <w:rFonts w:ascii="Times New Roman" w:hAnsi="Times New Roman"/>
          <w:color w:val="000000" w:themeColor="text1"/>
          <w:sz w:val="24"/>
          <w:szCs w:val="24"/>
        </w:rPr>
      </w:pPr>
      <w:bookmarkStart w:id="1" w:name="_Ref102550622"/>
      <w:r w:rsidRPr="00F91A94">
        <w:rPr>
          <w:rFonts w:ascii="Times New Roman" w:hAnsi="Times New Roman"/>
          <w:color w:val="000000" w:themeColor="text1"/>
          <w:sz w:val="24"/>
          <w:szCs w:val="24"/>
        </w:rPr>
        <w:t xml:space="preserve">Проектирования, строительства, размещения </w:t>
      </w:r>
      <w:r w:rsidRPr="00F91A94">
        <w:rPr>
          <w:rFonts w:ascii="Times New Roman" w:hAnsi="Times New Roman"/>
          <w:i/>
          <w:color w:val="000000" w:themeColor="text1"/>
          <w:sz w:val="24"/>
          <w:szCs w:val="24"/>
        </w:rPr>
        <w:t>Субарендатором</w:t>
      </w:r>
      <w:r w:rsidRPr="00F91A94">
        <w:rPr>
          <w:rFonts w:ascii="Times New Roman" w:hAnsi="Times New Roman"/>
          <w:color w:val="000000" w:themeColor="text1"/>
          <w:sz w:val="24"/>
          <w:szCs w:val="24"/>
        </w:rPr>
        <w:t xml:space="preserve"> </w:t>
      </w:r>
      <w:r w:rsidR="00367831" w:rsidRPr="00F91A94">
        <w:rPr>
          <w:rFonts w:ascii="Times New Roman" w:hAnsi="Times New Roman"/>
          <w:color w:val="000000" w:themeColor="text1"/>
          <w:sz w:val="24"/>
          <w:szCs w:val="24"/>
        </w:rPr>
        <w:t xml:space="preserve">на Недвижимом имуществе объектов дорожного сервиса, которые должны располагаться на Недвижимом имуществе </w:t>
      </w:r>
      <w:r w:rsidRPr="00F91A94">
        <w:rPr>
          <w:rFonts w:ascii="Times New Roman" w:hAnsi="Times New Roman"/>
          <w:color w:val="000000" w:themeColor="text1"/>
          <w:sz w:val="24"/>
          <w:szCs w:val="24"/>
        </w:rPr>
        <w:t>согласно Схеме застройки многофункциональной зоны дорожного сервиса (</w:t>
      </w:r>
      <w:r w:rsidR="00615276" w:rsidRPr="00F91A94">
        <w:rPr>
          <w:rFonts w:ascii="Times New Roman" w:hAnsi="Times New Roman"/>
          <w:color w:val="000000" w:themeColor="text1"/>
          <w:sz w:val="24"/>
          <w:szCs w:val="24"/>
        </w:rPr>
        <w:t xml:space="preserve">территория, показанная на Схеме застройки многофункциональной зоны дорожного сервиса </w:t>
      </w:r>
      <w:r w:rsidRPr="00F91A94">
        <w:rPr>
          <w:rFonts w:ascii="Times New Roman" w:hAnsi="Times New Roman"/>
          <w:color w:val="000000" w:themeColor="text1"/>
          <w:sz w:val="24"/>
          <w:szCs w:val="24"/>
        </w:rPr>
        <w:t>далее</w:t>
      </w:r>
      <w:r w:rsidR="00615276" w:rsidRPr="00F91A94">
        <w:rPr>
          <w:rFonts w:ascii="Times New Roman" w:hAnsi="Times New Roman"/>
          <w:color w:val="000000" w:themeColor="text1"/>
          <w:sz w:val="24"/>
          <w:szCs w:val="24"/>
        </w:rPr>
        <w:t xml:space="preserve"> по тексту Договора</w:t>
      </w:r>
      <w:r w:rsidRPr="00F91A94">
        <w:rPr>
          <w:rFonts w:ascii="Times New Roman" w:hAnsi="Times New Roman"/>
          <w:color w:val="000000" w:themeColor="text1"/>
          <w:sz w:val="24"/>
          <w:szCs w:val="24"/>
        </w:rPr>
        <w:t xml:space="preserve"> – </w:t>
      </w:r>
      <w:r w:rsidR="00367831" w:rsidRPr="00F91A94">
        <w:rPr>
          <w:rFonts w:ascii="Times New Roman" w:hAnsi="Times New Roman"/>
          <w:color w:val="000000" w:themeColor="text1"/>
          <w:sz w:val="24"/>
          <w:szCs w:val="24"/>
        </w:rPr>
        <w:t xml:space="preserve">территория </w:t>
      </w:r>
      <w:r w:rsidRPr="00F91A94">
        <w:rPr>
          <w:rFonts w:ascii="Times New Roman" w:hAnsi="Times New Roman"/>
          <w:color w:val="000000" w:themeColor="text1"/>
          <w:sz w:val="24"/>
          <w:szCs w:val="24"/>
        </w:rPr>
        <w:t>МФЗ</w:t>
      </w:r>
      <w:r w:rsidR="00367831" w:rsidRPr="00F91A94">
        <w:rPr>
          <w:rFonts w:ascii="Times New Roman" w:hAnsi="Times New Roman"/>
          <w:color w:val="000000" w:themeColor="text1"/>
          <w:sz w:val="24"/>
          <w:szCs w:val="24"/>
        </w:rPr>
        <w:t>, Схема застройки МФЗ</w:t>
      </w:r>
      <w:r w:rsidR="009A7E9D" w:rsidRPr="00F91A94">
        <w:rPr>
          <w:rFonts w:ascii="Times New Roman" w:hAnsi="Times New Roman"/>
          <w:color w:val="000000" w:themeColor="text1"/>
          <w:sz w:val="24"/>
          <w:szCs w:val="24"/>
        </w:rPr>
        <w:t>, МФЗ</w:t>
      </w:r>
      <w:r w:rsidRPr="00F91A94">
        <w:rPr>
          <w:rFonts w:ascii="Times New Roman" w:hAnsi="Times New Roman"/>
          <w:color w:val="000000" w:themeColor="text1"/>
          <w:sz w:val="24"/>
          <w:szCs w:val="24"/>
        </w:rPr>
        <w:t>) (Приложение № 3</w:t>
      </w:r>
      <w:r w:rsidR="00367831" w:rsidRPr="00F91A94">
        <w:rPr>
          <w:rFonts w:ascii="Times New Roman" w:hAnsi="Times New Roman"/>
          <w:color w:val="000000" w:themeColor="text1"/>
          <w:sz w:val="24"/>
          <w:szCs w:val="24"/>
        </w:rPr>
        <w:t xml:space="preserve"> к Договору</w:t>
      </w:r>
      <w:r w:rsidRPr="00F91A94">
        <w:rPr>
          <w:rFonts w:ascii="Times New Roman" w:hAnsi="Times New Roman"/>
          <w:color w:val="000000" w:themeColor="text1"/>
          <w:sz w:val="24"/>
          <w:szCs w:val="24"/>
        </w:rPr>
        <w:t>)</w:t>
      </w:r>
      <w:r w:rsidR="00367831" w:rsidRPr="00F91A94">
        <w:rPr>
          <w:rFonts w:ascii="Times New Roman" w:hAnsi="Times New Roman"/>
          <w:color w:val="000000" w:themeColor="text1"/>
          <w:sz w:val="24"/>
          <w:szCs w:val="24"/>
        </w:rPr>
        <w:t xml:space="preserve">. Объекты, подлежащие размещению </w:t>
      </w:r>
      <w:r w:rsidR="00367831" w:rsidRPr="00F91A94">
        <w:rPr>
          <w:rFonts w:ascii="Times New Roman" w:hAnsi="Times New Roman"/>
          <w:i/>
          <w:color w:val="000000" w:themeColor="text1"/>
          <w:sz w:val="24"/>
          <w:szCs w:val="24"/>
        </w:rPr>
        <w:t>Субарендатором</w:t>
      </w:r>
      <w:r w:rsidR="00E875B7" w:rsidRPr="00F91A94">
        <w:rPr>
          <w:rFonts w:ascii="Times New Roman" w:hAnsi="Times New Roman"/>
          <w:i/>
          <w:color w:val="000000" w:themeColor="text1"/>
          <w:sz w:val="24"/>
          <w:szCs w:val="24"/>
        </w:rPr>
        <w:t xml:space="preserve"> </w:t>
      </w:r>
      <w:r w:rsidR="00E875B7" w:rsidRPr="00F91A94">
        <w:rPr>
          <w:rFonts w:ascii="Times New Roman" w:hAnsi="Times New Roman"/>
          <w:color w:val="000000" w:themeColor="text1"/>
          <w:sz w:val="24"/>
          <w:szCs w:val="24"/>
        </w:rPr>
        <w:t>(далее – Объекты)</w:t>
      </w:r>
      <w:r w:rsidR="001F6AD2"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состоя</w:t>
      </w:r>
      <w:r w:rsidR="00367831" w:rsidRPr="00F91A94">
        <w:rPr>
          <w:rFonts w:ascii="Times New Roman" w:hAnsi="Times New Roman"/>
          <w:color w:val="000000" w:themeColor="text1"/>
          <w:sz w:val="24"/>
          <w:szCs w:val="24"/>
        </w:rPr>
        <w:t>т</w:t>
      </w:r>
      <w:r w:rsidRPr="00F91A94">
        <w:rPr>
          <w:rFonts w:ascii="Times New Roman" w:hAnsi="Times New Roman"/>
          <w:color w:val="000000" w:themeColor="text1"/>
          <w:sz w:val="24"/>
          <w:szCs w:val="24"/>
        </w:rPr>
        <w:t xml:space="preserve"> из:</w:t>
      </w:r>
      <w:bookmarkEnd w:id="1"/>
    </w:p>
    <w:p w14:paraId="0F2C4C0E" w14:textId="77777777" w:rsidR="00A07317" w:rsidRPr="00F91A94" w:rsidRDefault="00A07317" w:rsidP="007F0A52">
      <w:pPr>
        <w:pStyle w:val="aff0"/>
        <w:numPr>
          <w:ilvl w:val="0"/>
          <w:numId w:val="17"/>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lastRenderedPageBreak/>
        <w:t>многотопливная автозаправочная станция (далее – АЗС), включая:</w:t>
      </w:r>
    </w:p>
    <w:p w14:paraId="316E69C3" w14:textId="77777777"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здание</w:t>
      </w:r>
      <w:r w:rsidR="00BB15D0" w:rsidRPr="00F91A94">
        <w:rPr>
          <w:rFonts w:ascii="Times New Roman" w:hAnsi="Times New Roman"/>
          <w:color w:val="000000" w:themeColor="text1"/>
          <w:sz w:val="24"/>
          <w:szCs w:val="24"/>
        </w:rPr>
        <w:t>/строение/сооружение</w:t>
      </w:r>
      <w:r w:rsidRPr="00F91A94">
        <w:rPr>
          <w:rFonts w:ascii="Times New Roman" w:hAnsi="Times New Roman"/>
          <w:color w:val="000000" w:themeColor="text1"/>
          <w:sz w:val="24"/>
          <w:szCs w:val="24"/>
        </w:rPr>
        <w:t xml:space="preserve"> операторной АЗС общей площадью не более </w:t>
      </w:r>
      <w:r w:rsidR="00CF28C0" w:rsidRPr="00F91A94">
        <w:rPr>
          <w:rFonts w:ascii="Times New Roman" w:eastAsia="Times New Roman" w:hAnsi="Times New Roman"/>
          <w:color w:val="000000" w:themeColor="text1"/>
          <w:sz w:val="24"/>
          <w:szCs w:val="24"/>
          <w:lang w:eastAsia="ru-RU"/>
        </w:rPr>
        <w:t>450</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м</w:t>
      </w:r>
      <w:r w:rsidRPr="00F91A94">
        <w:rPr>
          <w:rFonts w:ascii="Times New Roman" w:hAnsi="Times New Roman"/>
          <w:color w:val="000000" w:themeColor="text1"/>
          <w:sz w:val="24"/>
          <w:szCs w:val="24"/>
          <w:vertAlign w:val="superscript"/>
        </w:rPr>
        <w:t>2</w:t>
      </w:r>
      <w:r w:rsidRPr="00F91A94">
        <w:rPr>
          <w:rFonts w:ascii="Times New Roman" w:hAnsi="Times New Roman"/>
          <w:color w:val="000000" w:themeColor="text1"/>
          <w:sz w:val="24"/>
          <w:szCs w:val="24"/>
        </w:rPr>
        <w:t>;</w:t>
      </w:r>
    </w:p>
    <w:p w14:paraId="73DC2BEA" w14:textId="77777777"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раздаточные топливные колонки для легковых транспортных средств (далее – ТС) в количестве не менее </w:t>
      </w:r>
      <w:r w:rsidR="00D35D22" w:rsidRPr="00F91A94">
        <w:rPr>
          <w:rFonts w:ascii="Times New Roman" w:hAnsi="Times New Roman"/>
          <w:color w:val="000000" w:themeColor="text1"/>
          <w:sz w:val="24"/>
          <w:szCs w:val="24"/>
        </w:rPr>
        <w:t>3 (трех</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 xml:space="preserve">ед. – </w:t>
      </w:r>
      <w:r w:rsidR="00D35D22" w:rsidRPr="00F91A94">
        <w:rPr>
          <w:rFonts w:ascii="Times New Roman" w:hAnsi="Times New Roman"/>
          <w:color w:val="000000" w:themeColor="text1"/>
          <w:sz w:val="24"/>
          <w:szCs w:val="24"/>
        </w:rPr>
        <w:t>6 (шесть</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заправочных постов, с устройством навеса над заправочными островками;</w:t>
      </w:r>
    </w:p>
    <w:p w14:paraId="608D942F" w14:textId="77777777"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скоростные раздаточные топливные колонки для грузовых ТС в количестве не менее </w:t>
      </w:r>
      <w:r w:rsidR="00CF28C0" w:rsidRPr="00F91A94">
        <w:rPr>
          <w:rFonts w:ascii="Times New Roman" w:eastAsia="Times New Roman" w:hAnsi="Times New Roman"/>
          <w:color w:val="000000" w:themeColor="text1"/>
          <w:sz w:val="24"/>
          <w:szCs w:val="24"/>
          <w:lang w:eastAsia="ru-RU"/>
        </w:rPr>
        <w:t>2</w:t>
      </w:r>
      <w:r w:rsidR="00CF28C0" w:rsidRPr="00F91A94" w:rsidDel="00D2361D">
        <w:rPr>
          <w:rFonts w:ascii="Times New Roman" w:hAnsi="Times New Roman"/>
          <w:color w:val="000000" w:themeColor="text1"/>
          <w:sz w:val="24"/>
          <w:szCs w:val="24"/>
        </w:rPr>
        <w:t xml:space="preserve"> </w:t>
      </w:r>
      <w:r w:rsidR="00CF28C0" w:rsidRPr="00F91A94">
        <w:rPr>
          <w:rFonts w:ascii="Times New Roman" w:hAnsi="Times New Roman"/>
          <w:color w:val="000000" w:themeColor="text1"/>
          <w:sz w:val="24"/>
          <w:szCs w:val="24"/>
        </w:rPr>
        <w:t>(</w:t>
      </w:r>
      <w:r w:rsidR="00CF28C0" w:rsidRPr="00F91A94">
        <w:rPr>
          <w:rFonts w:ascii="Times New Roman" w:eastAsia="Times New Roman" w:hAnsi="Times New Roman"/>
          <w:color w:val="000000" w:themeColor="text1"/>
          <w:sz w:val="24"/>
          <w:szCs w:val="24"/>
          <w:lang w:eastAsia="ru-RU"/>
        </w:rPr>
        <w:t>двух</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 xml:space="preserve">ед. – </w:t>
      </w:r>
      <w:r w:rsidR="00D35D22" w:rsidRPr="00F91A94">
        <w:rPr>
          <w:rFonts w:ascii="Times New Roman" w:hAnsi="Times New Roman"/>
          <w:color w:val="000000" w:themeColor="text1"/>
          <w:sz w:val="24"/>
          <w:szCs w:val="24"/>
        </w:rPr>
        <w:t>2 (два</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заправочных поста;</w:t>
      </w:r>
    </w:p>
    <w:p w14:paraId="327AC9BC" w14:textId="77777777"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зону парковки ТС на бесплатной основе с количеством мест для легковых автомобилей не менее </w:t>
      </w:r>
      <w:r w:rsidR="005361F1" w:rsidRPr="00F91A94">
        <w:rPr>
          <w:rFonts w:ascii="Times New Roman" w:hAnsi="Times New Roman"/>
          <w:color w:val="000000" w:themeColor="text1"/>
          <w:sz w:val="24"/>
          <w:szCs w:val="24"/>
        </w:rPr>
        <w:t>9</w:t>
      </w:r>
      <w:r w:rsidR="00D35D22" w:rsidRPr="00F91A94">
        <w:rPr>
          <w:rFonts w:ascii="Times New Roman" w:hAnsi="Times New Roman"/>
          <w:color w:val="000000" w:themeColor="text1"/>
          <w:sz w:val="24"/>
          <w:szCs w:val="24"/>
        </w:rPr>
        <w:t xml:space="preserve"> (</w:t>
      </w:r>
      <w:r w:rsidR="005361F1" w:rsidRPr="00F91A94">
        <w:rPr>
          <w:rFonts w:ascii="Times New Roman" w:hAnsi="Times New Roman"/>
          <w:color w:val="000000" w:themeColor="text1"/>
          <w:sz w:val="24"/>
          <w:szCs w:val="24"/>
        </w:rPr>
        <w:t>девяти</w:t>
      </w:r>
      <w:r w:rsidR="00CF28C0" w:rsidRPr="00F91A94">
        <w:rPr>
          <w:rFonts w:ascii="Times New Roman" w:hAnsi="Times New Roman"/>
          <w:color w:val="000000" w:themeColor="text1"/>
          <w:sz w:val="24"/>
          <w:szCs w:val="24"/>
        </w:rPr>
        <w:t>) ед.</w:t>
      </w:r>
      <w:r w:rsidR="00497B59" w:rsidRPr="00F91A94">
        <w:rPr>
          <w:rFonts w:ascii="Times New Roman" w:hAnsi="Times New Roman"/>
          <w:color w:val="000000" w:themeColor="text1"/>
          <w:sz w:val="24"/>
          <w:szCs w:val="24"/>
        </w:rPr>
        <w:t xml:space="preserve">, </w:t>
      </w:r>
      <w:r w:rsidR="001C3321" w:rsidRPr="00F91A94">
        <w:rPr>
          <w:rFonts w:ascii="Times New Roman" w:hAnsi="Times New Roman"/>
          <w:color w:val="000000" w:themeColor="text1"/>
          <w:sz w:val="24"/>
          <w:szCs w:val="24"/>
        </w:rPr>
        <w:t xml:space="preserve">включая </w:t>
      </w:r>
      <w:r w:rsidR="00D35D22" w:rsidRPr="00F91A94">
        <w:rPr>
          <w:rFonts w:ascii="Times New Roman" w:hAnsi="Times New Roman"/>
          <w:color w:val="000000" w:themeColor="text1"/>
          <w:sz w:val="24"/>
          <w:szCs w:val="24"/>
        </w:rPr>
        <w:t>места для парковки ТС</w:t>
      </w:r>
      <w:r w:rsidR="001C3321"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для маломобильных групп населения – по расчету;</w:t>
      </w:r>
    </w:p>
    <w:p w14:paraId="2B99F209" w14:textId="77777777" w:rsidR="00B85CBA" w:rsidRPr="00F91A94" w:rsidRDefault="00B85CBA" w:rsidP="007F0A52">
      <w:pPr>
        <w:pStyle w:val="aff0"/>
        <w:numPr>
          <w:ilvl w:val="0"/>
          <w:numId w:val="18"/>
        </w:numPr>
        <w:ind w:left="-141"/>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 </w:t>
      </w:r>
      <w:r w:rsidR="008C3F04" w:rsidRPr="00F91A94">
        <w:rPr>
          <w:rFonts w:ascii="Times New Roman" w:hAnsi="Times New Roman"/>
          <w:color w:val="000000" w:themeColor="text1"/>
          <w:sz w:val="24"/>
          <w:szCs w:val="24"/>
        </w:rPr>
        <w:t xml:space="preserve">допускается размещение </w:t>
      </w:r>
      <w:r w:rsidRPr="00F91A94">
        <w:rPr>
          <w:rFonts w:ascii="Times New Roman" w:hAnsi="Times New Roman"/>
          <w:color w:val="000000" w:themeColor="text1"/>
          <w:sz w:val="24"/>
          <w:szCs w:val="24"/>
        </w:rPr>
        <w:t>временн</w:t>
      </w:r>
      <w:r w:rsidR="008C3F04" w:rsidRPr="00F91A94">
        <w:rPr>
          <w:rFonts w:ascii="Times New Roman" w:hAnsi="Times New Roman"/>
          <w:color w:val="000000" w:themeColor="text1"/>
          <w:sz w:val="24"/>
          <w:szCs w:val="24"/>
        </w:rPr>
        <w:t>ой</w:t>
      </w:r>
      <w:r w:rsidRPr="00F91A94">
        <w:rPr>
          <w:rFonts w:ascii="Times New Roman" w:hAnsi="Times New Roman"/>
          <w:color w:val="000000" w:themeColor="text1"/>
          <w:sz w:val="24"/>
          <w:szCs w:val="24"/>
        </w:rPr>
        <w:t xml:space="preserve"> з</w:t>
      </w:r>
      <w:r w:rsidR="001447A1" w:rsidRPr="00F91A94">
        <w:rPr>
          <w:rFonts w:ascii="Times New Roman" w:hAnsi="Times New Roman"/>
          <w:color w:val="000000" w:themeColor="text1"/>
          <w:sz w:val="24"/>
          <w:szCs w:val="24"/>
        </w:rPr>
        <w:t>он</w:t>
      </w:r>
      <w:r w:rsidR="008C3F04" w:rsidRPr="00F91A94">
        <w:rPr>
          <w:rFonts w:ascii="Times New Roman" w:hAnsi="Times New Roman"/>
          <w:color w:val="000000" w:themeColor="text1"/>
          <w:sz w:val="24"/>
          <w:szCs w:val="24"/>
        </w:rPr>
        <w:t>ы</w:t>
      </w:r>
      <w:r w:rsidRPr="00F91A94">
        <w:rPr>
          <w:rFonts w:ascii="Times New Roman" w:hAnsi="Times New Roman"/>
          <w:color w:val="000000" w:themeColor="text1"/>
          <w:sz w:val="24"/>
          <w:szCs w:val="24"/>
        </w:rPr>
        <w:t xml:space="preserve"> парковки ТС на бесплатной основе для легковых автомобилей с количеством мест </w:t>
      </w:r>
      <w:r w:rsidRPr="00F91A94">
        <w:rPr>
          <w:rFonts w:ascii="Times New Roman" w:hAnsi="Times New Roman"/>
          <w:sz w:val="24"/>
          <w:szCs w:val="24"/>
        </w:rPr>
        <w:t xml:space="preserve">не </w:t>
      </w:r>
      <w:r w:rsidR="00FE0CF7" w:rsidRPr="00F91A94">
        <w:rPr>
          <w:rFonts w:ascii="Times New Roman" w:hAnsi="Times New Roman"/>
          <w:sz w:val="24"/>
          <w:szCs w:val="24"/>
        </w:rPr>
        <w:t>более</w:t>
      </w:r>
      <w:r w:rsidRPr="00F91A94">
        <w:rPr>
          <w:rFonts w:ascii="Times New Roman" w:hAnsi="Times New Roman"/>
          <w:sz w:val="24"/>
          <w:szCs w:val="24"/>
        </w:rPr>
        <w:t xml:space="preserve"> </w:t>
      </w:r>
      <w:r w:rsidR="00FE0CF7" w:rsidRPr="00F91A94">
        <w:rPr>
          <w:rFonts w:ascii="Times New Roman" w:hAnsi="Times New Roman"/>
          <w:color w:val="000000" w:themeColor="text1"/>
          <w:sz w:val="24"/>
          <w:szCs w:val="24"/>
        </w:rPr>
        <w:t>1</w:t>
      </w:r>
      <w:r w:rsidR="00AE25E3">
        <w:rPr>
          <w:rFonts w:ascii="Times New Roman" w:hAnsi="Times New Roman"/>
          <w:color w:val="000000" w:themeColor="text1"/>
          <w:sz w:val="24"/>
          <w:szCs w:val="24"/>
        </w:rPr>
        <w:t>1</w:t>
      </w:r>
      <w:r w:rsidRPr="00F91A94">
        <w:rPr>
          <w:rFonts w:ascii="Times New Roman" w:hAnsi="Times New Roman"/>
          <w:color w:val="000000" w:themeColor="text1"/>
          <w:sz w:val="24"/>
          <w:szCs w:val="24"/>
        </w:rPr>
        <w:t xml:space="preserve"> (</w:t>
      </w:r>
      <w:r w:rsidR="00AE25E3">
        <w:rPr>
          <w:rFonts w:ascii="Times New Roman" w:hAnsi="Times New Roman"/>
          <w:color w:val="000000" w:themeColor="text1"/>
          <w:sz w:val="24"/>
          <w:szCs w:val="24"/>
        </w:rPr>
        <w:t>одиннадцати</w:t>
      </w:r>
      <w:r w:rsidRPr="00F91A94">
        <w:rPr>
          <w:rFonts w:ascii="Times New Roman" w:hAnsi="Times New Roman"/>
          <w:color w:val="000000" w:themeColor="text1"/>
          <w:sz w:val="24"/>
          <w:szCs w:val="24"/>
        </w:rPr>
        <w:t>) ед., включая места для парковки ТС для маломобильных групп населения – по расчету;</w:t>
      </w:r>
    </w:p>
    <w:p w14:paraId="4BE71AB6" w14:textId="77777777"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элементы освещения в темное время суток;</w:t>
      </w:r>
    </w:p>
    <w:p w14:paraId="7BF890FB" w14:textId="77777777" w:rsidR="005E6EB4" w:rsidRPr="00F91A94" w:rsidRDefault="005E6EB4" w:rsidP="007F0A52">
      <w:pPr>
        <w:pStyle w:val="aff0"/>
        <w:numPr>
          <w:ilvl w:val="0"/>
          <w:numId w:val="17"/>
        </w:numPr>
        <w:spacing w:after="0" w:line="240" w:lineRule="auto"/>
        <w:jc w:val="both"/>
        <w:rPr>
          <w:rFonts w:ascii="Times New Roman" w:hAnsi="Times New Roman"/>
          <w:color w:val="000000" w:themeColor="text1"/>
          <w:sz w:val="24"/>
          <w:szCs w:val="24"/>
        </w:rPr>
      </w:pPr>
      <w:bookmarkStart w:id="2" w:name="_Ref112174139"/>
      <w:r w:rsidRPr="00F91A94">
        <w:rPr>
          <w:rFonts w:ascii="Times New Roman" w:hAnsi="Times New Roman"/>
          <w:color w:val="000000" w:themeColor="text1"/>
          <w:sz w:val="24"/>
          <w:szCs w:val="24"/>
        </w:rPr>
        <w:t>рекреационная зона с уличными спортивными тренажерами для взрослых (зона воркаута</w:t>
      </w:r>
      <w:r w:rsidR="00B85CBA" w:rsidRPr="00F91A94">
        <w:rPr>
          <w:rFonts w:ascii="Times New Roman" w:hAnsi="Times New Roman"/>
          <w:color w:val="000000" w:themeColor="text1"/>
          <w:sz w:val="24"/>
          <w:szCs w:val="24"/>
        </w:rPr>
        <w:t>)</w:t>
      </w:r>
      <w:r w:rsidR="002B1A2E" w:rsidRPr="00F91A94">
        <w:rPr>
          <w:rFonts w:ascii="Times New Roman" w:hAnsi="Times New Roman"/>
          <w:color w:val="000000" w:themeColor="text1"/>
          <w:sz w:val="24"/>
          <w:szCs w:val="24"/>
        </w:rPr>
        <w:t xml:space="preserve"> с сантехническим блоком.</w:t>
      </w:r>
      <w:r w:rsidR="00B85CBA" w:rsidRPr="00F91A94">
        <w:rPr>
          <w:rFonts w:ascii="Times New Roman" w:hAnsi="Times New Roman"/>
          <w:color w:val="000000" w:themeColor="text1"/>
          <w:sz w:val="24"/>
          <w:szCs w:val="24"/>
        </w:rPr>
        <w:t xml:space="preserve"> </w:t>
      </w:r>
    </w:p>
    <w:p w14:paraId="09DED75C" w14:textId="77777777" w:rsidR="00B85CBA" w:rsidRPr="00F91A94" w:rsidRDefault="00B85CBA" w:rsidP="007F0A52">
      <w:pPr>
        <w:pStyle w:val="aff0"/>
        <w:numPr>
          <w:ilvl w:val="0"/>
          <w:numId w:val="17"/>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детская игровая площадка;</w:t>
      </w:r>
    </w:p>
    <w:p w14:paraId="44F8A6BC" w14:textId="77777777" w:rsidR="00A07317" w:rsidRPr="00F91A94" w:rsidRDefault="00A07317" w:rsidP="007F0A52">
      <w:pPr>
        <w:pStyle w:val="aff0"/>
        <w:numPr>
          <w:ilvl w:val="0"/>
          <w:numId w:val="17"/>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площадка самообслуживания с постом для проверки давления воздуха в шинах, а также их подкачки;</w:t>
      </w:r>
    </w:p>
    <w:p w14:paraId="12214AA0" w14:textId="77777777" w:rsidR="00A07317" w:rsidRPr="00F91A94" w:rsidRDefault="00A07317" w:rsidP="007F0A52">
      <w:pPr>
        <w:pStyle w:val="aff0"/>
        <w:numPr>
          <w:ilvl w:val="0"/>
          <w:numId w:val="17"/>
        </w:numPr>
        <w:spacing w:after="0" w:line="240" w:lineRule="auto"/>
        <w:jc w:val="both"/>
        <w:rPr>
          <w:rFonts w:ascii="Times New Roman" w:hAnsi="Times New Roman"/>
          <w:color w:val="000000" w:themeColor="text1"/>
          <w:sz w:val="24"/>
        </w:rPr>
      </w:pPr>
      <w:r w:rsidRPr="00F91A94">
        <w:rPr>
          <w:rFonts w:ascii="Times New Roman" w:hAnsi="Times New Roman"/>
          <w:color w:val="000000" w:themeColor="text1"/>
          <w:sz w:val="24"/>
          <w:szCs w:val="24"/>
        </w:rPr>
        <w:t>комплекс технических и инженерных сооружений, необходимых для функционирования создаваемых Объектов</w:t>
      </w:r>
      <w:r w:rsidRPr="00F91A94">
        <w:rPr>
          <w:rFonts w:ascii="Times New Roman" w:hAnsi="Times New Roman"/>
          <w:color w:val="000000" w:themeColor="text1"/>
          <w:sz w:val="24"/>
        </w:rPr>
        <w:t>;</w:t>
      </w:r>
    </w:p>
    <w:p w14:paraId="223884D0" w14:textId="77777777" w:rsidR="00E86BD8" w:rsidRPr="00FD783C" w:rsidRDefault="00E86BD8" w:rsidP="007F0A52">
      <w:pPr>
        <w:pStyle w:val="aff0"/>
        <w:numPr>
          <w:ilvl w:val="0"/>
          <w:numId w:val="17"/>
        </w:numPr>
        <w:spacing w:after="0" w:line="240" w:lineRule="auto"/>
        <w:jc w:val="both"/>
        <w:rPr>
          <w:rFonts w:ascii="Times New Roman" w:hAnsi="Times New Roman"/>
          <w:color w:val="000000" w:themeColor="text1"/>
          <w:sz w:val="24"/>
        </w:rPr>
      </w:pPr>
      <w:r w:rsidRPr="00FD783C">
        <w:rPr>
          <w:rFonts w:ascii="Times New Roman" w:hAnsi="Times New Roman"/>
          <w:color w:val="000000" w:themeColor="text1"/>
          <w:sz w:val="24"/>
        </w:rPr>
        <w:t>парковка для мотоциклов с навесом;</w:t>
      </w:r>
      <w:r w:rsidRPr="00FD783C">
        <w:rPr>
          <w:rFonts w:ascii="Times New Roman" w:hAnsi="Times New Roman"/>
          <w:color w:val="000000" w:themeColor="text1"/>
          <w:sz w:val="24"/>
          <w:szCs w:val="24"/>
        </w:rPr>
        <w:t xml:space="preserve"> </w:t>
      </w:r>
    </w:p>
    <w:p w14:paraId="6D4BEB3D" w14:textId="77777777" w:rsidR="00343156" w:rsidRPr="00E86BD8" w:rsidRDefault="00A07317" w:rsidP="007F0A52">
      <w:pPr>
        <w:pStyle w:val="aff0"/>
        <w:numPr>
          <w:ilvl w:val="0"/>
          <w:numId w:val="17"/>
        </w:numPr>
        <w:spacing w:after="0" w:line="240" w:lineRule="auto"/>
        <w:jc w:val="both"/>
        <w:rPr>
          <w:rFonts w:ascii="Times New Roman" w:hAnsi="Times New Roman"/>
          <w:color w:val="000000" w:themeColor="text1"/>
          <w:sz w:val="24"/>
        </w:rPr>
      </w:pPr>
      <w:r w:rsidRPr="00F91A94">
        <w:rPr>
          <w:rFonts w:ascii="Times New Roman" w:hAnsi="Times New Roman"/>
          <w:color w:val="000000" w:themeColor="text1"/>
          <w:sz w:val="24"/>
          <w:szCs w:val="24"/>
        </w:rPr>
        <w:t>санитарно-защитные зоны (далее – СЗЗ)</w:t>
      </w:r>
      <w:r w:rsidR="005E6EB4" w:rsidRPr="00F91A94">
        <w:rPr>
          <w:rFonts w:ascii="Times New Roman" w:hAnsi="Times New Roman"/>
          <w:color w:val="000000" w:themeColor="text1"/>
          <w:sz w:val="24"/>
          <w:szCs w:val="24"/>
        </w:rPr>
        <w:t xml:space="preserve"> Объектов</w:t>
      </w:r>
      <w:r w:rsidR="00E86BD8">
        <w:rPr>
          <w:rFonts w:ascii="Times New Roman" w:hAnsi="Times New Roman"/>
          <w:color w:val="000000" w:themeColor="text1"/>
          <w:sz w:val="24"/>
          <w:szCs w:val="24"/>
        </w:rPr>
        <w:t>;</w:t>
      </w:r>
    </w:p>
    <w:p w14:paraId="148C6E89" w14:textId="77777777" w:rsidR="00A07317" w:rsidRPr="00F91A94" w:rsidRDefault="00A07317" w:rsidP="0060159C">
      <w:pPr>
        <w:pStyle w:val="aff0"/>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Характеристики Объектов определены в Приложении № 4 к Договору.</w:t>
      </w:r>
    </w:p>
    <w:p w14:paraId="6A793C7B" w14:textId="77777777" w:rsidR="00321CBA" w:rsidRPr="00F91A94" w:rsidRDefault="00321CBA" w:rsidP="001D291F">
      <w:pPr>
        <w:pStyle w:val="aff0"/>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w:t>
      </w:r>
      <w:r w:rsidR="00E349BD" w:rsidRPr="00F91A94">
        <w:rPr>
          <w:rFonts w:ascii="Times New Roman" w:hAnsi="Times New Roman"/>
          <w:color w:val="000000" w:themeColor="text1"/>
          <w:sz w:val="24"/>
          <w:szCs w:val="24"/>
        </w:rPr>
        <w:t>настоящем</w:t>
      </w:r>
      <w:r w:rsidRPr="00F91A94">
        <w:rPr>
          <w:rFonts w:ascii="Times New Roman" w:hAnsi="Times New Roman"/>
          <w:color w:val="000000" w:themeColor="text1"/>
          <w:sz w:val="24"/>
          <w:szCs w:val="24"/>
        </w:rPr>
        <w:t xml:space="preserve"> Договор</w:t>
      </w:r>
      <w:r w:rsidR="00E349BD" w:rsidRPr="00F91A94">
        <w:rPr>
          <w:rFonts w:ascii="Times New Roman" w:hAnsi="Times New Roman"/>
          <w:color w:val="000000" w:themeColor="text1"/>
          <w:sz w:val="24"/>
          <w:szCs w:val="24"/>
        </w:rPr>
        <w:t>е</w:t>
      </w:r>
      <w:r w:rsidRPr="00F91A94">
        <w:rPr>
          <w:rFonts w:ascii="Times New Roman" w:hAnsi="Times New Roman"/>
          <w:color w:val="000000" w:themeColor="text1"/>
          <w:sz w:val="24"/>
          <w:szCs w:val="24"/>
        </w:rPr>
        <w:t xml:space="preserve"> под Объектами понимаются</w:t>
      </w:r>
      <w:r w:rsidR="00E349BD" w:rsidRPr="00F91A94">
        <w:rPr>
          <w:rFonts w:ascii="Times New Roman" w:hAnsi="Times New Roman"/>
          <w:color w:val="000000" w:themeColor="text1"/>
          <w:sz w:val="24"/>
          <w:szCs w:val="24"/>
        </w:rPr>
        <w:t xml:space="preserve"> здания, строения, сооружения,</w:t>
      </w:r>
      <w:r w:rsidR="001C6849" w:rsidRPr="00F91A94">
        <w:rPr>
          <w:rFonts w:ascii="Times New Roman" w:hAnsi="Times New Roman"/>
          <w:color w:val="000000" w:themeColor="text1"/>
          <w:sz w:val="24"/>
          <w:szCs w:val="24"/>
        </w:rPr>
        <w:t xml:space="preserve"> инженерные объекты,</w:t>
      </w:r>
      <w:r w:rsidR="00E349BD" w:rsidRPr="00F91A94">
        <w:rPr>
          <w:rFonts w:ascii="Times New Roman" w:hAnsi="Times New Roman"/>
          <w:color w:val="000000" w:themeColor="text1"/>
          <w:sz w:val="24"/>
          <w:szCs w:val="24"/>
        </w:rPr>
        <w:t xml:space="preserve"> созданные на Недвижимом имуществе</w:t>
      </w:r>
      <w:r w:rsidR="0092011B" w:rsidRPr="00F91A94">
        <w:rPr>
          <w:rFonts w:ascii="Times New Roman" w:hAnsi="Times New Roman"/>
          <w:color w:val="000000" w:themeColor="text1"/>
          <w:sz w:val="24"/>
          <w:szCs w:val="24"/>
        </w:rPr>
        <w:t xml:space="preserve"> в составе </w:t>
      </w:r>
      <w:r w:rsidR="00A35D28" w:rsidRPr="00F91A94">
        <w:rPr>
          <w:rFonts w:ascii="Times New Roman" w:hAnsi="Times New Roman"/>
          <w:color w:val="000000" w:themeColor="text1"/>
          <w:sz w:val="24"/>
          <w:szCs w:val="24"/>
        </w:rPr>
        <w:t xml:space="preserve">согласно </w:t>
      </w:r>
      <w:r w:rsidR="007F0A52" w:rsidRPr="00F91A94">
        <w:rPr>
          <w:rFonts w:ascii="Times New Roman" w:hAnsi="Times New Roman"/>
          <w:color w:val="000000" w:themeColor="text1"/>
          <w:sz w:val="24"/>
          <w:szCs w:val="24"/>
        </w:rPr>
        <w:t xml:space="preserve">настоящего </w:t>
      </w:r>
      <w:r w:rsidR="00A35D28" w:rsidRPr="00F91A94">
        <w:rPr>
          <w:rFonts w:ascii="Times New Roman" w:hAnsi="Times New Roman"/>
          <w:color w:val="000000" w:themeColor="text1"/>
          <w:sz w:val="24"/>
          <w:szCs w:val="24"/>
        </w:rPr>
        <w:t>пункт</w:t>
      </w:r>
      <w:r w:rsidR="007F0A52" w:rsidRPr="00F91A94">
        <w:rPr>
          <w:rFonts w:ascii="Times New Roman" w:hAnsi="Times New Roman"/>
          <w:color w:val="000000" w:themeColor="text1"/>
          <w:sz w:val="24"/>
          <w:szCs w:val="24"/>
        </w:rPr>
        <w:t>а</w:t>
      </w:r>
      <w:r w:rsidR="00AA03E8" w:rsidRPr="00F91A94">
        <w:rPr>
          <w:rFonts w:ascii="Times New Roman" w:hAnsi="Times New Roman"/>
          <w:color w:val="000000" w:themeColor="text1"/>
          <w:sz w:val="24"/>
          <w:szCs w:val="24"/>
        </w:rPr>
        <w:t xml:space="preserve"> Договора</w:t>
      </w:r>
      <w:r w:rsidR="00E349BD" w:rsidRPr="00F91A94">
        <w:rPr>
          <w:rFonts w:ascii="Times New Roman" w:hAnsi="Times New Roman"/>
          <w:color w:val="000000" w:themeColor="text1"/>
          <w:sz w:val="24"/>
          <w:szCs w:val="24"/>
        </w:rPr>
        <w:t xml:space="preserve">, </w:t>
      </w:r>
      <w:r w:rsidR="0092011B" w:rsidRPr="00F91A94">
        <w:rPr>
          <w:rFonts w:ascii="Times New Roman" w:hAnsi="Times New Roman"/>
          <w:color w:val="000000" w:themeColor="text1"/>
          <w:sz w:val="24"/>
          <w:szCs w:val="24"/>
        </w:rPr>
        <w:t>а также отделимые и/или неотделимые улучшения Недвижимого имущества.</w:t>
      </w:r>
    </w:p>
    <w:p w14:paraId="48123C29" w14:textId="77777777" w:rsidR="00193D0B" w:rsidRPr="00F91A94" w:rsidRDefault="00193D0B" w:rsidP="00B66093">
      <w:pPr>
        <w:pStyle w:val="aff3"/>
        <w:numPr>
          <w:ilvl w:val="2"/>
          <w:numId w:val="12"/>
        </w:numPr>
        <w:spacing w:after="0" w:line="240" w:lineRule="auto"/>
        <w:jc w:val="both"/>
        <w:rPr>
          <w:rFonts w:ascii="Times New Roman" w:eastAsia="Times New Roman CYR" w:hAnsi="Times New Roman"/>
          <w:color w:val="000000" w:themeColor="text1"/>
          <w:sz w:val="24"/>
          <w:szCs w:val="24"/>
          <w:lang w:eastAsia="ar-SA"/>
        </w:rPr>
      </w:pPr>
      <w:bookmarkStart w:id="3" w:name="_Ref87946556"/>
      <w:bookmarkStart w:id="4" w:name="_Ref110440413"/>
      <w:bookmarkStart w:id="5" w:name="_Ref95930516"/>
      <w:bookmarkEnd w:id="2"/>
      <w:r w:rsidRPr="00F91A94">
        <w:rPr>
          <w:rFonts w:ascii="Times New Roman" w:hAnsi="Times New Roman"/>
          <w:color w:val="000000" w:themeColor="text1"/>
          <w:sz w:val="24"/>
          <w:szCs w:val="24"/>
        </w:rPr>
        <w:t xml:space="preserve">Эксплуатации и содержания </w:t>
      </w:r>
      <w:r w:rsidRPr="00F91A94">
        <w:rPr>
          <w:rFonts w:ascii="Times New Roman" w:hAnsi="Times New Roman"/>
          <w:i/>
          <w:color w:val="000000" w:themeColor="text1"/>
          <w:sz w:val="24"/>
          <w:szCs w:val="24"/>
        </w:rPr>
        <w:t>Субарендатором</w:t>
      </w:r>
      <w:r w:rsidRPr="00F91A94">
        <w:rPr>
          <w:rFonts w:ascii="Times New Roman" w:hAnsi="Times New Roman"/>
          <w:color w:val="000000" w:themeColor="text1"/>
          <w:sz w:val="24"/>
          <w:szCs w:val="24"/>
        </w:rPr>
        <w:t xml:space="preserve"> Объектов, указанных в пункте 1.3.1. Договора, должны осуществляться в соответствии с требованиями законодательства Российской Федерации, а также Договором. </w:t>
      </w:r>
      <w:bookmarkEnd w:id="3"/>
      <w:r w:rsidRPr="00F91A94">
        <w:rPr>
          <w:rFonts w:ascii="Times New Roman" w:hAnsi="Times New Roman"/>
          <w:color w:val="000000" w:themeColor="text1"/>
          <w:sz w:val="24"/>
          <w:szCs w:val="24"/>
        </w:rPr>
        <w:t xml:space="preserve">В целях установления </w:t>
      </w:r>
      <w:r w:rsidRPr="00F91A94">
        <w:rPr>
          <w:rFonts w:ascii="Times New Roman" w:hAnsi="Times New Roman"/>
          <w:color w:val="000000" w:themeColor="text1"/>
          <w:sz w:val="24"/>
          <w:szCs w:val="24"/>
        </w:rPr>
        <w:lastRenderedPageBreak/>
        <w:t xml:space="preserve">границ эксплуатационной ответственности между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szCs w:val="24"/>
        </w:rPr>
        <w:t xml:space="preserve">, Эксплуатирующей организацией и </w:t>
      </w:r>
      <w:r w:rsidRPr="00F91A94">
        <w:rPr>
          <w:rFonts w:ascii="Times New Roman" w:hAnsi="Times New Roman"/>
          <w:i/>
          <w:color w:val="000000" w:themeColor="text1"/>
          <w:sz w:val="24"/>
        </w:rPr>
        <w:t>Субарендатором</w:t>
      </w:r>
      <w:r w:rsidRPr="00F91A94">
        <w:rPr>
          <w:rFonts w:ascii="Times New Roman" w:hAnsi="Times New Roman"/>
          <w:color w:val="000000" w:themeColor="text1"/>
          <w:sz w:val="24"/>
          <w:szCs w:val="24"/>
        </w:rPr>
        <w:t xml:space="preserve">, а при необходимости – иными субарендаторами смежных частей земельных участков/земельных участков в составе МФЗ подписывается акт разграничения эксплуатационной ответственности.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искусственных сооружений на них и элементов обустройства автомобильных дорог на основании заключенных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с такими организациями договоров, концессионных, операторских или долгосрочных инвестиционных соглашений, а также других видов работ, выполняемых на основании договоров (соглашений)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w:t>
      </w:r>
    </w:p>
    <w:p w14:paraId="7E9AC5EF" w14:textId="13996683" w:rsidR="00193D0B" w:rsidRPr="00B66093" w:rsidRDefault="00854616" w:rsidP="00B66093">
      <w:pPr>
        <w:numPr>
          <w:ilvl w:val="1"/>
          <w:numId w:val="12"/>
        </w:numPr>
        <w:suppressAutoHyphens/>
        <w:spacing w:after="0" w:line="240" w:lineRule="auto"/>
        <w:ind w:left="1" w:firstLine="709"/>
        <w:jc w:val="both"/>
        <w:rPr>
          <w:rFonts w:ascii="Times New Roman" w:eastAsia="Times New Roman" w:hAnsi="Times New Roman"/>
          <w:color w:val="000000" w:themeColor="text1"/>
          <w:sz w:val="24"/>
          <w:szCs w:val="24"/>
          <w:lang w:eastAsia="ar-SA"/>
        </w:rPr>
      </w:pPr>
      <w:bookmarkStart w:id="6" w:name="_Ref117698959"/>
      <w:bookmarkEnd w:id="4"/>
      <w:r w:rsidRPr="00F91A94">
        <w:rPr>
          <w:rFonts w:ascii="Times New Roman" w:eastAsia="Times New Roman" w:hAnsi="Times New Roman"/>
          <w:color w:val="000000" w:themeColor="text1"/>
          <w:sz w:val="24"/>
          <w:szCs w:val="24"/>
          <w:lang w:eastAsia="ar-SA"/>
        </w:rPr>
        <w:t xml:space="preserve">Недвижимое имущество принадлежит </w:t>
      </w:r>
      <w:r w:rsidRPr="00F91A94">
        <w:rPr>
          <w:rFonts w:ascii="Times New Roman" w:eastAsia="Times New Roman" w:hAnsi="Times New Roman"/>
          <w:i/>
          <w:color w:val="000000" w:themeColor="text1"/>
          <w:sz w:val="24"/>
          <w:szCs w:val="24"/>
          <w:lang w:eastAsia="ar-SA"/>
        </w:rPr>
        <w:t>Арендатору</w:t>
      </w:r>
      <w:r w:rsidRPr="00F91A94">
        <w:rPr>
          <w:rFonts w:ascii="Times New Roman" w:eastAsia="Times New Roman" w:hAnsi="Times New Roman"/>
          <w:color w:val="000000" w:themeColor="text1"/>
          <w:sz w:val="24"/>
          <w:szCs w:val="24"/>
          <w:lang w:eastAsia="ar-SA"/>
        </w:rPr>
        <w:t xml:space="preserve"> на праве аренды, предоставленном </w:t>
      </w:r>
      <w:r w:rsidRPr="00F91A94">
        <w:rPr>
          <w:rFonts w:ascii="Times New Roman" w:eastAsia="Times New Roman" w:hAnsi="Times New Roman"/>
          <w:i/>
          <w:color w:val="000000" w:themeColor="text1"/>
          <w:sz w:val="24"/>
          <w:szCs w:val="24"/>
          <w:lang w:eastAsia="ar-SA"/>
        </w:rPr>
        <w:t>Арендатору</w:t>
      </w:r>
      <w:r w:rsidRPr="00F91A94">
        <w:rPr>
          <w:rFonts w:ascii="Times New Roman" w:eastAsia="Times New Roman" w:hAnsi="Times New Roman"/>
          <w:color w:val="000000" w:themeColor="text1"/>
          <w:sz w:val="24"/>
          <w:szCs w:val="24"/>
          <w:lang w:eastAsia="ar-SA"/>
        </w:rPr>
        <w:t xml:space="preserve"> </w:t>
      </w:r>
      <w:r w:rsidRPr="00A729D7">
        <w:rPr>
          <w:rFonts w:ascii="Times New Roman" w:eastAsia="Times New Roman" w:hAnsi="Times New Roman"/>
          <w:color w:val="000000" w:themeColor="text1"/>
          <w:sz w:val="24"/>
          <w:szCs w:val="24"/>
          <w:lang w:eastAsia="ar-SA"/>
        </w:rPr>
        <w:t xml:space="preserve">сроком на </w:t>
      </w:r>
      <w:r w:rsidRPr="00A729D7">
        <w:rPr>
          <w:rFonts w:ascii="Times New Roman" w:eastAsia="Times New Roman" w:hAnsi="Times New Roman"/>
          <w:color w:val="000000" w:themeColor="text1"/>
          <w:sz w:val="24"/>
          <w:szCs w:val="24"/>
          <w:lang w:eastAsia="ru-RU"/>
        </w:rPr>
        <w:t>49</w:t>
      </w:r>
      <w:r w:rsidRPr="00A729D7">
        <w:rPr>
          <w:rFonts w:ascii="Times New Roman" w:eastAsia="Times New Roman" w:hAnsi="Times New Roman"/>
          <w:color w:val="000000" w:themeColor="text1"/>
          <w:sz w:val="24"/>
          <w:szCs w:val="24"/>
          <w:lang w:eastAsia="ar-SA"/>
        </w:rPr>
        <w:t xml:space="preserve"> (</w:t>
      </w:r>
      <w:r w:rsidRPr="00A729D7">
        <w:rPr>
          <w:rFonts w:ascii="Times New Roman" w:eastAsia="Times New Roman" w:hAnsi="Times New Roman"/>
          <w:color w:val="000000" w:themeColor="text1"/>
          <w:sz w:val="24"/>
          <w:szCs w:val="24"/>
          <w:lang w:eastAsia="ru-RU"/>
        </w:rPr>
        <w:t>сорок девять</w:t>
      </w:r>
      <w:r w:rsidRPr="00A729D7">
        <w:rPr>
          <w:rFonts w:ascii="Times New Roman" w:eastAsia="Times New Roman" w:hAnsi="Times New Roman"/>
          <w:color w:val="000000" w:themeColor="text1"/>
          <w:sz w:val="24"/>
          <w:szCs w:val="24"/>
          <w:lang w:eastAsia="ar-SA"/>
        </w:rPr>
        <w:t xml:space="preserve">) лет на основании договоров аренды земельных участков, </w:t>
      </w:r>
      <w:r w:rsidRPr="00A729D7">
        <w:rPr>
          <w:rFonts w:ascii="Times New Roman" w:eastAsia="Times New Roman" w:hAnsi="Times New Roman"/>
          <w:color w:val="000000" w:themeColor="text1"/>
          <w:sz w:val="24"/>
          <w:szCs w:val="24"/>
          <w:lang w:eastAsia="ar-SA"/>
        </w:rPr>
        <w:br/>
      </w:r>
      <w:r w:rsidRPr="00353E8D">
        <w:rPr>
          <w:rFonts w:ascii="Times New Roman" w:eastAsia="Times New Roman" w:hAnsi="Times New Roman"/>
          <w:color w:val="000000" w:themeColor="text1"/>
          <w:sz w:val="24"/>
          <w:szCs w:val="24"/>
          <w:lang w:eastAsia="ru-RU"/>
        </w:rPr>
        <w:t>от</w:t>
      </w:r>
      <w:r>
        <w:rPr>
          <w:rFonts w:ascii="Times New Roman" w:eastAsiaTheme="minorHAnsi" w:hAnsi="Times New Roman"/>
          <w:color w:val="000000"/>
          <w:sz w:val="24"/>
          <w:szCs w:val="24"/>
        </w:rPr>
        <w:t xml:space="preserve"> 26.04.2023 № 117-ГК (Э)</w:t>
      </w:r>
      <w:r w:rsidR="00B66093" w:rsidRPr="00B66093">
        <w:rPr>
          <w:rFonts w:ascii="Times New Roman" w:eastAsia="Times New Roman" w:hAnsi="Times New Roman"/>
          <w:color w:val="000000" w:themeColor="text1"/>
          <w:sz w:val="24"/>
          <w:szCs w:val="24"/>
          <w:lang w:eastAsia="ar-SA"/>
        </w:rPr>
        <w:t>.</w:t>
      </w:r>
    </w:p>
    <w:bookmarkEnd w:id="5"/>
    <w:bookmarkEnd w:id="6"/>
    <w:p w14:paraId="12A86840" w14:textId="77777777" w:rsidR="00A07317" w:rsidRPr="00F91A94" w:rsidRDefault="00A07317" w:rsidP="00B66093">
      <w:pPr>
        <w:numPr>
          <w:ilvl w:val="1"/>
          <w:numId w:val="12"/>
        </w:numPr>
        <w:suppressAutoHyphens/>
        <w:spacing w:after="0" w:line="240" w:lineRule="auto"/>
        <w:ind w:left="1"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F17B6C" w:rsidRPr="00F91A94">
        <w:rPr>
          <w:rFonts w:ascii="Times New Roman" w:eastAsia="Times New Roman" w:hAnsi="Times New Roman"/>
          <w:color w:val="000000" w:themeColor="text1"/>
          <w:sz w:val="24"/>
          <w:szCs w:val="24"/>
          <w:lang w:eastAsia="ar-SA"/>
        </w:rPr>
        <w:t>Едином государственном реестре недвижимости (ЕГРН)</w:t>
      </w:r>
      <w:r w:rsidRPr="00F91A94">
        <w:rPr>
          <w:rFonts w:ascii="Times New Roman" w:eastAsia="Times New Roman" w:hAnsi="Times New Roman"/>
          <w:color w:val="000000" w:themeColor="text1"/>
          <w:sz w:val="24"/>
          <w:szCs w:val="24"/>
          <w:lang w:eastAsia="ar-SA"/>
        </w:rPr>
        <w:t>.</w:t>
      </w:r>
    </w:p>
    <w:p w14:paraId="61B40DA1" w14:textId="77777777" w:rsidR="00321CBA" w:rsidRPr="00F91A94" w:rsidRDefault="00A07317" w:rsidP="0063571C">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i/>
          <w:color w:val="000000" w:themeColor="text1"/>
          <w:sz w:val="24"/>
          <w:szCs w:val="24"/>
          <w:lang w:eastAsia="ar-SA"/>
        </w:rPr>
        <w:t>Субарендатор</w:t>
      </w:r>
      <w:r w:rsidRPr="00F91A94">
        <w:rPr>
          <w:rFonts w:ascii="Times New Roman" w:eastAsia="Times New Roman" w:hAnsi="Times New Roman"/>
          <w:color w:val="000000" w:themeColor="text1"/>
          <w:sz w:val="24"/>
          <w:szCs w:val="24"/>
          <w:lang w:eastAsia="ar-SA"/>
        </w:rPr>
        <w:t xml:space="preserve"> подтверждает, что </w:t>
      </w:r>
      <w:r w:rsidR="00245F3A" w:rsidRPr="00F91A94">
        <w:rPr>
          <w:rFonts w:ascii="Times New Roman" w:eastAsia="Times New Roman" w:hAnsi="Times New Roman"/>
          <w:color w:val="000000" w:themeColor="text1"/>
          <w:sz w:val="24"/>
          <w:szCs w:val="24"/>
          <w:lang w:eastAsia="ar-SA"/>
        </w:rPr>
        <w:t xml:space="preserve">в случае необходимости осуществления рубки </w:t>
      </w:r>
      <w:r w:rsidR="002E5016" w:rsidRPr="00F91A94">
        <w:rPr>
          <w:rFonts w:ascii="Times New Roman" w:eastAsia="Times New Roman" w:hAnsi="Times New Roman"/>
          <w:color w:val="000000" w:themeColor="text1"/>
          <w:sz w:val="24"/>
          <w:szCs w:val="24"/>
          <w:lang w:eastAsia="ar-SA"/>
        </w:rPr>
        <w:t xml:space="preserve">лесных насаждений </w:t>
      </w:r>
      <w:bookmarkStart w:id="7" w:name="_GoBack"/>
      <w:bookmarkEnd w:id="7"/>
      <w:r w:rsidRPr="00F91A94">
        <w:rPr>
          <w:rFonts w:ascii="Times New Roman" w:eastAsia="Times New Roman" w:hAnsi="Times New Roman"/>
          <w:color w:val="000000" w:themeColor="text1"/>
          <w:sz w:val="24"/>
          <w:szCs w:val="24"/>
          <w:lang w:eastAsia="ar-SA"/>
        </w:rPr>
        <w:t>в ходе работ, указанных в п</w:t>
      </w:r>
      <w:r w:rsidR="007D5A79" w:rsidRPr="00F91A94">
        <w:rPr>
          <w:rFonts w:ascii="Times New Roman" w:eastAsia="Times New Roman" w:hAnsi="Times New Roman"/>
          <w:color w:val="000000" w:themeColor="text1"/>
          <w:sz w:val="24"/>
          <w:szCs w:val="24"/>
          <w:lang w:eastAsia="ar-SA"/>
        </w:rPr>
        <w:t>ункте</w:t>
      </w:r>
      <w:r w:rsidRPr="00F91A94">
        <w:rPr>
          <w:rFonts w:ascii="Times New Roman" w:eastAsia="Times New Roman" w:hAnsi="Times New Roman"/>
          <w:color w:val="000000" w:themeColor="text1"/>
          <w:sz w:val="24"/>
          <w:szCs w:val="24"/>
          <w:lang w:eastAsia="ar-SA"/>
        </w:rPr>
        <w:t xml:space="preserve"> </w:t>
      </w:r>
      <w:r w:rsidR="009146CB" w:rsidRPr="00F91A94">
        <w:rPr>
          <w:rFonts w:ascii="Times New Roman" w:eastAsia="Times New Roman" w:hAnsi="Times New Roman"/>
          <w:color w:val="000000" w:themeColor="text1"/>
          <w:sz w:val="24"/>
          <w:szCs w:val="24"/>
          <w:lang w:eastAsia="ar-SA"/>
        </w:rPr>
        <w:fldChar w:fldCharType="begin"/>
      </w:r>
      <w:r w:rsidR="009146CB" w:rsidRPr="00F91A94">
        <w:rPr>
          <w:rFonts w:ascii="Times New Roman" w:eastAsia="Times New Roman" w:hAnsi="Times New Roman"/>
          <w:color w:val="000000" w:themeColor="text1"/>
          <w:sz w:val="24"/>
          <w:szCs w:val="24"/>
          <w:lang w:eastAsia="ar-SA"/>
        </w:rPr>
        <w:instrText xml:space="preserve"> REF _Ref102461826 \r \h </w:instrText>
      </w:r>
      <w:r w:rsidR="00A55998" w:rsidRPr="00F91A94">
        <w:rPr>
          <w:rFonts w:ascii="Times New Roman" w:eastAsia="Times New Roman" w:hAnsi="Times New Roman"/>
          <w:color w:val="000000" w:themeColor="text1"/>
          <w:sz w:val="24"/>
          <w:szCs w:val="24"/>
          <w:lang w:eastAsia="ar-SA"/>
        </w:rPr>
        <w:instrText xml:space="preserve"> \* MERGEFORMAT </w:instrText>
      </w:r>
      <w:r w:rsidR="009146CB" w:rsidRPr="00F91A94">
        <w:rPr>
          <w:rFonts w:ascii="Times New Roman" w:eastAsia="Times New Roman" w:hAnsi="Times New Roman"/>
          <w:color w:val="000000" w:themeColor="text1"/>
          <w:sz w:val="24"/>
          <w:szCs w:val="24"/>
          <w:lang w:eastAsia="ar-SA"/>
        </w:rPr>
      </w:r>
      <w:r w:rsidR="009146CB" w:rsidRPr="00F91A94">
        <w:rPr>
          <w:rFonts w:ascii="Times New Roman" w:eastAsia="Times New Roman" w:hAnsi="Times New Roman"/>
          <w:color w:val="000000" w:themeColor="text1"/>
          <w:sz w:val="24"/>
          <w:szCs w:val="24"/>
          <w:lang w:eastAsia="ar-SA"/>
        </w:rPr>
        <w:fldChar w:fldCharType="separate"/>
      </w:r>
      <w:r w:rsidR="00854EE0" w:rsidRPr="00F91A94">
        <w:rPr>
          <w:rFonts w:ascii="Times New Roman" w:eastAsia="Times New Roman" w:hAnsi="Times New Roman"/>
          <w:color w:val="000000" w:themeColor="text1"/>
          <w:sz w:val="24"/>
          <w:szCs w:val="24"/>
          <w:lang w:eastAsia="ar-SA"/>
        </w:rPr>
        <w:t>6.4.2.</w:t>
      </w:r>
      <w:r w:rsidR="009146CB" w:rsidRPr="00F91A94">
        <w:rPr>
          <w:rFonts w:ascii="Times New Roman" w:eastAsia="Times New Roman" w:hAnsi="Times New Roman"/>
          <w:color w:val="000000" w:themeColor="text1"/>
          <w:sz w:val="24"/>
          <w:szCs w:val="24"/>
          <w:lang w:eastAsia="ar-SA"/>
        </w:rPr>
        <w:fldChar w:fldCharType="end"/>
      </w:r>
      <w:r w:rsidR="0063571C" w:rsidRPr="00F91A94">
        <w:rPr>
          <w:rFonts w:ascii="Times New Roman" w:eastAsia="Times New Roman" w:hAnsi="Times New Roman"/>
          <w:color w:val="000000" w:themeColor="text1"/>
          <w:sz w:val="24"/>
          <w:szCs w:val="24"/>
          <w:lang w:eastAsia="ar-SA"/>
        </w:rPr>
        <w:t>23</w:t>
      </w:r>
      <w:r w:rsidR="003C1448" w:rsidRPr="00F91A94">
        <w:rPr>
          <w:rFonts w:ascii="Times New Roman" w:eastAsia="Times New Roman" w:hAnsi="Times New Roman"/>
          <w:color w:val="000000" w:themeColor="text1"/>
          <w:sz w:val="24"/>
          <w:szCs w:val="24"/>
          <w:lang w:eastAsia="ar-SA"/>
        </w:rPr>
        <w:t xml:space="preserve"> </w:t>
      </w:r>
      <w:r w:rsidRPr="00F91A94">
        <w:rPr>
          <w:rFonts w:ascii="Times New Roman" w:eastAsia="Times New Roman" w:hAnsi="Times New Roman"/>
          <w:color w:val="000000" w:themeColor="text1"/>
          <w:sz w:val="24"/>
          <w:szCs w:val="24"/>
          <w:lang w:eastAsia="ar-SA"/>
        </w:rPr>
        <w:t xml:space="preserve">Договора, </w:t>
      </w:r>
      <w:r w:rsidR="005E6EB4" w:rsidRPr="00F91A94">
        <w:rPr>
          <w:rFonts w:ascii="Times New Roman" w:eastAsia="Times New Roman" w:hAnsi="Times New Roman"/>
          <w:color w:val="000000" w:themeColor="text1"/>
          <w:sz w:val="24"/>
          <w:szCs w:val="24"/>
          <w:lang w:eastAsia="ar-SA"/>
        </w:rPr>
        <w:t>образовавшаяся</w:t>
      </w:r>
      <w:r w:rsidR="00245F3A" w:rsidRPr="00F91A94">
        <w:rPr>
          <w:rFonts w:ascii="Times New Roman" w:eastAsia="Times New Roman" w:hAnsi="Times New Roman"/>
          <w:color w:val="000000" w:themeColor="text1"/>
          <w:sz w:val="24"/>
          <w:szCs w:val="24"/>
          <w:lang w:eastAsia="ar-SA"/>
        </w:rPr>
        <w:t xml:space="preserve"> </w:t>
      </w:r>
      <w:r w:rsidRPr="00F91A94">
        <w:rPr>
          <w:rFonts w:ascii="Times New Roman" w:eastAsia="Times New Roman" w:hAnsi="Times New Roman"/>
          <w:color w:val="000000" w:themeColor="text1"/>
          <w:sz w:val="24"/>
          <w:szCs w:val="24"/>
          <w:lang w:eastAsia="ar-SA"/>
        </w:rPr>
        <w:t xml:space="preserve">древесина является собственностью </w:t>
      </w:r>
      <w:r w:rsidRPr="00F91A94">
        <w:rPr>
          <w:rFonts w:ascii="Times New Roman" w:eastAsia="Times New Roman" w:hAnsi="Times New Roman"/>
          <w:i/>
          <w:color w:val="000000" w:themeColor="text1"/>
          <w:sz w:val="24"/>
          <w:szCs w:val="24"/>
          <w:lang w:eastAsia="ar-SA"/>
        </w:rPr>
        <w:t>Арендатора</w:t>
      </w:r>
      <w:r w:rsidRPr="00F91A94">
        <w:rPr>
          <w:rFonts w:ascii="Times New Roman" w:eastAsia="Times New Roman" w:hAnsi="Times New Roman"/>
          <w:color w:val="000000" w:themeColor="text1"/>
          <w:sz w:val="24"/>
          <w:szCs w:val="24"/>
          <w:lang w:eastAsia="ar-SA"/>
        </w:rPr>
        <w:t>.</w:t>
      </w:r>
    </w:p>
    <w:p w14:paraId="537BC409" w14:textId="77777777" w:rsidR="0063571C" w:rsidRPr="00F91A94" w:rsidRDefault="00193D0B" w:rsidP="0063571C">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t xml:space="preserve">Недвижимое имущество располагается вблизи основного хода строящейся скоростной автомобильной дороги общего пользования федерального значения М-12 «Москва – Нижний Новгород – Казань» (далее – Автомобильная дорога М-12, М-12), на частях земельных участков/земельных участках, граничащих с площадкой отдыха (в том числе проездов к ней), являющейся конструктивным элементом Автомобильной дороги М-12 </w:t>
      </w:r>
      <w:r w:rsidR="0063571C" w:rsidRPr="00F91A94">
        <w:rPr>
          <w:rFonts w:ascii="Times New Roman" w:eastAsia="Times New Roman" w:hAnsi="Times New Roman"/>
          <w:color w:val="000000" w:themeColor="text1"/>
          <w:sz w:val="24"/>
          <w:szCs w:val="24"/>
          <w:lang w:eastAsia="ar-SA"/>
        </w:rPr>
        <w:t>(далее – Площадка отдыха), согласно схемы в Приложении № 3 к Договору.</w:t>
      </w:r>
      <w:r w:rsidR="0063571C" w:rsidRPr="00F91A94">
        <w:rPr>
          <w:rFonts w:ascii="Times New Roman" w:eastAsia="Times New Roman" w:hAnsi="Times New Roman"/>
          <w:color w:val="000000" w:themeColor="text1"/>
          <w:sz w:val="24"/>
          <w:szCs w:val="24"/>
          <w:lang w:eastAsia="ar-SA" w:bidi="ru-RU"/>
        </w:rPr>
        <w:t xml:space="preserve">  </w:t>
      </w:r>
    </w:p>
    <w:p w14:paraId="4E1C7259" w14:textId="77777777" w:rsidR="00193D0B" w:rsidRPr="00F91A94" w:rsidRDefault="00193D0B" w:rsidP="0063571C">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t xml:space="preserve">Плановой датой ввода участка Автомобильной дороги М-12, к которому будет осуществлено присоединение Объектов, является </w:t>
      </w:r>
      <w:r w:rsidR="00C109E5">
        <w:rPr>
          <w:rFonts w:ascii="Times New Roman" w:eastAsia="Times New Roman" w:hAnsi="Times New Roman"/>
          <w:color w:val="000000" w:themeColor="text1"/>
          <w:sz w:val="24"/>
          <w:szCs w:val="24"/>
          <w:lang w:eastAsia="ar-SA"/>
        </w:rPr>
        <w:t>30</w:t>
      </w:r>
      <w:r w:rsidRPr="00F91A94">
        <w:rPr>
          <w:rFonts w:ascii="Times New Roman" w:eastAsia="Times New Roman" w:hAnsi="Times New Roman"/>
          <w:color w:val="000000" w:themeColor="text1"/>
          <w:sz w:val="24"/>
          <w:szCs w:val="24"/>
          <w:lang w:eastAsia="ar-SA"/>
        </w:rPr>
        <w:t xml:space="preserve"> </w:t>
      </w:r>
      <w:r w:rsidR="00C109E5">
        <w:rPr>
          <w:rFonts w:ascii="Times New Roman" w:eastAsia="Times New Roman" w:hAnsi="Times New Roman"/>
          <w:color w:val="000000" w:themeColor="text1"/>
          <w:sz w:val="24"/>
          <w:szCs w:val="24"/>
          <w:lang w:eastAsia="ar-SA"/>
        </w:rPr>
        <w:t>сентября</w:t>
      </w:r>
      <w:r w:rsidRPr="00F91A94">
        <w:rPr>
          <w:rFonts w:ascii="Times New Roman" w:eastAsia="Times New Roman" w:hAnsi="Times New Roman"/>
          <w:color w:val="000000" w:themeColor="text1"/>
          <w:sz w:val="24"/>
          <w:szCs w:val="24"/>
          <w:lang w:eastAsia="ar-SA"/>
        </w:rPr>
        <w:t xml:space="preserve"> 2023 г. (далее – Плановая дата ввода участка Автомобильной дороги М-12).</w:t>
      </w:r>
    </w:p>
    <w:p w14:paraId="39673975" w14:textId="77777777" w:rsidR="00193D0B" w:rsidRPr="00F91A94" w:rsidRDefault="00193D0B" w:rsidP="0063571C">
      <w:pPr>
        <w:suppressAutoHyphens/>
        <w:spacing w:after="0" w:line="240" w:lineRule="auto"/>
        <w:ind w:left="709"/>
        <w:jc w:val="both"/>
        <w:rPr>
          <w:rFonts w:ascii="Times New Roman" w:eastAsia="Times New Roman" w:hAnsi="Times New Roman"/>
          <w:color w:val="000000" w:themeColor="text1"/>
          <w:sz w:val="24"/>
          <w:szCs w:val="24"/>
          <w:lang w:eastAsia="ar-SA"/>
        </w:rPr>
      </w:pPr>
    </w:p>
    <w:p w14:paraId="48141D90" w14:textId="77777777" w:rsidR="00A07317" w:rsidRPr="00F91A94" w:rsidRDefault="00A07317" w:rsidP="007066B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lastRenderedPageBreak/>
        <w:t>Глава I</w:t>
      </w:r>
      <w:r w:rsidRPr="00F91A94">
        <w:rPr>
          <w:rFonts w:ascii="Times New Roman" w:eastAsia="Times New Roman" w:hAnsi="Times New Roman"/>
          <w:b/>
          <w:color w:val="000000" w:themeColor="text1"/>
          <w:sz w:val="24"/>
          <w:szCs w:val="24"/>
          <w:lang w:val="en-US" w:eastAsia="ru-RU"/>
        </w:rPr>
        <w:t>I</w:t>
      </w:r>
      <w:r w:rsidRPr="00F91A94">
        <w:rPr>
          <w:rFonts w:ascii="Times New Roman" w:eastAsia="Times New Roman" w:hAnsi="Times New Roman"/>
          <w:b/>
          <w:color w:val="000000" w:themeColor="text1"/>
          <w:sz w:val="24"/>
          <w:szCs w:val="24"/>
          <w:lang w:eastAsia="ru-RU"/>
        </w:rPr>
        <w:t>.Срок действия Договора</w:t>
      </w:r>
    </w:p>
    <w:p w14:paraId="46BEF1E8" w14:textId="77777777" w:rsidR="00A07317" w:rsidRPr="00F91A94" w:rsidRDefault="00A07317" w:rsidP="007066B7">
      <w:pPr>
        <w:keepNext/>
        <w:spacing w:after="0" w:line="240" w:lineRule="auto"/>
        <w:ind w:firstLine="709"/>
        <w:jc w:val="both"/>
        <w:rPr>
          <w:rFonts w:ascii="Times New Roman" w:eastAsia="Times New Roman" w:hAnsi="Times New Roman"/>
          <w:b/>
          <w:color w:val="000000" w:themeColor="text1"/>
          <w:sz w:val="24"/>
          <w:szCs w:val="24"/>
          <w:lang w:eastAsia="ru-RU"/>
        </w:rPr>
      </w:pPr>
    </w:p>
    <w:p w14:paraId="26532DE5" w14:textId="77777777" w:rsidR="009977B2" w:rsidRPr="00F91A94" w:rsidRDefault="0005679F"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8" w:name="_Ref102553110"/>
      <w:r w:rsidRPr="00F91A94">
        <w:rPr>
          <w:rFonts w:ascii="Times New Roman" w:hAnsi="Times New Roman"/>
          <w:color w:val="000000"/>
          <w:sz w:val="24"/>
          <w:szCs w:val="24"/>
          <w:lang w:eastAsia="ru-RU"/>
        </w:rPr>
        <w:t xml:space="preserve">Договор считается заключенным с момента его подписания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 xml:space="preserve">. Подписание Договора является основанием для внесения </w:t>
      </w:r>
      <w:r w:rsidRPr="00F91A94">
        <w:rPr>
          <w:rFonts w:ascii="Times New Roman" w:hAnsi="Times New Roman"/>
          <w:i/>
          <w:color w:val="000000"/>
          <w:sz w:val="24"/>
          <w:szCs w:val="24"/>
          <w:lang w:eastAsia="ru-RU"/>
        </w:rPr>
        <w:t>Субарендатором</w:t>
      </w:r>
      <w:r w:rsidRPr="00F91A94">
        <w:rPr>
          <w:rFonts w:ascii="Times New Roman" w:hAnsi="Times New Roman"/>
          <w:color w:val="000000"/>
          <w:sz w:val="24"/>
          <w:szCs w:val="24"/>
          <w:lang w:eastAsia="ru-RU"/>
        </w:rPr>
        <w:t xml:space="preserve"> обеспечительного платежа за Недвижимое имущество в размере</w:t>
      </w:r>
      <w:r w:rsidR="00A07317" w:rsidRPr="00F91A94">
        <w:rPr>
          <w:rFonts w:ascii="Times New Roman" w:hAnsi="Times New Roman"/>
          <w:color w:val="000000" w:themeColor="text1"/>
          <w:sz w:val="24"/>
          <w:szCs w:val="24"/>
          <w:lang w:eastAsia="ru-RU"/>
        </w:rPr>
        <w:t xml:space="preserve"> </w:t>
      </w:r>
      <w:r w:rsidR="00521565" w:rsidRPr="00F91A94">
        <w:rPr>
          <w:rFonts w:ascii="Times New Roman" w:eastAsia="Times New Roman" w:hAnsi="Times New Roman"/>
          <w:color w:val="000000" w:themeColor="text1"/>
          <w:sz w:val="24"/>
          <w:szCs w:val="24"/>
          <w:lang w:eastAsia="ru-RU"/>
        </w:rPr>
        <w:t xml:space="preserve">4 (четырех) </w:t>
      </w:r>
      <w:r w:rsidR="002E5016" w:rsidRPr="00F91A94">
        <w:rPr>
          <w:rFonts w:ascii="Times New Roman" w:eastAsia="Times New Roman" w:hAnsi="Times New Roman"/>
          <w:color w:val="000000" w:themeColor="text1"/>
          <w:sz w:val="24"/>
          <w:szCs w:val="24"/>
          <w:lang w:eastAsia="ru-RU"/>
        </w:rPr>
        <w:t xml:space="preserve">% (с учётом НДС) </w:t>
      </w:r>
      <w:r w:rsidR="00BE3936" w:rsidRPr="00F91A94">
        <w:rPr>
          <w:rFonts w:ascii="Times New Roman" w:hAnsi="Times New Roman"/>
          <w:color w:val="000000" w:themeColor="text1"/>
          <w:sz w:val="24"/>
          <w:szCs w:val="24"/>
          <w:lang w:eastAsia="ru-RU"/>
        </w:rPr>
        <w:t xml:space="preserve">от </w:t>
      </w:r>
      <w:r w:rsidR="00BE3936" w:rsidRPr="00F91A94">
        <w:rPr>
          <w:rFonts w:ascii="Times New Roman" w:hAnsi="Times New Roman"/>
          <w:color w:val="000000" w:themeColor="text1"/>
          <w:sz w:val="24"/>
          <w:szCs w:val="24"/>
        </w:rPr>
        <w:t xml:space="preserve">Единовременной части Постоянной арендной платы, </w:t>
      </w:r>
      <w:r w:rsidR="00A07317" w:rsidRPr="00F91A94">
        <w:rPr>
          <w:rFonts w:ascii="Times New Roman" w:hAnsi="Times New Roman"/>
          <w:color w:val="000000" w:themeColor="text1"/>
          <w:sz w:val="24"/>
          <w:szCs w:val="24"/>
          <w:lang w:eastAsia="ru-RU"/>
        </w:rPr>
        <w:t xml:space="preserve">рассчитанной в соответствии </w:t>
      </w:r>
      <w:r w:rsidR="00DE6826" w:rsidRPr="00F91A94">
        <w:rPr>
          <w:rFonts w:ascii="Times New Roman" w:hAnsi="Times New Roman"/>
          <w:color w:val="000000" w:themeColor="text1"/>
          <w:sz w:val="24"/>
          <w:szCs w:val="24"/>
          <w:lang w:eastAsia="ru-RU"/>
        </w:rPr>
        <w:t xml:space="preserve">с </w:t>
      </w:r>
      <w:r w:rsidR="00A07317" w:rsidRPr="00F91A94">
        <w:rPr>
          <w:rFonts w:ascii="Times New Roman" w:hAnsi="Times New Roman"/>
          <w:color w:val="000000" w:themeColor="text1"/>
          <w:sz w:val="24"/>
          <w:szCs w:val="24"/>
          <w:lang w:eastAsia="ru-RU"/>
        </w:rPr>
        <w:t>пунктом</w:t>
      </w:r>
      <w:r w:rsidR="00BE3936" w:rsidRPr="00F91A94">
        <w:rPr>
          <w:rFonts w:ascii="Times New Roman" w:hAnsi="Times New Roman"/>
          <w:color w:val="000000" w:themeColor="text1"/>
          <w:sz w:val="24"/>
          <w:szCs w:val="24"/>
          <w:lang w:eastAsia="ru-RU"/>
        </w:rPr>
        <w:t xml:space="preserve"> </w:t>
      </w:r>
      <w:r w:rsidR="00BE3936" w:rsidRPr="00F91A94">
        <w:rPr>
          <w:rFonts w:ascii="Times New Roman" w:hAnsi="Times New Roman"/>
          <w:color w:val="000000" w:themeColor="text1"/>
          <w:sz w:val="24"/>
          <w:szCs w:val="24"/>
          <w:lang w:eastAsia="ru-RU"/>
        </w:rPr>
        <w:fldChar w:fldCharType="begin"/>
      </w:r>
      <w:r w:rsidR="00BE3936" w:rsidRPr="00F91A94">
        <w:rPr>
          <w:rFonts w:ascii="Times New Roman" w:hAnsi="Times New Roman"/>
          <w:color w:val="000000" w:themeColor="text1"/>
          <w:sz w:val="24"/>
          <w:szCs w:val="24"/>
          <w:lang w:eastAsia="ru-RU"/>
        </w:rPr>
        <w:instrText xml:space="preserve"> REF _Ref88555251 \r \h </w:instrText>
      </w:r>
      <w:r w:rsidR="00A55998" w:rsidRPr="00F91A94">
        <w:rPr>
          <w:rFonts w:ascii="Times New Roman" w:hAnsi="Times New Roman"/>
          <w:color w:val="000000" w:themeColor="text1"/>
          <w:sz w:val="24"/>
          <w:szCs w:val="24"/>
          <w:lang w:eastAsia="ru-RU"/>
        </w:rPr>
        <w:instrText xml:space="preserve"> \* MERGEFORMAT </w:instrText>
      </w:r>
      <w:r w:rsidR="00BE3936" w:rsidRPr="00F91A94">
        <w:rPr>
          <w:rFonts w:ascii="Times New Roman" w:hAnsi="Times New Roman"/>
          <w:color w:val="000000" w:themeColor="text1"/>
          <w:sz w:val="24"/>
          <w:szCs w:val="24"/>
          <w:lang w:eastAsia="ru-RU"/>
        </w:rPr>
      </w:r>
      <w:r w:rsidR="00BE3936"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5.2.1.1.1</w:t>
      </w:r>
      <w:r w:rsidR="00BE3936" w:rsidRPr="00F91A94">
        <w:rPr>
          <w:rFonts w:ascii="Times New Roman" w:hAnsi="Times New Roman"/>
          <w:color w:val="000000" w:themeColor="text1"/>
          <w:sz w:val="24"/>
          <w:szCs w:val="24"/>
          <w:lang w:eastAsia="ru-RU"/>
        </w:rPr>
        <w:fldChar w:fldCharType="end"/>
      </w:r>
      <w:r w:rsidR="00A07317" w:rsidRPr="00F91A94">
        <w:rPr>
          <w:rFonts w:ascii="Times New Roman" w:hAnsi="Times New Roman"/>
          <w:color w:val="000000" w:themeColor="text1"/>
          <w:sz w:val="24"/>
          <w:szCs w:val="24"/>
          <w:lang w:eastAsia="ru-RU"/>
        </w:rPr>
        <w:t xml:space="preserve">, в порядке, установленном пунктом </w:t>
      </w:r>
      <w:r w:rsidR="007F0A52" w:rsidRPr="00F91A94">
        <w:rPr>
          <w:rFonts w:ascii="Times New Roman" w:hAnsi="Times New Roman"/>
          <w:color w:val="000000" w:themeColor="text1"/>
          <w:sz w:val="24"/>
          <w:szCs w:val="24"/>
          <w:lang w:eastAsia="ru-RU"/>
        </w:rPr>
        <w:fldChar w:fldCharType="begin"/>
      </w:r>
      <w:r w:rsidR="007F0A52" w:rsidRPr="00F91A94">
        <w:rPr>
          <w:rFonts w:ascii="Times New Roman" w:hAnsi="Times New Roman"/>
          <w:color w:val="000000" w:themeColor="text1"/>
          <w:sz w:val="24"/>
          <w:szCs w:val="24"/>
          <w:lang w:eastAsia="ru-RU"/>
        </w:rPr>
        <w:instrText xml:space="preserve"> REF _Ref102462972 \r \h </w:instrText>
      </w:r>
      <w:r w:rsidR="00A55998" w:rsidRPr="00F91A94">
        <w:rPr>
          <w:rFonts w:ascii="Times New Roman" w:hAnsi="Times New Roman"/>
          <w:color w:val="000000" w:themeColor="text1"/>
          <w:sz w:val="24"/>
          <w:szCs w:val="24"/>
          <w:lang w:eastAsia="ru-RU"/>
        </w:rPr>
        <w:instrText xml:space="preserve"> \* MERGEFORMAT </w:instrText>
      </w:r>
      <w:r w:rsidR="007F0A52" w:rsidRPr="00F91A94">
        <w:rPr>
          <w:rFonts w:ascii="Times New Roman" w:hAnsi="Times New Roman"/>
          <w:color w:val="000000" w:themeColor="text1"/>
          <w:sz w:val="24"/>
          <w:szCs w:val="24"/>
          <w:lang w:eastAsia="ru-RU"/>
        </w:rPr>
      </w:r>
      <w:r w:rsidR="007F0A52"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5.4</w:t>
      </w:r>
      <w:r w:rsidR="007F0A52" w:rsidRPr="00F91A94">
        <w:rPr>
          <w:rFonts w:ascii="Times New Roman" w:hAnsi="Times New Roman"/>
          <w:color w:val="000000" w:themeColor="text1"/>
          <w:sz w:val="24"/>
          <w:szCs w:val="24"/>
          <w:lang w:eastAsia="ru-RU"/>
        </w:rPr>
        <w:fldChar w:fldCharType="end"/>
      </w:r>
      <w:r w:rsidR="00A07317" w:rsidRPr="00F91A94">
        <w:rPr>
          <w:rFonts w:ascii="Times New Roman" w:hAnsi="Times New Roman"/>
          <w:color w:val="000000" w:themeColor="text1"/>
          <w:sz w:val="24"/>
          <w:szCs w:val="24"/>
          <w:lang w:eastAsia="ru-RU"/>
        </w:rPr>
        <w:t xml:space="preserve"> Договора. Обеспечительный платеж гарантирует исполнение денежных обязательств </w:t>
      </w:r>
      <w:r w:rsidR="00A07317" w:rsidRPr="00F91A94">
        <w:rPr>
          <w:rFonts w:ascii="Times New Roman" w:hAnsi="Times New Roman"/>
          <w:i/>
          <w:color w:val="000000" w:themeColor="text1"/>
          <w:sz w:val="24"/>
          <w:szCs w:val="24"/>
          <w:lang w:eastAsia="ru-RU"/>
        </w:rPr>
        <w:t>Субарендатора</w:t>
      </w:r>
      <w:r w:rsidR="00A07317" w:rsidRPr="00F91A94">
        <w:rPr>
          <w:rFonts w:ascii="Times New Roman" w:hAnsi="Times New Roman"/>
          <w:color w:val="000000" w:themeColor="text1"/>
          <w:sz w:val="24"/>
          <w:szCs w:val="24"/>
          <w:lang w:eastAsia="ru-RU"/>
        </w:rPr>
        <w:t xml:space="preserve"> перед </w:t>
      </w:r>
      <w:r w:rsidR="00A07317" w:rsidRPr="00F91A94">
        <w:rPr>
          <w:rFonts w:ascii="Times New Roman" w:hAnsi="Times New Roman"/>
          <w:i/>
          <w:color w:val="000000" w:themeColor="text1"/>
          <w:sz w:val="24"/>
          <w:szCs w:val="24"/>
          <w:lang w:eastAsia="ru-RU"/>
        </w:rPr>
        <w:t>Арендатором</w:t>
      </w:r>
      <w:r w:rsidR="00A07317" w:rsidRPr="00F91A94">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bookmarkEnd w:id="8"/>
    </w:p>
    <w:p w14:paraId="60147126" w14:textId="77777777" w:rsidR="00A07317" w:rsidRPr="00F91A94" w:rsidRDefault="00A07317"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9" w:name="_Ref102550720"/>
      <w:r w:rsidRPr="00F91A94">
        <w:rPr>
          <w:rFonts w:ascii="Times New Roman" w:hAnsi="Times New Roman"/>
          <w:color w:val="000000" w:themeColor="text1"/>
          <w:sz w:val="24"/>
          <w:szCs w:val="24"/>
          <w:lang w:eastAsia="ru-RU"/>
        </w:rPr>
        <w:t xml:space="preserve">Срок действия Договора: 20 (двадцать) лет </w:t>
      </w:r>
      <w:r w:rsidR="003C1448" w:rsidRPr="00F91A94">
        <w:rPr>
          <w:rFonts w:ascii="Times New Roman" w:hAnsi="Times New Roman"/>
          <w:color w:val="000000" w:themeColor="text1"/>
          <w:sz w:val="24"/>
          <w:szCs w:val="24"/>
          <w:lang w:eastAsia="ru-RU"/>
        </w:rPr>
        <w:t xml:space="preserve">или 240 (двести сорок) месяцев </w:t>
      </w:r>
      <w:r w:rsidRPr="00F91A94">
        <w:rPr>
          <w:rFonts w:ascii="Times New Roman" w:hAnsi="Times New Roman"/>
          <w:color w:val="000000" w:themeColor="text1"/>
          <w:sz w:val="24"/>
          <w:szCs w:val="24"/>
          <w:lang w:eastAsia="ru-RU"/>
        </w:rPr>
        <w:t xml:space="preserve">с даты </w:t>
      </w:r>
      <w:r w:rsidR="002067ED" w:rsidRPr="00F91A94">
        <w:rPr>
          <w:rFonts w:ascii="Times New Roman" w:hAnsi="Times New Roman"/>
          <w:color w:val="000000" w:themeColor="text1"/>
          <w:sz w:val="24"/>
          <w:szCs w:val="24"/>
          <w:lang w:eastAsia="ru-RU"/>
        </w:rPr>
        <w:t>подписания</w:t>
      </w:r>
      <w:r w:rsidRPr="00F91A94">
        <w:rPr>
          <w:rFonts w:ascii="Times New Roman" w:hAnsi="Times New Roman"/>
          <w:color w:val="000000" w:themeColor="text1"/>
          <w:sz w:val="24"/>
          <w:szCs w:val="24"/>
          <w:lang w:eastAsia="ru-RU"/>
        </w:rPr>
        <w:t xml:space="preserve"> Договора.</w:t>
      </w:r>
      <w:bookmarkEnd w:id="9"/>
    </w:p>
    <w:p w14:paraId="0B45992C" w14:textId="77777777" w:rsidR="00A07317" w:rsidRPr="00F91A94" w:rsidRDefault="00A07317"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Договор подлежит государственной регистрации.</w:t>
      </w:r>
    </w:p>
    <w:p w14:paraId="0811E2B6" w14:textId="77777777" w:rsidR="003B342C" w:rsidRPr="00F91A94" w:rsidRDefault="00BF3705"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10" w:name="_Ref96104577"/>
      <w:r w:rsidRPr="00F91A94">
        <w:rPr>
          <w:rFonts w:ascii="Times New Roman" w:hAnsi="Times New Roman"/>
          <w:color w:val="000000" w:themeColor="text1"/>
          <w:sz w:val="24"/>
          <w:szCs w:val="24"/>
          <w:lang w:eastAsia="ru-RU"/>
        </w:rPr>
        <w:t xml:space="preserve">Если за </w:t>
      </w:r>
      <w:r w:rsidR="005E6EB4" w:rsidRPr="00F91A94">
        <w:rPr>
          <w:rFonts w:ascii="Times New Roman" w:hAnsi="Times New Roman"/>
          <w:color w:val="000000" w:themeColor="text1"/>
          <w:sz w:val="24"/>
          <w:szCs w:val="24"/>
          <w:lang w:eastAsia="ru-RU"/>
        </w:rPr>
        <w:t xml:space="preserve">90 </w:t>
      </w:r>
      <w:r w:rsidRPr="00F91A94">
        <w:rPr>
          <w:rFonts w:ascii="Times New Roman" w:hAnsi="Times New Roman"/>
          <w:color w:val="000000" w:themeColor="text1"/>
          <w:sz w:val="24"/>
          <w:szCs w:val="24"/>
          <w:lang w:eastAsia="ru-RU"/>
        </w:rPr>
        <w:t>(</w:t>
      </w:r>
      <w:r w:rsidR="005E6EB4" w:rsidRPr="00F91A94">
        <w:rPr>
          <w:rFonts w:ascii="Times New Roman" w:hAnsi="Times New Roman"/>
          <w:color w:val="000000" w:themeColor="text1"/>
          <w:sz w:val="24"/>
          <w:szCs w:val="24"/>
          <w:lang w:eastAsia="ru-RU"/>
        </w:rPr>
        <w:t>девяносто</w:t>
      </w:r>
      <w:r w:rsidRPr="00F91A94">
        <w:rPr>
          <w:rFonts w:ascii="Times New Roman" w:hAnsi="Times New Roman"/>
          <w:color w:val="000000" w:themeColor="text1"/>
          <w:sz w:val="24"/>
          <w:szCs w:val="24"/>
          <w:lang w:eastAsia="ru-RU"/>
        </w:rPr>
        <w:t>) календарных дней до истечения срока, установленного п</w:t>
      </w:r>
      <w:r w:rsidR="00E86D58" w:rsidRPr="00F91A94">
        <w:rPr>
          <w:rFonts w:ascii="Times New Roman" w:hAnsi="Times New Roman"/>
          <w:color w:val="000000" w:themeColor="text1"/>
          <w:sz w:val="24"/>
          <w:szCs w:val="24"/>
          <w:lang w:eastAsia="ru-RU"/>
        </w:rPr>
        <w:t>унктом</w:t>
      </w:r>
      <w:r w:rsidRPr="00F91A94">
        <w:rPr>
          <w:rFonts w:ascii="Times New Roman" w:hAnsi="Times New Roman"/>
          <w:color w:val="000000" w:themeColor="text1"/>
          <w:sz w:val="24"/>
          <w:szCs w:val="24"/>
          <w:lang w:eastAsia="ru-RU"/>
        </w:rPr>
        <w:t xml:space="preserve"> </w:t>
      </w:r>
      <w:r w:rsidR="0062265D" w:rsidRPr="00F91A94">
        <w:rPr>
          <w:rFonts w:ascii="Times New Roman" w:hAnsi="Times New Roman"/>
          <w:color w:val="000000" w:themeColor="text1"/>
          <w:sz w:val="24"/>
          <w:szCs w:val="24"/>
          <w:lang w:eastAsia="ru-RU"/>
        </w:rPr>
        <w:fldChar w:fldCharType="begin"/>
      </w:r>
      <w:r w:rsidR="0062265D" w:rsidRPr="00F91A94">
        <w:rPr>
          <w:rFonts w:ascii="Times New Roman" w:hAnsi="Times New Roman"/>
          <w:color w:val="000000" w:themeColor="text1"/>
          <w:sz w:val="24"/>
          <w:szCs w:val="24"/>
          <w:lang w:eastAsia="ru-RU"/>
        </w:rPr>
        <w:instrText xml:space="preserve"> REF _Ref102550720 \r \h </w:instrText>
      </w:r>
      <w:r w:rsidR="00A55998" w:rsidRPr="00F91A94">
        <w:rPr>
          <w:rFonts w:ascii="Times New Roman" w:hAnsi="Times New Roman"/>
          <w:color w:val="000000" w:themeColor="text1"/>
          <w:sz w:val="24"/>
          <w:szCs w:val="24"/>
          <w:lang w:eastAsia="ru-RU"/>
        </w:rPr>
        <w:instrText xml:space="preserve"> \* MERGEFORMAT </w:instrText>
      </w:r>
      <w:r w:rsidR="0062265D" w:rsidRPr="00F91A94">
        <w:rPr>
          <w:rFonts w:ascii="Times New Roman" w:hAnsi="Times New Roman"/>
          <w:color w:val="000000" w:themeColor="text1"/>
          <w:sz w:val="24"/>
          <w:szCs w:val="24"/>
          <w:lang w:eastAsia="ru-RU"/>
        </w:rPr>
      </w:r>
      <w:r w:rsidR="0062265D"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2.2</w:t>
      </w:r>
      <w:r w:rsidR="0062265D" w:rsidRPr="00F91A94">
        <w:rPr>
          <w:rFonts w:ascii="Times New Roman" w:hAnsi="Times New Roman"/>
          <w:color w:val="000000" w:themeColor="text1"/>
          <w:sz w:val="24"/>
          <w:szCs w:val="24"/>
          <w:lang w:eastAsia="ru-RU"/>
        </w:rPr>
        <w:fldChar w:fldCharType="end"/>
      </w:r>
      <w:r w:rsidR="003B342C"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t xml:space="preserve">Договора,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или </w:t>
      </w:r>
      <w:r w:rsidRPr="00F91A94">
        <w:rPr>
          <w:rFonts w:ascii="Times New Roman" w:hAnsi="Times New Roman"/>
          <w:i/>
          <w:color w:val="000000" w:themeColor="text1"/>
          <w:sz w:val="24"/>
          <w:szCs w:val="24"/>
          <w:lang w:eastAsia="ru-RU"/>
        </w:rPr>
        <w:t>Арендатор</w:t>
      </w:r>
      <w:r w:rsidRPr="00F91A94">
        <w:rPr>
          <w:rFonts w:ascii="Times New Roman" w:hAnsi="Times New Roman"/>
          <w:color w:val="000000" w:themeColor="text1"/>
          <w:sz w:val="24"/>
          <w:szCs w:val="24"/>
          <w:lang w:eastAsia="ru-RU"/>
        </w:rPr>
        <w:t xml:space="preserve"> письменно не заявят о своем намерении прекратить субаренду Недвижимого имущества,</w:t>
      </w:r>
      <w:r w:rsidR="00EC1857" w:rsidRPr="00F91A94">
        <w:rPr>
          <w:rFonts w:ascii="Times New Roman" w:hAnsi="Times New Roman"/>
          <w:color w:val="000000" w:themeColor="text1"/>
          <w:sz w:val="24"/>
          <w:szCs w:val="24"/>
          <w:lang w:eastAsia="ru-RU"/>
        </w:rPr>
        <w:t xml:space="preserve"> либо заключить новый договор субаренды,</w:t>
      </w:r>
      <w:r w:rsidRPr="00F91A94">
        <w:rPr>
          <w:rFonts w:ascii="Times New Roman" w:hAnsi="Times New Roman"/>
          <w:color w:val="000000" w:themeColor="text1"/>
          <w:sz w:val="24"/>
          <w:szCs w:val="24"/>
          <w:lang w:eastAsia="ru-RU"/>
        </w:rPr>
        <w:t xml:space="preserve"> действие настоящего Договора автоматически продлевается (пролонгируется) на условиях</w:t>
      </w:r>
      <w:r w:rsidR="00EC1857" w:rsidRPr="00F91A94">
        <w:rPr>
          <w:rFonts w:ascii="Times New Roman" w:hAnsi="Times New Roman"/>
          <w:color w:val="000000" w:themeColor="text1"/>
          <w:sz w:val="24"/>
          <w:szCs w:val="24"/>
          <w:lang w:eastAsia="ru-RU"/>
        </w:rPr>
        <w:t>, предусмотренных настоящим Договор</w:t>
      </w:r>
      <w:r w:rsidR="00141A1F" w:rsidRPr="00F91A94">
        <w:rPr>
          <w:rFonts w:ascii="Times New Roman" w:hAnsi="Times New Roman"/>
          <w:color w:val="000000" w:themeColor="text1"/>
          <w:sz w:val="24"/>
          <w:szCs w:val="24"/>
          <w:lang w:eastAsia="ru-RU"/>
        </w:rPr>
        <w:t>ом</w:t>
      </w:r>
      <w:r w:rsidR="00A65181" w:rsidRPr="00F91A94">
        <w:rPr>
          <w:rFonts w:ascii="Times New Roman" w:hAnsi="Times New Roman"/>
          <w:color w:val="000000" w:themeColor="text1"/>
          <w:sz w:val="24"/>
          <w:szCs w:val="24"/>
          <w:lang w:eastAsia="ru-RU"/>
        </w:rPr>
        <w:t xml:space="preserve">, </w:t>
      </w:r>
      <w:r w:rsidR="00EC1857" w:rsidRPr="00F91A94">
        <w:rPr>
          <w:rFonts w:ascii="Times New Roman" w:hAnsi="Times New Roman"/>
          <w:color w:val="000000" w:themeColor="text1"/>
          <w:sz w:val="24"/>
          <w:szCs w:val="24"/>
          <w:lang w:eastAsia="ru-RU"/>
        </w:rPr>
        <w:t xml:space="preserve">с </w:t>
      </w:r>
      <w:r w:rsidR="00141A1F" w:rsidRPr="00F91A94">
        <w:rPr>
          <w:rFonts w:ascii="Times New Roman" w:hAnsi="Times New Roman"/>
          <w:color w:val="000000" w:themeColor="text1"/>
          <w:sz w:val="24"/>
          <w:szCs w:val="24"/>
          <w:lang w:eastAsia="ru-RU"/>
        </w:rPr>
        <w:t xml:space="preserve">обязательным </w:t>
      </w:r>
      <w:r w:rsidR="006432DE" w:rsidRPr="00F91A94">
        <w:rPr>
          <w:rFonts w:ascii="Times New Roman" w:hAnsi="Times New Roman"/>
          <w:color w:val="000000" w:themeColor="text1"/>
          <w:sz w:val="24"/>
          <w:szCs w:val="24"/>
          <w:lang w:eastAsia="ru-RU"/>
        </w:rPr>
        <w:t>заключением дополнительного</w:t>
      </w:r>
      <w:r w:rsidR="00EC1857" w:rsidRPr="00F91A94">
        <w:rPr>
          <w:rFonts w:ascii="Times New Roman" w:hAnsi="Times New Roman"/>
          <w:color w:val="000000" w:themeColor="text1"/>
          <w:sz w:val="24"/>
          <w:szCs w:val="24"/>
          <w:lang w:eastAsia="ru-RU"/>
        </w:rPr>
        <w:t xml:space="preserve"> </w:t>
      </w:r>
      <w:r w:rsidR="00141A1F" w:rsidRPr="00F91A94">
        <w:rPr>
          <w:rFonts w:ascii="Times New Roman" w:hAnsi="Times New Roman"/>
          <w:color w:val="000000" w:themeColor="text1"/>
          <w:sz w:val="24"/>
          <w:szCs w:val="24"/>
          <w:lang w:eastAsia="ru-RU"/>
        </w:rPr>
        <w:t xml:space="preserve">соглашения </w:t>
      </w:r>
      <w:r w:rsidR="00EC1857" w:rsidRPr="00F91A94">
        <w:rPr>
          <w:rFonts w:ascii="Times New Roman" w:hAnsi="Times New Roman"/>
          <w:color w:val="000000" w:themeColor="text1"/>
          <w:sz w:val="24"/>
          <w:szCs w:val="24"/>
          <w:lang w:eastAsia="ru-RU"/>
        </w:rPr>
        <w:t>о перерасчете арендной платы</w:t>
      </w:r>
      <w:r w:rsidRPr="00F91A94">
        <w:rPr>
          <w:rFonts w:ascii="Times New Roman" w:hAnsi="Times New Roman"/>
          <w:color w:val="000000" w:themeColor="text1"/>
          <w:sz w:val="24"/>
          <w:szCs w:val="24"/>
          <w:lang w:eastAsia="ru-RU"/>
        </w:rPr>
        <w:t xml:space="preserve"> на </w:t>
      </w:r>
      <w:r w:rsidR="00EC1857" w:rsidRPr="00F91A94">
        <w:rPr>
          <w:rFonts w:ascii="Times New Roman" w:hAnsi="Times New Roman"/>
          <w:color w:val="000000" w:themeColor="text1"/>
          <w:sz w:val="24"/>
          <w:szCs w:val="24"/>
          <w:lang w:eastAsia="ru-RU"/>
        </w:rPr>
        <w:t>новый</w:t>
      </w:r>
      <w:r w:rsidRPr="00F91A94">
        <w:rPr>
          <w:rFonts w:ascii="Times New Roman" w:hAnsi="Times New Roman"/>
          <w:color w:val="000000" w:themeColor="text1"/>
          <w:sz w:val="24"/>
          <w:szCs w:val="24"/>
          <w:lang w:eastAsia="ru-RU"/>
        </w:rPr>
        <w:t xml:space="preserve"> </w:t>
      </w:r>
      <w:r w:rsidR="004C2387" w:rsidRPr="00F91A94">
        <w:rPr>
          <w:rFonts w:ascii="Times New Roman" w:hAnsi="Times New Roman"/>
          <w:color w:val="000000" w:themeColor="text1"/>
          <w:sz w:val="24"/>
          <w:szCs w:val="24"/>
          <w:lang w:eastAsia="ru-RU"/>
        </w:rPr>
        <w:t>перио</w:t>
      </w:r>
      <w:r w:rsidR="00876A5B" w:rsidRPr="00F91A94">
        <w:rPr>
          <w:rFonts w:ascii="Times New Roman" w:hAnsi="Times New Roman"/>
          <w:color w:val="000000" w:themeColor="text1"/>
          <w:sz w:val="24"/>
          <w:szCs w:val="24"/>
          <w:lang w:eastAsia="ru-RU"/>
        </w:rPr>
        <w:t>д, которая определяется на основании отчета об оценк</w:t>
      </w:r>
      <w:r w:rsidR="002F64D8" w:rsidRPr="00F91A94">
        <w:rPr>
          <w:rFonts w:ascii="Times New Roman" w:hAnsi="Times New Roman"/>
          <w:color w:val="000000" w:themeColor="text1"/>
          <w:sz w:val="24"/>
          <w:szCs w:val="24"/>
          <w:lang w:eastAsia="ru-RU"/>
        </w:rPr>
        <w:t>е</w:t>
      </w:r>
      <w:r w:rsidR="00D87DCE" w:rsidRPr="00F91A94">
        <w:rPr>
          <w:rFonts w:ascii="Times New Roman" w:hAnsi="Times New Roman"/>
          <w:color w:val="000000" w:themeColor="text1"/>
          <w:sz w:val="24"/>
          <w:szCs w:val="24"/>
          <w:lang w:eastAsia="ru-RU"/>
        </w:rPr>
        <w:t xml:space="preserve">, подготовленного в соответствии с пунктом </w:t>
      </w:r>
      <w:r w:rsidR="00D87DCE" w:rsidRPr="00F91A94">
        <w:rPr>
          <w:rFonts w:ascii="Times New Roman" w:hAnsi="Times New Roman"/>
          <w:color w:val="000000" w:themeColor="text1"/>
          <w:sz w:val="24"/>
          <w:szCs w:val="24"/>
          <w:lang w:eastAsia="ru-RU"/>
        </w:rPr>
        <w:fldChar w:fldCharType="begin"/>
      </w:r>
      <w:r w:rsidR="00D87DCE" w:rsidRPr="00F91A94">
        <w:rPr>
          <w:rFonts w:ascii="Times New Roman" w:hAnsi="Times New Roman"/>
          <w:color w:val="000000" w:themeColor="text1"/>
          <w:sz w:val="24"/>
          <w:szCs w:val="24"/>
          <w:lang w:eastAsia="ru-RU"/>
        </w:rPr>
        <w:instrText xml:space="preserve"> REF _Ref100851130 \r \h </w:instrText>
      </w:r>
      <w:r w:rsidR="00A55998" w:rsidRPr="00F91A94">
        <w:rPr>
          <w:rFonts w:ascii="Times New Roman" w:hAnsi="Times New Roman"/>
          <w:color w:val="000000" w:themeColor="text1"/>
          <w:sz w:val="24"/>
          <w:szCs w:val="24"/>
          <w:lang w:eastAsia="ru-RU"/>
        </w:rPr>
        <w:instrText xml:space="preserve"> \* MERGEFORMAT </w:instrText>
      </w:r>
      <w:r w:rsidR="00D87DCE" w:rsidRPr="00F91A94">
        <w:rPr>
          <w:rFonts w:ascii="Times New Roman" w:hAnsi="Times New Roman"/>
          <w:color w:val="000000" w:themeColor="text1"/>
          <w:sz w:val="24"/>
          <w:szCs w:val="24"/>
          <w:lang w:eastAsia="ru-RU"/>
        </w:rPr>
      </w:r>
      <w:r w:rsidR="00D87DCE"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6.2.2.5</w:t>
      </w:r>
      <w:r w:rsidR="00D87DCE" w:rsidRPr="00F91A94">
        <w:rPr>
          <w:rFonts w:ascii="Times New Roman" w:hAnsi="Times New Roman"/>
          <w:color w:val="000000" w:themeColor="text1"/>
          <w:sz w:val="24"/>
          <w:szCs w:val="24"/>
          <w:lang w:eastAsia="ru-RU"/>
        </w:rPr>
        <w:fldChar w:fldCharType="end"/>
      </w:r>
      <w:r w:rsidR="00D87DCE" w:rsidRPr="00F91A94">
        <w:rPr>
          <w:rFonts w:ascii="Times New Roman" w:hAnsi="Times New Roman"/>
          <w:color w:val="000000" w:themeColor="text1"/>
          <w:sz w:val="24"/>
          <w:szCs w:val="24"/>
          <w:lang w:eastAsia="ru-RU"/>
        </w:rPr>
        <w:t xml:space="preserve"> Договора</w:t>
      </w:r>
      <w:r w:rsidR="00EC1857" w:rsidRPr="00F91A94">
        <w:rPr>
          <w:rFonts w:ascii="Times New Roman" w:hAnsi="Times New Roman"/>
          <w:color w:val="000000" w:themeColor="text1"/>
          <w:sz w:val="24"/>
          <w:szCs w:val="24"/>
          <w:lang w:eastAsia="ru-RU"/>
        </w:rPr>
        <w:t>.</w:t>
      </w:r>
      <w:bookmarkStart w:id="11" w:name="_Ref102566286"/>
      <w:bookmarkEnd w:id="10"/>
    </w:p>
    <w:bookmarkEnd w:id="11"/>
    <w:p w14:paraId="31331CA9" w14:textId="77777777" w:rsidR="00BF3705" w:rsidRPr="00F91A94" w:rsidRDefault="00EC1857"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 xml:space="preserve">Срок пролонгации Договора </w:t>
      </w:r>
      <w:r w:rsidR="00141A1F" w:rsidRPr="00F91A94">
        <w:rPr>
          <w:rFonts w:ascii="Times New Roman" w:hAnsi="Times New Roman"/>
          <w:color w:val="000000" w:themeColor="text1"/>
          <w:sz w:val="24"/>
          <w:szCs w:val="24"/>
          <w:lang w:eastAsia="ru-RU"/>
        </w:rPr>
        <w:t>в соответствии с п</w:t>
      </w:r>
      <w:r w:rsidR="00E86D58" w:rsidRPr="00F91A94">
        <w:rPr>
          <w:rFonts w:ascii="Times New Roman" w:hAnsi="Times New Roman"/>
          <w:color w:val="000000" w:themeColor="text1"/>
          <w:sz w:val="24"/>
          <w:szCs w:val="24"/>
          <w:lang w:eastAsia="ru-RU"/>
        </w:rPr>
        <w:t>унктом</w:t>
      </w:r>
      <w:r w:rsidR="00141A1F" w:rsidRPr="00F91A94">
        <w:rPr>
          <w:rFonts w:ascii="Times New Roman" w:hAnsi="Times New Roman"/>
          <w:color w:val="000000" w:themeColor="text1"/>
          <w:sz w:val="24"/>
          <w:szCs w:val="24"/>
          <w:lang w:eastAsia="ru-RU"/>
        </w:rPr>
        <w:t xml:space="preserve"> </w:t>
      </w:r>
      <w:r w:rsidR="00141A1F" w:rsidRPr="00F91A94">
        <w:rPr>
          <w:rFonts w:ascii="Times New Roman" w:hAnsi="Times New Roman"/>
          <w:color w:val="000000" w:themeColor="text1"/>
          <w:sz w:val="24"/>
          <w:szCs w:val="24"/>
          <w:lang w:eastAsia="ru-RU"/>
        </w:rPr>
        <w:fldChar w:fldCharType="begin"/>
      </w:r>
      <w:r w:rsidR="00141A1F" w:rsidRPr="00F91A94">
        <w:rPr>
          <w:rFonts w:ascii="Times New Roman" w:hAnsi="Times New Roman"/>
          <w:color w:val="000000" w:themeColor="text1"/>
          <w:sz w:val="24"/>
          <w:szCs w:val="24"/>
          <w:lang w:eastAsia="ru-RU"/>
        </w:rPr>
        <w:instrText xml:space="preserve"> REF _Ref96104577 \r \h </w:instrText>
      </w:r>
      <w:r w:rsidR="002F64D8" w:rsidRPr="00F91A94">
        <w:rPr>
          <w:rFonts w:ascii="Times New Roman" w:hAnsi="Times New Roman"/>
          <w:color w:val="000000" w:themeColor="text1"/>
          <w:sz w:val="24"/>
          <w:szCs w:val="24"/>
          <w:lang w:eastAsia="ru-RU"/>
        </w:rPr>
        <w:instrText xml:space="preserve"> \* MERGEFORMAT </w:instrText>
      </w:r>
      <w:r w:rsidR="00141A1F" w:rsidRPr="00F91A94">
        <w:rPr>
          <w:rFonts w:ascii="Times New Roman" w:hAnsi="Times New Roman"/>
          <w:color w:val="000000" w:themeColor="text1"/>
          <w:sz w:val="24"/>
          <w:szCs w:val="24"/>
          <w:lang w:eastAsia="ru-RU"/>
        </w:rPr>
      </w:r>
      <w:r w:rsidR="00141A1F"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2.4</w:t>
      </w:r>
      <w:r w:rsidR="00141A1F" w:rsidRPr="00F91A94">
        <w:rPr>
          <w:rFonts w:ascii="Times New Roman" w:hAnsi="Times New Roman"/>
          <w:color w:val="000000" w:themeColor="text1"/>
          <w:sz w:val="24"/>
          <w:szCs w:val="24"/>
          <w:lang w:eastAsia="ru-RU"/>
        </w:rPr>
        <w:fldChar w:fldCharType="end"/>
      </w:r>
      <w:r w:rsidR="00141A1F" w:rsidRPr="00F91A94">
        <w:rPr>
          <w:rFonts w:ascii="Times New Roman" w:hAnsi="Times New Roman"/>
          <w:color w:val="000000" w:themeColor="text1"/>
          <w:sz w:val="24"/>
          <w:szCs w:val="24"/>
          <w:lang w:eastAsia="ru-RU"/>
        </w:rPr>
        <w:t xml:space="preserve"> </w:t>
      </w:r>
      <w:r w:rsidR="00E86D58" w:rsidRPr="00F91A94">
        <w:rPr>
          <w:rFonts w:ascii="Times New Roman" w:hAnsi="Times New Roman"/>
          <w:color w:val="000000" w:themeColor="text1"/>
          <w:sz w:val="24"/>
          <w:szCs w:val="24"/>
          <w:lang w:eastAsia="ru-RU"/>
        </w:rPr>
        <w:t xml:space="preserve">Договора </w:t>
      </w:r>
      <w:r w:rsidRPr="00F91A94">
        <w:rPr>
          <w:rFonts w:ascii="Times New Roman" w:hAnsi="Times New Roman"/>
          <w:color w:val="000000" w:themeColor="text1"/>
          <w:sz w:val="24"/>
          <w:szCs w:val="24"/>
          <w:lang w:eastAsia="ru-RU"/>
        </w:rPr>
        <w:t>не может превышать</w:t>
      </w:r>
      <w:r w:rsidR="00A65181" w:rsidRPr="00F91A94">
        <w:rPr>
          <w:rFonts w:ascii="Times New Roman" w:hAnsi="Times New Roman"/>
          <w:color w:val="000000" w:themeColor="text1"/>
          <w:sz w:val="24"/>
          <w:szCs w:val="24"/>
          <w:lang w:eastAsia="ru-RU"/>
        </w:rPr>
        <w:t xml:space="preserve"> срока договора аренды, указанного в п</w:t>
      </w:r>
      <w:r w:rsidR="00E86D58" w:rsidRPr="00F91A94">
        <w:rPr>
          <w:rFonts w:ascii="Times New Roman" w:hAnsi="Times New Roman"/>
          <w:color w:val="000000" w:themeColor="text1"/>
          <w:sz w:val="24"/>
          <w:szCs w:val="24"/>
          <w:lang w:eastAsia="ru-RU"/>
        </w:rPr>
        <w:t>ункте</w:t>
      </w:r>
      <w:r w:rsidR="00A65181" w:rsidRPr="00F91A94">
        <w:rPr>
          <w:rFonts w:ascii="Times New Roman" w:hAnsi="Times New Roman"/>
          <w:color w:val="000000" w:themeColor="text1"/>
          <w:sz w:val="24"/>
          <w:szCs w:val="24"/>
          <w:lang w:eastAsia="ru-RU"/>
        </w:rPr>
        <w:t xml:space="preserve"> </w:t>
      </w:r>
      <w:r w:rsidR="007F0A52" w:rsidRPr="00F91A94">
        <w:rPr>
          <w:rFonts w:ascii="Times New Roman" w:hAnsi="Times New Roman"/>
          <w:color w:val="000000" w:themeColor="text1"/>
          <w:sz w:val="24"/>
          <w:szCs w:val="24"/>
          <w:lang w:eastAsia="ru-RU"/>
        </w:rPr>
        <w:fldChar w:fldCharType="begin"/>
      </w:r>
      <w:r w:rsidR="007F0A52" w:rsidRPr="00F91A94">
        <w:rPr>
          <w:rFonts w:ascii="Times New Roman" w:hAnsi="Times New Roman"/>
          <w:color w:val="000000" w:themeColor="text1"/>
          <w:sz w:val="24"/>
          <w:szCs w:val="24"/>
          <w:lang w:eastAsia="ru-RU"/>
        </w:rPr>
        <w:instrText xml:space="preserve"> REF _Ref117698959 \r \h </w:instrText>
      </w:r>
      <w:r w:rsidR="00A55998" w:rsidRPr="00F91A94">
        <w:rPr>
          <w:rFonts w:ascii="Times New Roman" w:hAnsi="Times New Roman"/>
          <w:color w:val="000000" w:themeColor="text1"/>
          <w:sz w:val="24"/>
          <w:szCs w:val="24"/>
          <w:lang w:eastAsia="ru-RU"/>
        </w:rPr>
        <w:instrText xml:space="preserve"> \* MERGEFORMAT </w:instrText>
      </w:r>
      <w:r w:rsidR="007F0A52" w:rsidRPr="00F91A94">
        <w:rPr>
          <w:rFonts w:ascii="Times New Roman" w:hAnsi="Times New Roman"/>
          <w:color w:val="000000" w:themeColor="text1"/>
          <w:sz w:val="24"/>
          <w:szCs w:val="24"/>
          <w:lang w:eastAsia="ru-RU"/>
        </w:rPr>
      </w:r>
      <w:r w:rsidR="007F0A52" w:rsidRPr="00F91A94">
        <w:rPr>
          <w:rFonts w:ascii="Times New Roman" w:hAnsi="Times New Roman"/>
          <w:color w:val="000000" w:themeColor="text1"/>
          <w:sz w:val="24"/>
          <w:szCs w:val="24"/>
          <w:lang w:eastAsia="ru-RU"/>
        </w:rPr>
        <w:fldChar w:fldCharType="separate"/>
      </w:r>
      <w:r w:rsidR="009E6289" w:rsidRPr="00F91A94">
        <w:rPr>
          <w:rFonts w:ascii="Times New Roman" w:hAnsi="Times New Roman"/>
          <w:color w:val="000000" w:themeColor="text1"/>
          <w:sz w:val="24"/>
          <w:szCs w:val="24"/>
          <w:lang w:eastAsia="ru-RU"/>
        </w:rPr>
        <w:t>1.</w:t>
      </w:r>
      <w:r w:rsidR="0063571C" w:rsidRPr="00F91A94">
        <w:rPr>
          <w:rFonts w:ascii="Times New Roman" w:hAnsi="Times New Roman"/>
          <w:color w:val="000000" w:themeColor="text1"/>
          <w:sz w:val="24"/>
          <w:szCs w:val="24"/>
          <w:lang w:eastAsia="ru-RU"/>
        </w:rPr>
        <w:t>4</w:t>
      </w:r>
      <w:r w:rsidR="00253743" w:rsidRPr="00F91A94" w:rsidDel="00253743">
        <w:rPr>
          <w:rFonts w:ascii="Times New Roman" w:hAnsi="Times New Roman"/>
          <w:color w:val="000000" w:themeColor="text1"/>
          <w:sz w:val="24"/>
          <w:szCs w:val="24"/>
          <w:lang w:eastAsia="ru-RU"/>
        </w:rPr>
        <w:t xml:space="preserve"> </w:t>
      </w:r>
      <w:r w:rsidR="007F0A52" w:rsidRPr="00F91A94">
        <w:rPr>
          <w:rFonts w:ascii="Times New Roman" w:hAnsi="Times New Roman"/>
          <w:color w:val="000000" w:themeColor="text1"/>
          <w:sz w:val="24"/>
          <w:szCs w:val="24"/>
          <w:lang w:eastAsia="ru-RU"/>
        </w:rPr>
        <w:fldChar w:fldCharType="end"/>
      </w:r>
      <w:r w:rsidR="00A65181" w:rsidRPr="00F91A94">
        <w:rPr>
          <w:rFonts w:ascii="Times New Roman" w:hAnsi="Times New Roman"/>
          <w:color w:val="000000" w:themeColor="text1"/>
          <w:sz w:val="24"/>
          <w:szCs w:val="24"/>
          <w:lang w:eastAsia="ru-RU"/>
        </w:rPr>
        <w:t xml:space="preserve"> Договора</w:t>
      </w:r>
      <w:r w:rsidR="00BF3705" w:rsidRPr="00F91A94">
        <w:rPr>
          <w:rFonts w:ascii="Times New Roman" w:hAnsi="Times New Roman"/>
          <w:color w:val="000000" w:themeColor="text1"/>
          <w:sz w:val="24"/>
          <w:szCs w:val="24"/>
          <w:lang w:eastAsia="ru-RU"/>
        </w:rPr>
        <w:t>.</w:t>
      </w:r>
    </w:p>
    <w:p w14:paraId="10DF503F" w14:textId="77777777" w:rsidR="00A07317" w:rsidRPr="00F91A94" w:rsidRDefault="00A07317" w:rsidP="00357CBD">
      <w:pPr>
        <w:autoSpaceDE w:val="0"/>
        <w:autoSpaceDN w:val="0"/>
        <w:adjustRightInd w:val="0"/>
        <w:spacing w:after="0" w:line="240" w:lineRule="auto"/>
        <w:ind w:firstLine="709"/>
        <w:jc w:val="both"/>
        <w:rPr>
          <w:rFonts w:ascii="Times New Roman" w:hAnsi="Times New Roman"/>
          <w:color w:val="000000" w:themeColor="text1"/>
          <w:sz w:val="24"/>
          <w:szCs w:val="24"/>
          <w:lang w:eastAsia="ru-RU"/>
        </w:rPr>
      </w:pPr>
    </w:p>
    <w:p w14:paraId="621633FC" w14:textId="77777777" w:rsidR="00A07317" w:rsidRPr="00F91A94" w:rsidRDefault="00A07317" w:rsidP="00357CBD">
      <w:pPr>
        <w:keepNext/>
        <w:spacing w:after="0" w:line="240" w:lineRule="auto"/>
        <w:ind w:firstLine="709"/>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III</w:t>
      </w:r>
      <w:r w:rsidRPr="00F91A94">
        <w:rPr>
          <w:rFonts w:ascii="Times New Roman" w:eastAsia="Times New Roman" w:hAnsi="Times New Roman"/>
          <w:b/>
          <w:color w:val="000000" w:themeColor="text1"/>
          <w:sz w:val="24"/>
          <w:szCs w:val="24"/>
          <w:lang w:eastAsia="ru-RU"/>
        </w:rPr>
        <w:t>.Передача Недвижимого имущества</w:t>
      </w:r>
    </w:p>
    <w:p w14:paraId="08D5461B" w14:textId="77777777" w:rsidR="00A07317" w:rsidRPr="00F91A94" w:rsidRDefault="00A07317" w:rsidP="00357CBD">
      <w:pPr>
        <w:spacing w:after="0" w:line="240" w:lineRule="auto"/>
        <w:ind w:hanging="567"/>
        <w:jc w:val="center"/>
        <w:rPr>
          <w:rFonts w:ascii="Times New Roman" w:eastAsia="Times New Roman" w:hAnsi="Times New Roman"/>
          <w:b/>
          <w:color w:val="000000" w:themeColor="text1"/>
          <w:sz w:val="24"/>
          <w:szCs w:val="24"/>
          <w:lang w:eastAsia="ru-RU"/>
        </w:rPr>
      </w:pPr>
    </w:p>
    <w:p w14:paraId="78EF4170" w14:textId="77777777" w:rsidR="00A07317" w:rsidRPr="00F91A94" w:rsidRDefault="002E5016" w:rsidP="001D291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Передача Недвижимого имущества от </w:t>
      </w:r>
      <w:r w:rsidRPr="00F91A94">
        <w:rPr>
          <w:rFonts w:ascii="Times New Roman" w:eastAsia="Times New Roman" w:hAnsi="Times New Roman"/>
          <w:i/>
          <w:color w:val="000000" w:themeColor="text1"/>
          <w:sz w:val="24"/>
          <w:szCs w:val="24"/>
          <w:lang w:eastAsia="ru-RU"/>
        </w:rPr>
        <w:t xml:space="preserve">Арендатора Субарендатору </w:t>
      </w:r>
      <w:r w:rsidRPr="00F91A94">
        <w:rPr>
          <w:rFonts w:ascii="Times New Roman" w:eastAsia="Times New Roman" w:hAnsi="Times New Roman"/>
          <w:color w:val="000000" w:themeColor="text1"/>
          <w:sz w:val="24"/>
          <w:szCs w:val="24"/>
          <w:lang w:eastAsia="ru-RU"/>
        </w:rPr>
        <w:t xml:space="preserve">осуществляется в день подписания Договора по Акту приема-передачи </w:t>
      </w:r>
      <w:r w:rsidR="0063571C" w:rsidRPr="00F91A94">
        <w:rPr>
          <w:rFonts w:ascii="Times New Roman" w:eastAsia="Times New Roman" w:hAnsi="Times New Roman"/>
          <w:color w:val="000000" w:themeColor="text1"/>
          <w:sz w:val="24"/>
          <w:szCs w:val="24"/>
          <w:lang w:eastAsia="ru-RU"/>
        </w:rPr>
        <w:t xml:space="preserve">недвижимого имущества части земельного участка </w:t>
      </w:r>
      <w:r w:rsidRPr="00F91A94">
        <w:rPr>
          <w:rFonts w:ascii="Times New Roman" w:eastAsia="Times New Roman" w:hAnsi="Times New Roman"/>
          <w:color w:val="000000" w:themeColor="text1"/>
          <w:sz w:val="24"/>
          <w:szCs w:val="24"/>
          <w:lang w:eastAsia="ru-RU"/>
        </w:rPr>
        <w:t xml:space="preserve">(Приложение № 5 к Договору), (далее – Акт приема-передачи) подписываемому </w:t>
      </w:r>
      <w:r w:rsidRPr="00F91A94">
        <w:rPr>
          <w:rFonts w:ascii="Times New Roman" w:eastAsia="Times New Roman" w:hAnsi="Times New Roman"/>
          <w:i/>
          <w:color w:val="000000" w:themeColor="text1"/>
          <w:sz w:val="24"/>
          <w:szCs w:val="24"/>
          <w:lang w:eastAsia="ru-RU"/>
        </w:rPr>
        <w:t>Сторонами</w:t>
      </w:r>
      <w:r w:rsidR="00A07317" w:rsidRPr="00F91A94">
        <w:rPr>
          <w:rFonts w:ascii="Times New Roman" w:eastAsia="Times New Roman" w:hAnsi="Times New Roman"/>
          <w:color w:val="000000" w:themeColor="text1"/>
          <w:sz w:val="24"/>
          <w:szCs w:val="24"/>
          <w:lang w:eastAsia="ru-RU"/>
        </w:rPr>
        <w:t>.</w:t>
      </w:r>
    </w:p>
    <w:p w14:paraId="0DAE5868" w14:textId="77777777" w:rsidR="00A07317" w:rsidRPr="00F91A94" w:rsidRDefault="00A07317" w:rsidP="001D291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lastRenderedPageBreak/>
        <w:t xml:space="preserve">Если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 имущества </w:t>
      </w:r>
      <w:r w:rsidRPr="00F91A94">
        <w:rPr>
          <w:rFonts w:ascii="Times New Roman" w:eastAsia="Times New Roman" w:hAnsi="Times New Roman"/>
          <w:i/>
          <w:color w:val="000000" w:themeColor="text1"/>
          <w:sz w:val="24"/>
          <w:szCs w:val="24"/>
          <w:lang w:eastAsia="ru-RU"/>
        </w:rPr>
        <w:t>Субарендатором Арендатору</w:t>
      </w:r>
      <w:r w:rsidRPr="00F91A94">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Акту приема-передачи (возврата), составленному по форме Приложения № 6 к Договору, (далее – Акт приема-передачи (возврата)) и подписываемому </w:t>
      </w:r>
      <w:r w:rsidRPr="00F91A94">
        <w:rPr>
          <w:rFonts w:ascii="Times New Roman" w:eastAsia="Times New Roman" w:hAnsi="Times New Roman"/>
          <w:i/>
          <w:color w:val="000000" w:themeColor="text1"/>
          <w:sz w:val="24"/>
          <w:szCs w:val="24"/>
          <w:lang w:eastAsia="ru-RU"/>
        </w:rPr>
        <w:t>Сторонами</w:t>
      </w:r>
      <w:r w:rsidRPr="00F91A94">
        <w:rPr>
          <w:rFonts w:ascii="Times New Roman" w:eastAsia="Times New Roman" w:hAnsi="Times New Roman"/>
          <w:color w:val="000000" w:themeColor="text1"/>
          <w:sz w:val="24"/>
          <w:szCs w:val="24"/>
          <w:lang w:eastAsia="ru-RU"/>
        </w:rPr>
        <w:t>.</w:t>
      </w:r>
    </w:p>
    <w:p w14:paraId="748244DA" w14:textId="77777777" w:rsidR="00A07317" w:rsidRPr="00F91A94" w:rsidRDefault="00A07317" w:rsidP="001D291F">
      <w:pPr>
        <w:spacing w:after="0" w:line="240" w:lineRule="auto"/>
        <w:ind w:firstLine="709"/>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Обязанность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считается исполненной с даты фактического возврата (передачи) Недвижимого имущества и подписания обеими </w:t>
      </w:r>
      <w:r w:rsidRPr="00F91A94">
        <w:rPr>
          <w:rFonts w:ascii="Times New Roman" w:eastAsia="Times New Roman" w:hAnsi="Times New Roman"/>
          <w:i/>
          <w:color w:val="000000" w:themeColor="text1"/>
          <w:sz w:val="24"/>
          <w:szCs w:val="24"/>
          <w:lang w:eastAsia="ru-RU"/>
        </w:rPr>
        <w:t>Сторонами</w:t>
      </w:r>
      <w:r w:rsidRPr="00F91A94">
        <w:rPr>
          <w:rFonts w:ascii="Times New Roman" w:eastAsia="Times New Roman" w:hAnsi="Times New Roman"/>
          <w:color w:val="000000" w:themeColor="text1"/>
          <w:sz w:val="24"/>
          <w:szCs w:val="24"/>
          <w:lang w:eastAsia="ru-RU"/>
        </w:rPr>
        <w:t xml:space="preserve"> Акта приема-передачи (возврата</w:t>
      </w:r>
      <w:r w:rsidR="00D931E1" w:rsidRPr="00F91A94">
        <w:rPr>
          <w:rFonts w:ascii="Times New Roman" w:eastAsia="Times New Roman" w:hAnsi="Times New Roman"/>
          <w:color w:val="000000" w:themeColor="text1"/>
          <w:sz w:val="24"/>
          <w:szCs w:val="24"/>
          <w:lang w:eastAsia="ru-RU"/>
        </w:rPr>
        <w:t>).</w:t>
      </w:r>
    </w:p>
    <w:p w14:paraId="44984C71" w14:textId="77777777" w:rsidR="00A07317" w:rsidRPr="00F91A94" w:rsidRDefault="00A07317" w:rsidP="00357CBD">
      <w:pPr>
        <w:spacing w:after="0" w:line="240" w:lineRule="auto"/>
        <w:ind w:firstLine="709"/>
        <w:jc w:val="both"/>
        <w:rPr>
          <w:rFonts w:ascii="Times New Roman" w:eastAsia="Times New Roman" w:hAnsi="Times New Roman"/>
          <w:color w:val="000000" w:themeColor="text1"/>
          <w:sz w:val="24"/>
          <w:szCs w:val="24"/>
          <w:lang w:eastAsia="ru-RU"/>
        </w:rPr>
      </w:pPr>
    </w:p>
    <w:p w14:paraId="21B95E99" w14:textId="77777777" w:rsidR="00A07317" w:rsidRPr="00F91A94" w:rsidRDefault="00A07317" w:rsidP="00357CBD">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w:t>
      </w:r>
      <w:r w:rsidRPr="00F91A94">
        <w:rPr>
          <w:rFonts w:ascii="Times New Roman" w:eastAsia="Times New Roman" w:hAnsi="Times New Roman"/>
          <w:b/>
          <w:color w:val="000000" w:themeColor="text1"/>
          <w:sz w:val="24"/>
          <w:szCs w:val="24"/>
          <w:lang w:val="en-US" w:eastAsia="ru-RU"/>
        </w:rPr>
        <w:t>V</w:t>
      </w:r>
      <w:r w:rsidRPr="00F91A94">
        <w:rPr>
          <w:rFonts w:ascii="Times New Roman" w:eastAsia="Times New Roman" w:hAnsi="Times New Roman"/>
          <w:b/>
          <w:color w:val="000000" w:themeColor="text1"/>
          <w:sz w:val="24"/>
          <w:szCs w:val="24"/>
          <w:lang w:eastAsia="ru-RU"/>
        </w:rPr>
        <w:t>.Пользование Недвижимым имуществом</w:t>
      </w:r>
    </w:p>
    <w:p w14:paraId="5F6EDB5D" w14:textId="77777777" w:rsidR="00A07317" w:rsidRPr="00F91A94" w:rsidRDefault="00A07317" w:rsidP="00357CBD">
      <w:pPr>
        <w:spacing w:after="0" w:line="240" w:lineRule="auto"/>
        <w:ind w:firstLine="709"/>
        <w:rPr>
          <w:rFonts w:ascii="Times New Roman" w:eastAsia="Times New Roman" w:hAnsi="Times New Roman"/>
          <w:b/>
          <w:color w:val="000000" w:themeColor="text1"/>
          <w:sz w:val="24"/>
          <w:szCs w:val="24"/>
          <w:lang w:eastAsia="ru-RU"/>
        </w:rPr>
      </w:pPr>
    </w:p>
    <w:p w14:paraId="3AE25913" w14:textId="77777777"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14:paraId="18800306" w14:textId="77777777"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не имеет права создавать любые обременения</w:t>
      </w:r>
      <w:r w:rsidR="008A636D" w:rsidRPr="00F91A94">
        <w:rPr>
          <w:rFonts w:ascii="Times New Roman" w:eastAsia="Times New Roman" w:hAnsi="Times New Roman"/>
          <w:color w:val="000000" w:themeColor="text1"/>
          <w:sz w:val="24"/>
          <w:szCs w:val="24"/>
          <w:lang w:eastAsia="ru-RU"/>
        </w:rPr>
        <w:t xml:space="preserve"> Недвижимому имуществу</w:t>
      </w:r>
      <w:r w:rsidRPr="00F91A94">
        <w:rPr>
          <w:rFonts w:ascii="Times New Roman" w:eastAsia="Times New Roman" w:hAnsi="Times New Roman"/>
          <w:color w:val="000000" w:themeColor="text1"/>
          <w:sz w:val="24"/>
          <w:szCs w:val="24"/>
          <w:lang w:eastAsia="ru-RU"/>
        </w:rPr>
        <w:t xml:space="preserve">, в том числе передавать свои права и обязанности по Договору другому лицу, </w:t>
      </w:r>
      <w:r w:rsidR="008A636D" w:rsidRPr="00F91A94">
        <w:rPr>
          <w:rFonts w:ascii="Times New Roman" w:eastAsia="Times New Roman" w:hAnsi="Times New Roman"/>
          <w:color w:val="000000" w:themeColor="text1"/>
          <w:sz w:val="24"/>
          <w:szCs w:val="24"/>
          <w:lang w:eastAsia="ru-RU"/>
        </w:rPr>
        <w:t xml:space="preserve">за исключением случаев, предусмотренных в настоящем Договоре, </w:t>
      </w:r>
      <w:r w:rsidRPr="00F91A94">
        <w:rPr>
          <w:rFonts w:ascii="Times New Roman" w:eastAsia="Times New Roman" w:hAnsi="Times New Roman"/>
          <w:color w:val="000000" w:themeColor="text1"/>
          <w:sz w:val="24"/>
          <w:szCs w:val="24"/>
          <w:lang w:eastAsia="ru-RU"/>
        </w:rPr>
        <w:t>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14:paraId="0200BDD9" w14:textId="77777777" w:rsidR="00A07317" w:rsidRPr="00F91A94" w:rsidRDefault="00A07317" w:rsidP="00357CBD">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имеет права возводить</w:t>
      </w:r>
      <w:r w:rsidR="001D6A99" w:rsidRPr="00F91A94">
        <w:rPr>
          <w:rFonts w:ascii="Times New Roman" w:eastAsia="Times New Roman" w:hAnsi="Times New Roman"/>
          <w:color w:val="000000" w:themeColor="text1"/>
          <w:sz w:val="24"/>
          <w:szCs w:val="24"/>
          <w:lang w:eastAsia="ru-RU"/>
        </w:rPr>
        <w:t xml:space="preserve"> (размещать)</w:t>
      </w:r>
      <w:r w:rsidRPr="00F91A94">
        <w:rPr>
          <w:rFonts w:ascii="Times New Roman" w:eastAsia="Times New Roman" w:hAnsi="Times New Roman"/>
          <w:color w:val="000000" w:themeColor="text1"/>
          <w:sz w:val="24"/>
          <w:szCs w:val="24"/>
          <w:lang w:eastAsia="ru-RU"/>
        </w:rPr>
        <w:t xml:space="preserve"> на Недвижимом имуществе объекты капитального</w:t>
      </w:r>
      <w:r w:rsidR="00F1669B" w:rsidRPr="00F91A94">
        <w:rPr>
          <w:rFonts w:ascii="Times New Roman" w:eastAsia="Times New Roman" w:hAnsi="Times New Roman"/>
          <w:color w:val="000000" w:themeColor="text1"/>
          <w:sz w:val="24"/>
          <w:szCs w:val="24"/>
          <w:lang w:eastAsia="ru-RU"/>
        </w:rPr>
        <w:t xml:space="preserve"> и некапитального</w:t>
      </w:r>
      <w:r w:rsidRPr="00F91A94">
        <w:rPr>
          <w:rFonts w:ascii="Times New Roman" w:eastAsia="Times New Roman" w:hAnsi="Times New Roman"/>
          <w:color w:val="000000" w:themeColor="text1"/>
          <w:sz w:val="24"/>
          <w:szCs w:val="24"/>
          <w:lang w:eastAsia="ru-RU"/>
        </w:rPr>
        <w:t xml:space="preserve"> строительства, не указанные в пункте </w:t>
      </w:r>
      <w:r w:rsidR="00AF3049"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AF3049" w:rsidRPr="00F91A94">
        <w:rPr>
          <w:rFonts w:ascii="Times New Roman" w:eastAsia="Times New Roman" w:hAnsi="Times New Roman"/>
          <w:color w:val="000000" w:themeColor="text1"/>
          <w:sz w:val="24"/>
          <w:szCs w:val="24"/>
          <w:lang w:eastAsia="ru-RU"/>
        </w:rPr>
        <w:t xml:space="preserve">.1. </w:t>
      </w:r>
      <w:r w:rsidR="00A204A0" w:rsidRPr="00F91A94">
        <w:rPr>
          <w:rFonts w:ascii="Times New Roman" w:eastAsia="Times New Roman" w:hAnsi="Times New Roman"/>
          <w:color w:val="000000" w:themeColor="text1"/>
          <w:sz w:val="24"/>
          <w:szCs w:val="24"/>
          <w:lang w:eastAsia="ru-RU"/>
        </w:rPr>
        <w:t>Договора и (или) не соответствующие Приложению № 4 к Договору «Характеристики объектов»</w:t>
      </w:r>
      <w:r w:rsidR="00A204A0" w:rsidRPr="00F91A94">
        <w:rPr>
          <w:rFonts w:ascii="Times New Roman" w:eastAsia="Times New Roman" w:hAnsi="Times New Roman"/>
          <w:i/>
          <w:color w:val="000000" w:themeColor="text1"/>
          <w:sz w:val="24"/>
          <w:szCs w:val="24"/>
          <w:lang w:eastAsia="ru-RU"/>
        </w:rPr>
        <w:t>.</w:t>
      </w:r>
    </w:p>
    <w:p w14:paraId="717FD7F0" w14:textId="77777777" w:rsidR="0063571C" w:rsidRPr="00F91A94" w:rsidRDefault="0063571C" w:rsidP="0063571C">
      <w:pPr>
        <w:numPr>
          <w:ilvl w:val="1"/>
          <w:numId w:val="3"/>
        </w:numPr>
        <w:spacing w:after="0" w:line="240" w:lineRule="auto"/>
        <w:ind w:firstLine="709"/>
        <w:jc w:val="both"/>
        <w:rPr>
          <w:rFonts w:ascii="Times New Roman" w:hAnsi="Times New Roman"/>
          <w:color w:val="000000" w:themeColor="text1"/>
          <w:sz w:val="24"/>
        </w:rPr>
      </w:pPr>
      <w:bookmarkStart w:id="12" w:name="_Ref110440318"/>
      <w:bookmarkStart w:id="13" w:name="_Ref102552961"/>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при сдаче Объектов (и, или их части) в аренду, или в любой другой форме правоотношений,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w:t>
      </w:r>
      <w:r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условие об обязательной уплате указанными третьими лицами, именуемыми далее арендаторы Объектов (суб</w:t>
      </w:r>
      <w:r w:rsidRPr="00F91A94">
        <w:rPr>
          <w:rFonts w:ascii="Times New Roman" w:eastAsia="Times New Roman" w:hAnsi="Times New Roman"/>
          <w:color w:val="000000" w:themeColor="text1"/>
          <w:sz w:val="24"/>
          <w:szCs w:val="24"/>
          <w:lang w:eastAsia="ru-RU"/>
        </w:rPr>
        <w:lastRenderedPageBreak/>
        <w:t>арендаторами и иными использующими Объекты лицами)</w:t>
      </w:r>
      <w:r w:rsidRPr="00F91A94">
        <w:rPr>
          <w:rFonts w:ascii="Times New Roman" w:eastAsia="Times New Roman" w:hAnsi="Times New Roman"/>
          <w:i/>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Оборотной части арендной платы, в размере, установленном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_Ref110440157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5.2.2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а также условие об обязательстве </w:t>
      </w:r>
      <w:r w:rsidRPr="00F91A94">
        <w:rPr>
          <w:rFonts w:ascii="Times New Roman" w:hAnsi="Times New Roman"/>
          <w:color w:val="000000" w:themeColor="text1"/>
          <w:sz w:val="24"/>
        </w:rPr>
        <w:t>арендаторов Объектов</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 xml:space="preserve">заключить с оператором фискальных данных (далее – ОФД) </w:t>
      </w:r>
      <w:r w:rsidRPr="00F91A94">
        <w:rPr>
          <w:rFonts w:ascii="Times New Roman" w:eastAsia="Times New Roman" w:hAnsi="Times New Roman"/>
          <w:color w:val="000000" w:themeColor="text1"/>
          <w:sz w:val="24"/>
          <w:szCs w:val="24"/>
          <w:lang w:eastAsia="ru-RU"/>
        </w:rPr>
        <w:t>договор</w:t>
      </w:r>
      <w:r w:rsidRPr="00F91A94">
        <w:rPr>
          <w:rFonts w:ascii="Times New Roman" w:hAnsi="Times New Roman"/>
          <w:color w:val="000000" w:themeColor="text1"/>
          <w:sz w:val="24"/>
          <w:szCs w:val="24"/>
        </w:rPr>
        <w:t xml:space="preserve"> на отправку электронных версий кассовых чеков в налоговый орган (договор на обработку фискальных данных) и о представлении доступа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к базе фискальных данных, которые </w:t>
      </w:r>
      <w:r w:rsidRPr="00F91A94">
        <w:rPr>
          <w:rFonts w:ascii="Times New Roman" w:eastAsia="Times New Roman" w:hAnsi="Times New Roman"/>
          <w:color w:val="000000" w:themeColor="text1"/>
          <w:sz w:val="24"/>
          <w:szCs w:val="24"/>
          <w:lang w:eastAsia="ru-RU"/>
        </w:rPr>
        <w:t xml:space="preserve">арендатор Объектов предоставляют ОФД со своей контрольно-кассовой техники. При этом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обязан обеспечить предоставление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в личном кабинете ОФД информацию в составе не менее чем: «</w:t>
      </w:r>
      <w:r w:rsidRPr="00F91A94">
        <w:rPr>
          <w:rFonts w:ascii="Times New Roman" w:eastAsia="Times New Roman" w:hAnsi="Times New Roman"/>
          <w:bCs/>
          <w:color w:val="000000" w:themeColor="text1"/>
          <w:sz w:val="24"/>
          <w:szCs w:val="24"/>
          <w:lang w:eastAsia="ru-RU"/>
        </w:rPr>
        <w:t>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электронно», «Сумма наличными», «Сумма НДС», «</w:t>
      </w:r>
      <w:r w:rsidRPr="00F91A94">
        <w:rPr>
          <w:rFonts w:ascii="Times New Roman" w:eastAsia="Times New Roman" w:hAnsi="Times New Roman"/>
          <w:color w:val="000000" w:themeColor="text1"/>
          <w:sz w:val="24"/>
          <w:szCs w:val="24"/>
          <w:lang w:eastAsia="ru-RU"/>
        </w:rPr>
        <w:t>Наименование товара» и «Наличие/размер скидки</w:t>
      </w:r>
      <w:bookmarkEnd w:id="12"/>
      <w:r w:rsidRPr="00F91A94">
        <w:rPr>
          <w:rFonts w:ascii="Times New Roman" w:eastAsia="Times New Roman" w:hAnsi="Times New Roman"/>
          <w:color w:val="000000" w:themeColor="text1"/>
          <w:sz w:val="24"/>
          <w:szCs w:val="24"/>
          <w:lang w:eastAsia="ru-RU"/>
        </w:rPr>
        <w:t>».</w:t>
      </w:r>
    </w:p>
    <w:bookmarkEnd w:id="13"/>
    <w:p w14:paraId="508C158A" w14:textId="77777777"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В целях осуществления своих прав и обязанностей по Договору и в связи с использованием Недвижимого имущества</w:t>
      </w:r>
      <w:r w:rsidRPr="00F91A94">
        <w:rPr>
          <w:rFonts w:ascii="Times New Roman" w:eastAsia="Times New Roman" w:hAnsi="Times New Roman"/>
          <w:i/>
          <w:color w:val="000000" w:themeColor="text1"/>
          <w:sz w:val="24"/>
          <w:szCs w:val="24"/>
          <w:lang w:eastAsia="ru-RU"/>
        </w:rPr>
        <w:t xml:space="preserve"> Субарендатор</w:t>
      </w:r>
      <w:r w:rsidRPr="00F91A94">
        <w:rPr>
          <w:rFonts w:ascii="Times New Roman" w:eastAsia="Times New Roman" w:hAnsi="Times New Roman"/>
          <w:color w:val="000000" w:themeColor="text1"/>
          <w:sz w:val="24"/>
          <w:szCs w:val="24"/>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14:paraId="29232993" w14:textId="77777777"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hAnsi="Times New Roman"/>
          <w:i/>
          <w:color w:val="000000" w:themeColor="text1"/>
          <w:sz w:val="24"/>
        </w:rPr>
        <w:t xml:space="preserve">Субарендатор </w:t>
      </w:r>
      <w:r w:rsidRPr="00F91A94">
        <w:rPr>
          <w:rFonts w:ascii="Times New Roman" w:hAnsi="Times New Roman"/>
          <w:color w:val="000000" w:themeColor="text1"/>
          <w:sz w:val="24"/>
        </w:rPr>
        <w:t xml:space="preserve">обязан обеспечить беспрепятственный доступ </w:t>
      </w:r>
      <w:r w:rsidR="00F1669B" w:rsidRPr="00F91A94">
        <w:rPr>
          <w:rFonts w:ascii="Times New Roman" w:hAnsi="Times New Roman"/>
          <w:color w:val="000000" w:themeColor="text1"/>
          <w:sz w:val="24"/>
        </w:rPr>
        <w:t>транспортных средств</w:t>
      </w:r>
      <w:r w:rsidRPr="00F91A94">
        <w:rPr>
          <w:rFonts w:ascii="Times New Roman" w:hAnsi="Times New Roman"/>
          <w:color w:val="000000" w:themeColor="text1"/>
          <w:sz w:val="24"/>
        </w:rPr>
        <w:t xml:space="preserve"> </w:t>
      </w:r>
      <w:r w:rsidR="00F1669B" w:rsidRPr="00F91A94">
        <w:rPr>
          <w:rFonts w:ascii="Times New Roman" w:hAnsi="Times New Roman"/>
          <w:color w:val="000000" w:themeColor="text1"/>
          <w:sz w:val="24"/>
        </w:rPr>
        <w:t xml:space="preserve">и </w:t>
      </w:r>
      <w:r w:rsidRPr="00F91A94">
        <w:rPr>
          <w:rFonts w:ascii="Times New Roman" w:hAnsi="Times New Roman"/>
          <w:color w:val="000000" w:themeColor="text1"/>
          <w:sz w:val="24"/>
        </w:rPr>
        <w:t>любых лиц к Недвижимому имуществу</w:t>
      </w:r>
      <w:r w:rsidR="00F1669B" w:rsidRPr="00F91A94">
        <w:rPr>
          <w:rFonts w:ascii="Times New Roman" w:hAnsi="Times New Roman"/>
          <w:color w:val="000000" w:themeColor="text1"/>
          <w:sz w:val="24"/>
        </w:rPr>
        <w:t xml:space="preserve"> со стороны </w:t>
      </w:r>
      <w:r w:rsidR="00CF28C0" w:rsidRPr="00F91A94">
        <w:rPr>
          <w:rFonts w:ascii="Times New Roman" w:hAnsi="Times New Roman"/>
          <w:color w:val="000000" w:themeColor="text1"/>
          <w:sz w:val="24"/>
        </w:rPr>
        <w:t xml:space="preserve">Автомобильной </w:t>
      </w:r>
      <w:r w:rsidR="00F1669B" w:rsidRPr="00F91A94">
        <w:rPr>
          <w:rFonts w:ascii="Times New Roman" w:hAnsi="Times New Roman"/>
          <w:color w:val="000000" w:themeColor="text1"/>
          <w:sz w:val="24"/>
        </w:rPr>
        <w:t xml:space="preserve">дороги </w:t>
      </w:r>
      <w:r w:rsidR="00CF28C0" w:rsidRPr="00F91A94">
        <w:rPr>
          <w:rFonts w:ascii="Times New Roman" w:hAnsi="Times New Roman"/>
          <w:color w:val="000000"/>
          <w:sz w:val="24"/>
        </w:rPr>
        <w:t xml:space="preserve">М-12, </w:t>
      </w:r>
      <w:r w:rsidR="00F1669B" w:rsidRPr="00F91A94">
        <w:rPr>
          <w:rFonts w:ascii="Times New Roman" w:hAnsi="Times New Roman"/>
          <w:color w:val="000000"/>
          <w:sz w:val="24"/>
        </w:rPr>
        <w:t>а также со стороны частей земельн</w:t>
      </w:r>
      <w:r w:rsidR="00740EE7">
        <w:rPr>
          <w:rFonts w:ascii="Times New Roman" w:hAnsi="Times New Roman"/>
          <w:color w:val="000000"/>
          <w:sz w:val="24"/>
        </w:rPr>
        <w:t>ых</w:t>
      </w:r>
      <w:r w:rsidR="00F1669B" w:rsidRPr="00F91A94">
        <w:rPr>
          <w:rFonts w:ascii="Times New Roman" w:hAnsi="Times New Roman"/>
          <w:color w:val="000000"/>
          <w:sz w:val="24"/>
        </w:rPr>
        <w:t xml:space="preserve"> участк</w:t>
      </w:r>
      <w:r w:rsidR="00740EE7">
        <w:rPr>
          <w:rFonts w:ascii="Times New Roman" w:hAnsi="Times New Roman"/>
          <w:color w:val="000000"/>
          <w:sz w:val="24"/>
        </w:rPr>
        <w:t>ов</w:t>
      </w:r>
      <w:r w:rsidR="00F1669B" w:rsidRPr="00F91A94">
        <w:rPr>
          <w:rFonts w:ascii="Times New Roman" w:hAnsi="Times New Roman"/>
          <w:color w:val="000000"/>
          <w:sz w:val="24"/>
        </w:rPr>
        <w:t xml:space="preserve"> с </w:t>
      </w:r>
      <w:r w:rsidR="00672A03" w:rsidRPr="00F91A94">
        <w:rPr>
          <w:rFonts w:ascii="Times New Roman" w:eastAsia="Times New Roman" w:hAnsi="Times New Roman"/>
          <w:color w:val="000000"/>
          <w:sz w:val="24"/>
          <w:szCs w:val="24"/>
          <w:lang w:eastAsia="ru-RU"/>
        </w:rPr>
        <w:t>кадастровым</w:t>
      </w:r>
      <w:r w:rsidR="00740EE7">
        <w:rPr>
          <w:rFonts w:ascii="Times New Roman" w:eastAsia="Times New Roman" w:hAnsi="Times New Roman"/>
          <w:color w:val="000000"/>
          <w:sz w:val="24"/>
          <w:szCs w:val="24"/>
          <w:lang w:eastAsia="ru-RU"/>
        </w:rPr>
        <w:t>и</w:t>
      </w:r>
      <w:r w:rsidR="00672A03" w:rsidRPr="00F91A94">
        <w:rPr>
          <w:rFonts w:ascii="Times New Roman" w:eastAsia="Times New Roman" w:hAnsi="Times New Roman"/>
          <w:color w:val="000000"/>
          <w:sz w:val="24"/>
          <w:szCs w:val="24"/>
          <w:lang w:eastAsia="ru-RU"/>
        </w:rPr>
        <w:t xml:space="preserve"> номер</w:t>
      </w:r>
      <w:r w:rsidR="00740EE7">
        <w:rPr>
          <w:rFonts w:ascii="Times New Roman" w:eastAsia="Times New Roman" w:hAnsi="Times New Roman"/>
          <w:color w:val="000000"/>
          <w:sz w:val="24"/>
          <w:szCs w:val="24"/>
          <w:lang w:eastAsia="ru-RU"/>
        </w:rPr>
        <w:t xml:space="preserve">ами </w:t>
      </w:r>
      <w:r w:rsidR="00740EE7" w:rsidRPr="00740EE7">
        <w:rPr>
          <w:rFonts w:ascii="Times New Roman" w:eastAsia="Times New Roman" w:hAnsi="Times New Roman"/>
          <w:b/>
          <w:bCs/>
          <w:color w:val="000000"/>
          <w:sz w:val="24"/>
          <w:szCs w:val="24"/>
          <w:lang w:eastAsia="ru-RU"/>
        </w:rPr>
        <w:t>33:15:001318:1306</w:t>
      </w:r>
      <w:r w:rsidR="00740EE7">
        <w:rPr>
          <w:rFonts w:ascii="Times New Roman" w:eastAsia="Times New Roman" w:hAnsi="Times New Roman"/>
          <w:b/>
          <w:bCs/>
          <w:color w:val="000000"/>
          <w:sz w:val="24"/>
          <w:szCs w:val="24"/>
          <w:lang w:eastAsia="ru-RU"/>
        </w:rPr>
        <w:t xml:space="preserve">, </w:t>
      </w:r>
      <w:r w:rsidR="00672A03" w:rsidRPr="00F91A94">
        <w:rPr>
          <w:rFonts w:ascii="Times New Roman" w:eastAsia="Times New Roman" w:hAnsi="Times New Roman"/>
          <w:color w:val="000000"/>
          <w:sz w:val="24"/>
          <w:szCs w:val="24"/>
          <w:lang w:eastAsia="ru-RU"/>
        </w:rPr>
        <w:t xml:space="preserve"> </w:t>
      </w:r>
      <w:r w:rsidR="00740EE7" w:rsidRPr="00740EE7">
        <w:rPr>
          <w:rFonts w:ascii="Times New Roman" w:eastAsia="Times New Roman" w:hAnsi="Times New Roman"/>
          <w:b/>
          <w:bCs/>
          <w:color w:val="000000"/>
          <w:sz w:val="24"/>
          <w:szCs w:val="24"/>
          <w:lang w:eastAsia="ru-RU"/>
        </w:rPr>
        <w:t>33:15:001318:1165</w:t>
      </w:r>
      <w:r w:rsidR="00740EE7">
        <w:rPr>
          <w:rFonts w:ascii="Times New Roman" w:eastAsia="Times New Roman" w:hAnsi="Times New Roman"/>
          <w:b/>
          <w:bCs/>
          <w:color w:val="000000"/>
          <w:sz w:val="24"/>
          <w:szCs w:val="24"/>
          <w:lang w:eastAsia="ru-RU"/>
        </w:rPr>
        <w:t xml:space="preserve"> и </w:t>
      </w:r>
      <w:r w:rsidR="00740EE7" w:rsidRPr="00740EE7">
        <w:rPr>
          <w:rFonts w:ascii="Times New Roman" w:eastAsia="Times New Roman" w:hAnsi="Times New Roman"/>
          <w:b/>
          <w:bCs/>
          <w:color w:val="000000"/>
          <w:sz w:val="24"/>
          <w:szCs w:val="24"/>
          <w:lang w:eastAsia="ru-RU"/>
        </w:rPr>
        <w:t>33:15:001318:1189</w:t>
      </w:r>
      <w:r w:rsidR="00C80D27">
        <w:rPr>
          <w:rFonts w:ascii="Times New Roman" w:eastAsia="Times New Roman" w:hAnsi="Times New Roman"/>
          <w:b/>
          <w:bCs/>
          <w:color w:val="000000"/>
          <w:sz w:val="24"/>
          <w:szCs w:val="24"/>
          <w:lang w:eastAsia="ru-RU"/>
        </w:rPr>
        <w:t xml:space="preserve"> </w:t>
      </w:r>
      <w:r w:rsidR="00F1669B" w:rsidRPr="00F91A94">
        <w:rPr>
          <w:rFonts w:ascii="Times New Roman" w:eastAsia="Times New Roman" w:hAnsi="Times New Roman"/>
          <w:color w:val="000000" w:themeColor="text1"/>
          <w:sz w:val="24"/>
          <w:szCs w:val="24"/>
          <w:lang w:eastAsia="ru-RU"/>
        </w:rPr>
        <w:t xml:space="preserve">входящих в зону </w:t>
      </w:r>
      <w:r w:rsidR="003C1448" w:rsidRPr="00F91A94">
        <w:rPr>
          <w:rFonts w:ascii="Times New Roman" w:eastAsia="Times New Roman" w:hAnsi="Times New Roman"/>
          <w:color w:val="000000" w:themeColor="text1"/>
          <w:sz w:val="24"/>
          <w:szCs w:val="24"/>
          <w:lang w:eastAsia="ru-RU"/>
        </w:rPr>
        <w:t>МФЗ</w:t>
      </w:r>
      <w:r w:rsidR="00F1669B" w:rsidRPr="00F91A94">
        <w:rPr>
          <w:rFonts w:ascii="Times New Roman" w:eastAsia="Times New Roman" w:hAnsi="Times New Roman"/>
          <w:color w:val="000000" w:themeColor="text1"/>
          <w:sz w:val="24"/>
          <w:szCs w:val="24"/>
          <w:lang w:eastAsia="ru-RU"/>
        </w:rPr>
        <w:t>,</w:t>
      </w:r>
      <w:r w:rsidR="0061420F" w:rsidRPr="00F91A94">
        <w:rPr>
          <w:rFonts w:ascii="Times New Roman" w:eastAsia="Times New Roman" w:hAnsi="Times New Roman"/>
          <w:color w:val="000000" w:themeColor="text1"/>
          <w:sz w:val="24"/>
          <w:szCs w:val="24"/>
          <w:lang w:eastAsia="ru-RU"/>
        </w:rPr>
        <w:t xml:space="preserve"> частью которой является Недвижимое имущество,</w:t>
      </w:r>
      <w:r w:rsidRPr="00F91A94">
        <w:rPr>
          <w:rFonts w:ascii="Times New Roman" w:eastAsia="Times New Roman" w:hAnsi="Times New Roman"/>
          <w:color w:val="000000" w:themeColor="text1"/>
          <w:sz w:val="24"/>
          <w:szCs w:val="24"/>
          <w:lang w:eastAsia="ru-RU"/>
        </w:rPr>
        <w:t xml:space="preserve"> </w:t>
      </w:r>
      <w:r w:rsidR="005E6EB4" w:rsidRPr="00F91A94">
        <w:rPr>
          <w:rFonts w:ascii="Times New Roman" w:eastAsia="Times New Roman" w:hAnsi="Times New Roman"/>
          <w:color w:val="000000" w:themeColor="text1"/>
          <w:sz w:val="24"/>
          <w:szCs w:val="24"/>
          <w:lang w:eastAsia="ru-RU"/>
        </w:rPr>
        <w:t xml:space="preserve">а также обеспечить беспрепятственный доступ через Недвижимое имущество к частям </w:t>
      </w:r>
      <w:r w:rsidR="00740EE7" w:rsidRPr="00740EE7">
        <w:rPr>
          <w:rFonts w:ascii="Times New Roman" w:eastAsia="Times New Roman" w:hAnsi="Times New Roman"/>
          <w:color w:val="000000" w:themeColor="text1"/>
          <w:sz w:val="24"/>
          <w:szCs w:val="24"/>
          <w:lang w:eastAsia="ru-RU"/>
        </w:rPr>
        <w:t xml:space="preserve">земельных участков с кадастровыми номерами </w:t>
      </w:r>
      <w:r w:rsidR="00740EE7" w:rsidRPr="00740EE7">
        <w:rPr>
          <w:rFonts w:ascii="Times New Roman" w:eastAsia="Times New Roman" w:hAnsi="Times New Roman"/>
          <w:b/>
          <w:bCs/>
          <w:color w:val="000000" w:themeColor="text1"/>
          <w:sz w:val="24"/>
          <w:szCs w:val="24"/>
          <w:lang w:eastAsia="ru-RU"/>
        </w:rPr>
        <w:t xml:space="preserve">33:15:001318:1306, </w:t>
      </w:r>
      <w:r w:rsidR="00740EE7" w:rsidRPr="00740EE7">
        <w:rPr>
          <w:rFonts w:ascii="Times New Roman" w:eastAsia="Times New Roman" w:hAnsi="Times New Roman"/>
          <w:color w:val="000000" w:themeColor="text1"/>
          <w:sz w:val="24"/>
          <w:szCs w:val="24"/>
          <w:lang w:eastAsia="ru-RU"/>
        </w:rPr>
        <w:t xml:space="preserve"> </w:t>
      </w:r>
      <w:r w:rsidR="00740EE7" w:rsidRPr="00740EE7">
        <w:rPr>
          <w:rFonts w:ascii="Times New Roman" w:eastAsia="Times New Roman" w:hAnsi="Times New Roman"/>
          <w:b/>
          <w:bCs/>
          <w:color w:val="000000" w:themeColor="text1"/>
          <w:sz w:val="24"/>
          <w:szCs w:val="24"/>
          <w:lang w:eastAsia="ru-RU"/>
        </w:rPr>
        <w:t>33:15:001318:1165 и 33:15:001318:1189</w:t>
      </w:r>
      <w:r w:rsidR="00740EE7">
        <w:rPr>
          <w:rFonts w:ascii="Times New Roman" w:eastAsia="Times New Roman" w:hAnsi="Times New Roman"/>
          <w:b/>
          <w:bCs/>
          <w:color w:val="000000" w:themeColor="text1"/>
          <w:sz w:val="24"/>
          <w:szCs w:val="24"/>
          <w:lang w:eastAsia="ru-RU"/>
        </w:rPr>
        <w:t xml:space="preserve"> </w:t>
      </w:r>
      <w:r w:rsidR="00B41BF0" w:rsidRPr="00F91A94">
        <w:rPr>
          <w:rFonts w:ascii="Times New Roman" w:eastAsia="Times New Roman" w:hAnsi="Times New Roman"/>
          <w:color w:val="000000"/>
          <w:sz w:val="24"/>
          <w:szCs w:val="24"/>
          <w:lang w:eastAsia="ru-RU"/>
        </w:rPr>
        <w:t>входящих в зону МФЗ</w:t>
      </w:r>
      <w:r w:rsidR="008A039F" w:rsidRPr="00F91A94">
        <w:rPr>
          <w:rFonts w:ascii="Times New Roman" w:eastAsia="Times New Roman" w:hAnsi="Times New Roman"/>
          <w:color w:val="000000"/>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и не вправе каким-либо образом ограничивать доступ либо предоставлять его с каким-либо условием, если иное не предусмотрено Законодательством и/или не установлено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в соответствии с Законодательством.</w:t>
      </w:r>
    </w:p>
    <w:p w14:paraId="44FEA918" w14:textId="77777777" w:rsidR="00B93CCF" w:rsidRPr="00F91A94" w:rsidRDefault="00F1669B"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обязан </w:t>
      </w:r>
      <w:r w:rsidR="00970228" w:rsidRPr="00F91A94">
        <w:rPr>
          <w:rFonts w:ascii="Times New Roman" w:eastAsia="Times New Roman" w:hAnsi="Times New Roman"/>
          <w:color w:val="000000" w:themeColor="text1"/>
          <w:sz w:val="24"/>
          <w:szCs w:val="24"/>
          <w:lang w:eastAsia="ru-RU"/>
        </w:rPr>
        <w:t>предпринять все разумные меры по огранич</w:t>
      </w:r>
      <w:r w:rsidR="00D2361B" w:rsidRPr="00F91A94">
        <w:rPr>
          <w:rFonts w:ascii="Times New Roman" w:eastAsia="Times New Roman" w:hAnsi="Times New Roman"/>
          <w:color w:val="000000" w:themeColor="text1"/>
          <w:sz w:val="24"/>
          <w:szCs w:val="24"/>
          <w:lang w:eastAsia="ru-RU"/>
        </w:rPr>
        <w:t>е</w:t>
      </w:r>
      <w:r w:rsidR="00970228" w:rsidRPr="00F91A94">
        <w:rPr>
          <w:rFonts w:ascii="Times New Roman" w:eastAsia="Times New Roman" w:hAnsi="Times New Roman"/>
          <w:color w:val="000000" w:themeColor="text1"/>
          <w:sz w:val="24"/>
          <w:szCs w:val="24"/>
          <w:lang w:eastAsia="ru-RU"/>
        </w:rPr>
        <w:t xml:space="preserve">нию </w:t>
      </w:r>
      <w:r w:rsidRPr="00F91A94">
        <w:rPr>
          <w:rFonts w:ascii="Times New Roman" w:eastAsia="Times New Roman" w:hAnsi="Times New Roman"/>
          <w:color w:val="000000" w:themeColor="text1"/>
          <w:sz w:val="24"/>
          <w:szCs w:val="24"/>
          <w:lang w:eastAsia="ru-RU"/>
        </w:rPr>
        <w:t>доступ</w:t>
      </w:r>
      <w:r w:rsidR="00970228" w:rsidRPr="00F91A94">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 транспортных средств и любых лиц к Недвижимому имуществу</w:t>
      </w:r>
      <w:r w:rsidR="0005762C" w:rsidRPr="00F91A94">
        <w:rPr>
          <w:rFonts w:ascii="Times New Roman" w:eastAsia="Times New Roman" w:hAnsi="Times New Roman"/>
          <w:color w:val="000000" w:themeColor="text1"/>
          <w:sz w:val="24"/>
          <w:szCs w:val="24"/>
          <w:lang w:eastAsia="ru-RU"/>
        </w:rPr>
        <w:t xml:space="preserve"> и (или) Объектам</w:t>
      </w:r>
      <w:r w:rsidRPr="00F91A94">
        <w:rPr>
          <w:rFonts w:ascii="Times New Roman" w:eastAsia="Times New Roman" w:hAnsi="Times New Roman"/>
          <w:color w:val="000000" w:themeColor="text1"/>
          <w:sz w:val="24"/>
          <w:szCs w:val="24"/>
          <w:lang w:eastAsia="ru-RU"/>
        </w:rPr>
        <w:t xml:space="preserve">, через Недвижимое имущество и на </w:t>
      </w:r>
      <w:r w:rsidR="00CF28C0" w:rsidRPr="00F91A94">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втомобильную дорогу </w:t>
      </w:r>
      <w:r w:rsidR="00CF28C0" w:rsidRPr="00F91A94">
        <w:rPr>
          <w:rFonts w:ascii="Times New Roman" w:eastAsia="Times New Roman" w:hAnsi="Times New Roman"/>
          <w:color w:val="000000" w:themeColor="text1"/>
          <w:sz w:val="24"/>
          <w:szCs w:val="24"/>
          <w:lang w:eastAsia="ru-RU"/>
        </w:rPr>
        <w:t>М-12</w:t>
      </w:r>
      <w:r w:rsidR="00CF28C0"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со стороны</w:t>
      </w:r>
      <w:r w:rsidR="0005762C" w:rsidRPr="00F91A94">
        <w:rPr>
          <w:rFonts w:ascii="Times New Roman" w:eastAsia="Times New Roman" w:hAnsi="Times New Roman"/>
          <w:color w:val="000000" w:themeColor="text1"/>
          <w:sz w:val="24"/>
          <w:szCs w:val="24"/>
          <w:lang w:eastAsia="ru-RU"/>
        </w:rPr>
        <w:t xml:space="preserve"> смежных с Недвижимым имуществом</w:t>
      </w:r>
      <w:r w:rsidRPr="00F91A94">
        <w:rPr>
          <w:rFonts w:ascii="Times New Roman" w:eastAsia="Times New Roman" w:hAnsi="Times New Roman"/>
          <w:color w:val="000000" w:themeColor="text1"/>
          <w:sz w:val="24"/>
          <w:szCs w:val="24"/>
          <w:lang w:eastAsia="ru-RU"/>
        </w:rPr>
        <w:t xml:space="preserve"> земельных участков, не входящих в полосу отвода </w:t>
      </w:r>
      <w:r w:rsidR="00CF28C0" w:rsidRPr="00F91A94">
        <w:rPr>
          <w:rFonts w:ascii="Times New Roman" w:eastAsia="Times New Roman" w:hAnsi="Times New Roman"/>
          <w:color w:val="000000" w:themeColor="text1"/>
          <w:sz w:val="24"/>
          <w:szCs w:val="24"/>
          <w:lang w:eastAsia="ru-RU"/>
        </w:rPr>
        <w:t xml:space="preserve">Автомобильной </w:t>
      </w:r>
      <w:r w:rsidRPr="00F91A94">
        <w:rPr>
          <w:rFonts w:ascii="Times New Roman" w:eastAsia="Times New Roman" w:hAnsi="Times New Roman"/>
          <w:color w:val="000000" w:themeColor="text1"/>
          <w:sz w:val="24"/>
          <w:szCs w:val="24"/>
          <w:lang w:eastAsia="ru-RU"/>
        </w:rPr>
        <w:t xml:space="preserve">дороги </w:t>
      </w:r>
      <w:r w:rsidR="00CF28C0" w:rsidRPr="00F91A94">
        <w:rPr>
          <w:rFonts w:ascii="Times New Roman" w:eastAsia="Times New Roman" w:hAnsi="Times New Roman"/>
          <w:color w:val="000000" w:themeColor="text1"/>
          <w:sz w:val="24"/>
          <w:szCs w:val="24"/>
          <w:lang w:eastAsia="ru-RU"/>
        </w:rPr>
        <w:t xml:space="preserve">М-12 </w:t>
      </w:r>
      <w:r w:rsidR="00D87DCE" w:rsidRPr="00F91A94">
        <w:rPr>
          <w:rFonts w:ascii="Times New Roman" w:eastAsia="Times New Roman" w:hAnsi="Times New Roman"/>
          <w:color w:val="000000" w:themeColor="text1"/>
          <w:sz w:val="24"/>
          <w:szCs w:val="24"/>
          <w:lang w:eastAsia="ru-RU"/>
        </w:rPr>
        <w:t>и</w:t>
      </w:r>
      <w:r w:rsidR="0061420F" w:rsidRPr="00F91A94">
        <w:rPr>
          <w:rFonts w:ascii="Times New Roman" w:eastAsia="Times New Roman" w:hAnsi="Times New Roman"/>
          <w:color w:val="000000" w:themeColor="text1"/>
          <w:sz w:val="24"/>
          <w:szCs w:val="24"/>
          <w:lang w:eastAsia="ru-RU"/>
        </w:rPr>
        <w:t xml:space="preserve"> не являющихся частью </w:t>
      </w:r>
      <w:r w:rsidR="00D87DCE" w:rsidRPr="00F91A94">
        <w:rPr>
          <w:rFonts w:ascii="Times New Roman" w:eastAsia="Times New Roman" w:hAnsi="Times New Roman"/>
          <w:color w:val="000000" w:themeColor="text1"/>
          <w:sz w:val="24"/>
          <w:szCs w:val="24"/>
          <w:lang w:eastAsia="ru-RU"/>
        </w:rPr>
        <w:t>МФЗ</w:t>
      </w:r>
      <w:r w:rsidR="00C23F4B" w:rsidRPr="00F91A94">
        <w:rPr>
          <w:rFonts w:ascii="Times New Roman" w:eastAsia="Times New Roman" w:hAnsi="Times New Roman"/>
          <w:b/>
          <w:color w:val="000000" w:themeColor="text1"/>
          <w:sz w:val="24"/>
          <w:szCs w:val="24"/>
          <w:lang w:eastAsia="ru-RU"/>
        </w:rPr>
        <w:t xml:space="preserve"> </w:t>
      </w:r>
      <w:r w:rsidR="00876A5B" w:rsidRPr="00F91A94">
        <w:rPr>
          <w:rFonts w:ascii="Times New Roman" w:eastAsia="Times New Roman" w:hAnsi="Times New Roman"/>
          <w:color w:val="000000" w:themeColor="text1"/>
          <w:sz w:val="24"/>
          <w:szCs w:val="24"/>
          <w:lang w:eastAsia="ru-RU"/>
        </w:rPr>
        <w:t xml:space="preserve">и являющихся </w:t>
      </w:r>
      <w:r w:rsidRPr="00F91A94">
        <w:rPr>
          <w:rFonts w:ascii="Times New Roman" w:eastAsia="Times New Roman" w:hAnsi="Times New Roman"/>
          <w:color w:val="000000" w:themeColor="text1"/>
          <w:sz w:val="24"/>
          <w:szCs w:val="24"/>
          <w:lang w:eastAsia="ru-RU"/>
        </w:rPr>
        <w:t>смежны</w:t>
      </w:r>
      <w:r w:rsidR="00876A5B" w:rsidRPr="00F91A94">
        <w:rPr>
          <w:rFonts w:ascii="Times New Roman" w:eastAsia="Times New Roman" w:hAnsi="Times New Roman"/>
          <w:color w:val="000000" w:themeColor="text1"/>
          <w:sz w:val="24"/>
          <w:szCs w:val="24"/>
          <w:lang w:eastAsia="ru-RU"/>
        </w:rPr>
        <w:t>ми</w:t>
      </w:r>
      <w:r w:rsidRPr="00F91A94">
        <w:rPr>
          <w:rFonts w:ascii="Times New Roman" w:eastAsia="Times New Roman" w:hAnsi="Times New Roman"/>
          <w:color w:val="000000" w:themeColor="text1"/>
          <w:sz w:val="24"/>
          <w:szCs w:val="24"/>
          <w:lang w:eastAsia="ru-RU"/>
        </w:rPr>
        <w:t xml:space="preserve"> с Недвижимым имуществом.</w:t>
      </w:r>
    </w:p>
    <w:p w14:paraId="78A9DC80" w14:textId="77777777"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lastRenderedPageBreak/>
        <w:t xml:space="preserve">Настоящим </w:t>
      </w:r>
      <w:r w:rsidRPr="00F91A94">
        <w:rPr>
          <w:rFonts w:ascii="Times New Roman" w:eastAsia="Times New Roman" w:hAnsi="Times New Roman"/>
          <w:i/>
          <w:color w:val="000000" w:themeColor="text1"/>
          <w:sz w:val="24"/>
          <w:szCs w:val="24"/>
          <w:lang w:eastAsia="ru-RU"/>
        </w:rPr>
        <w:t xml:space="preserve">Стороны </w:t>
      </w:r>
      <w:r w:rsidRPr="00F91A94">
        <w:rPr>
          <w:rFonts w:ascii="Times New Roman" w:eastAsia="Times New Roman" w:hAnsi="Times New Roman"/>
          <w:color w:val="000000" w:themeColor="text1"/>
          <w:sz w:val="24"/>
          <w:szCs w:val="24"/>
          <w:lang w:eastAsia="ru-RU"/>
        </w:rPr>
        <w:t xml:space="preserve">признают и подтверждают, что </w:t>
      </w:r>
      <w:r w:rsidR="0005762C" w:rsidRPr="00F91A94">
        <w:rPr>
          <w:rFonts w:ascii="Times New Roman" w:eastAsia="Times New Roman" w:hAnsi="Times New Roman"/>
          <w:color w:val="000000" w:themeColor="text1"/>
          <w:sz w:val="24"/>
          <w:szCs w:val="24"/>
          <w:lang w:eastAsia="ru-RU"/>
        </w:rPr>
        <w:t>условия</w:t>
      </w:r>
      <w:r w:rsidRPr="00F91A94">
        <w:rPr>
          <w:rFonts w:ascii="Times New Roman" w:eastAsia="Times New Roman" w:hAnsi="Times New Roman"/>
          <w:color w:val="000000" w:themeColor="text1"/>
          <w:sz w:val="24"/>
          <w:szCs w:val="24"/>
          <w:lang w:eastAsia="ru-RU"/>
        </w:rPr>
        <w:t xml:space="preserve"> настоящей главы </w:t>
      </w:r>
      <w:r w:rsidRPr="00F91A94">
        <w:rPr>
          <w:rFonts w:ascii="Times New Roman" w:eastAsia="Times New Roman" w:hAnsi="Times New Roman"/>
          <w:color w:val="000000" w:themeColor="text1"/>
          <w:sz w:val="24"/>
          <w:szCs w:val="24"/>
          <w:lang w:val="en-US" w:eastAsia="ru-RU"/>
        </w:rPr>
        <w:t>IV</w:t>
      </w:r>
      <w:r w:rsidRPr="00F91A94">
        <w:rPr>
          <w:rFonts w:ascii="Times New Roman" w:eastAsia="Times New Roman" w:hAnsi="Times New Roman"/>
          <w:color w:val="000000" w:themeColor="text1"/>
          <w:sz w:val="24"/>
          <w:szCs w:val="24"/>
          <w:lang w:eastAsia="ru-RU"/>
        </w:rPr>
        <w:t xml:space="preserve"> </w:t>
      </w:r>
      <w:r w:rsidR="0005762C" w:rsidRPr="00F91A94">
        <w:rPr>
          <w:rFonts w:ascii="Times New Roman" w:eastAsia="Times New Roman" w:hAnsi="Times New Roman"/>
          <w:color w:val="000000" w:themeColor="text1"/>
          <w:sz w:val="24"/>
          <w:szCs w:val="24"/>
          <w:lang w:eastAsia="ru-RU"/>
        </w:rPr>
        <w:t>являются существенными условиями</w:t>
      </w:r>
      <w:r w:rsidRPr="00F91A94">
        <w:rPr>
          <w:rFonts w:ascii="Times New Roman" w:eastAsia="Times New Roman" w:hAnsi="Times New Roman"/>
          <w:color w:val="000000" w:themeColor="text1"/>
          <w:sz w:val="24"/>
          <w:szCs w:val="24"/>
          <w:lang w:eastAsia="ru-RU"/>
        </w:rPr>
        <w:t xml:space="preserve"> Договора</w:t>
      </w:r>
      <w:r w:rsidR="00E348FE" w:rsidRPr="00F91A94">
        <w:rPr>
          <w:rFonts w:ascii="Times New Roman" w:eastAsia="Times New Roman" w:hAnsi="Times New Roman"/>
          <w:color w:val="000000" w:themeColor="text1"/>
          <w:sz w:val="24"/>
          <w:szCs w:val="24"/>
          <w:lang w:eastAsia="ru-RU"/>
        </w:rPr>
        <w:t>,</w:t>
      </w:r>
      <w:r w:rsidR="0005762C" w:rsidRPr="00F91A94">
        <w:rPr>
          <w:rFonts w:ascii="Times New Roman" w:eastAsia="Times New Roman" w:hAnsi="Times New Roman"/>
          <w:color w:val="000000" w:themeColor="text1"/>
          <w:sz w:val="24"/>
          <w:szCs w:val="24"/>
          <w:lang w:eastAsia="ru-RU"/>
        </w:rPr>
        <w:t xml:space="preserve"> </w:t>
      </w:r>
      <w:r w:rsidR="00C448D9" w:rsidRPr="00F91A94">
        <w:rPr>
          <w:rFonts w:ascii="Times New Roman" w:eastAsia="Times New Roman" w:hAnsi="Times New Roman"/>
          <w:color w:val="000000" w:themeColor="text1"/>
          <w:sz w:val="24"/>
          <w:szCs w:val="24"/>
          <w:lang w:eastAsia="ru-RU"/>
        </w:rPr>
        <w:t xml:space="preserve">нарушение любого из указанных условий </w:t>
      </w:r>
      <w:r w:rsidRPr="00F91A94">
        <w:rPr>
          <w:rFonts w:ascii="Times New Roman" w:eastAsia="Times New Roman" w:hAnsi="Times New Roman"/>
          <w:color w:val="000000" w:themeColor="text1"/>
          <w:sz w:val="24"/>
          <w:szCs w:val="24"/>
          <w:lang w:eastAsia="ru-RU"/>
        </w:rPr>
        <w:t xml:space="preserve">предоставляет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и его </w:t>
      </w:r>
      <w:r w:rsidR="005E6EB4" w:rsidRPr="00F91A94">
        <w:rPr>
          <w:rFonts w:ascii="Times New Roman" w:eastAsia="Times New Roman" w:hAnsi="Times New Roman"/>
          <w:color w:val="000000" w:themeColor="text1"/>
          <w:sz w:val="24"/>
          <w:szCs w:val="24"/>
          <w:lang w:eastAsia="ru-RU"/>
        </w:rPr>
        <w:t xml:space="preserve">расторжению </w:t>
      </w:r>
      <w:r w:rsidRPr="00F91A94">
        <w:rPr>
          <w:rFonts w:ascii="Times New Roman" w:eastAsia="Times New Roman" w:hAnsi="Times New Roman"/>
          <w:color w:val="000000" w:themeColor="text1"/>
          <w:sz w:val="24"/>
          <w:szCs w:val="24"/>
          <w:lang w:eastAsia="ru-RU"/>
        </w:rPr>
        <w:t xml:space="preserve">в одностороннем внесудебном порядке в соответствии с пунктами </w:t>
      </w:r>
      <w:r w:rsidR="003C1448" w:rsidRPr="00F91A94">
        <w:rPr>
          <w:rFonts w:ascii="Times New Roman" w:eastAsia="Times New Roman" w:hAnsi="Times New Roman"/>
          <w:color w:val="000000" w:themeColor="text1"/>
          <w:sz w:val="24"/>
          <w:szCs w:val="24"/>
          <w:lang w:eastAsia="ru-RU"/>
        </w:rPr>
        <w:fldChar w:fldCharType="begin"/>
      </w:r>
      <w:r w:rsidR="003C1448" w:rsidRPr="00F91A94">
        <w:rPr>
          <w:rFonts w:ascii="Times New Roman" w:eastAsia="Times New Roman" w:hAnsi="Times New Roman"/>
          <w:color w:val="000000" w:themeColor="text1"/>
          <w:sz w:val="24"/>
          <w:szCs w:val="24"/>
          <w:lang w:eastAsia="ru-RU"/>
        </w:rPr>
        <w:instrText xml:space="preserve"> REF _Ref102552519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3C1448" w:rsidRPr="00F91A94">
        <w:rPr>
          <w:rFonts w:ascii="Times New Roman" w:eastAsia="Times New Roman" w:hAnsi="Times New Roman"/>
          <w:color w:val="000000" w:themeColor="text1"/>
          <w:sz w:val="24"/>
          <w:szCs w:val="24"/>
          <w:lang w:eastAsia="ru-RU"/>
        </w:rPr>
      </w:r>
      <w:r w:rsidR="003C1448"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9.8</w:t>
      </w:r>
      <w:r w:rsidR="003C1448"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 </w:t>
      </w:r>
      <w:r w:rsidR="003C1448" w:rsidRPr="00F91A94">
        <w:rPr>
          <w:rFonts w:ascii="Times New Roman" w:eastAsia="Times New Roman" w:hAnsi="Times New Roman"/>
          <w:color w:val="000000" w:themeColor="text1"/>
          <w:sz w:val="24"/>
          <w:szCs w:val="24"/>
          <w:lang w:eastAsia="ru-RU"/>
        </w:rPr>
        <w:fldChar w:fldCharType="begin"/>
      </w:r>
      <w:r w:rsidR="003C1448" w:rsidRPr="00F91A94">
        <w:rPr>
          <w:rFonts w:ascii="Times New Roman" w:eastAsia="Times New Roman" w:hAnsi="Times New Roman"/>
          <w:color w:val="000000" w:themeColor="text1"/>
          <w:sz w:val="24"/>
          <w:szCs w:val="24"/>
          <w:lang w:eastAsia="ru-RU"/>
        </w:rPr>
        <w:instrText xml:space="preserve"> REF _Ref102552526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3C1448" w:rsidRPr="00F91A94">
        <w:rPr>
          <w:rFonts w:ascii="Times New Roman" w:eastAsia="Times New Roman" w:hAnsi="Times New Roman"/>
          <w:color w:val="000000" w:themeColor="text1"/>
          <w:sz w:val="24"/>
          <w:szCs w:val="24"/>
          <w:lang w:eastAsia="ru-RU"/>
        </w:rPr>
      </w:r>
      <w:r w:rsidR="003C1448"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9.10</w:t>
      </w:r>
      <w:r w:rsidR="003C1448"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которым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r w:rsidR="00B93CCF" w:rsidRPr="00F91A94">
        <w:rPr>
          <w:rFonts w:ascii="Times New Roman" w:hAnsi="Times New Roman"/>
          <w:sz w:val="24"/>
        </w:rPr>
        <w:t xml:space="preserve"> </w:t>
      </w:r>
      <w:r w:rsidR="00B93CCF" w:rsidRPr="00F91A94">
        <w:rPr>
          <w:rFonts w:ascii="Times New Roman" w:eastAsia="Arial" w:hAnsi="Times New Roman"/>
          <w:sz w:val="24"/>
          <w:szCs w:val="24"/>
          <w:lang w:eastAsia="ar-SA"/>
        </w:rPr>
        <w:t xml:space="preserve">При этом </w:t>
      </w:r>
      <w:r w:rsidR="00556C7C" w:rsidRPr="00F91A94">
        <w:rPr>
          <w:rFonts w:ascii="Times New Roman" w:eastAsia="Arial" w:hAnsi="Times New Roman"/>
          <w:i/>
          <w:sz w:val="24"/>
          <w:szCs w:val="24"/>
          <w:lang w:eastAsia="ar-SA"/>
        </w:rPr>
        <w:t>Стороны</w:t>
      </w:r>
      <w:r w:rsidR="00556C7C" w:rsidRPr="00F91A94">
        <w:rPr>
          <w:rFonts w:ascii="Times New Roman" w:eastAsia="Arial" w:hAnsi="Times New Roman"/>
          <w:sz w:val="24"/>
          <w:szCs w:val="24"/>
          <w:lang w:eastAsia="ar-SA"/>
        </w:rPr>
        <w:t xml:space="preserve"> подтверждают, что </w:t>
      </w:r>
      <w:r w:rsidR="00B93CCF" w:rsidRPr="00F91A94">
        <w:rPr>
          <w:rFonts w:ascii="Times New Roman" w:eastAsia="Arial" w:hAnsi="Times New Roman"/>
          <w:i/>
          <w:sz w:val="24"/>
          <w:szCs w:val="24"/>
          <w:lang w:eastAsia="ar-SA"/>
        </w:rPr>
        <w:t>Субарендатор</w:t>
      </w:r>
      <w:r w:rsidR="00B93CCF" w:rsidRPr="00F91A94">
        <w:rPr>
          <w:rFonts w:ascii="Times New Roman" w:eastAsia="Arial" w:hAnsi="Times New Roman"/>
          <w:sz w:val="24"/>
          <w:szCs w:val="24"/>
          <w:lang w:eastAsia="ar-SA"/>
        </w:rPr>
        <w:t xml:space="preserve"> не вправе </w:t>
      </w:r>
      <w:r w:rsidR="00B93CCF" w:rsidRPr="00F91A94">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p>
    <w:p w14:paraId="277D1216" w14:textId="77777777" w:rsidR="00A07317" w:rsidRPr="00F91A94" w:rsidRDefault="00A07317" w:rsidP="00014FA0">
      <w:pPr>
        <w:spacing w:after="0" w:line="240" w:lineRule="auto"/>
        <w:ind w:firstLine="709"/>
        <w:jc w:val="both"/>
        <w:rPr>
          <w:rFonts w:ascii="Times New Roman" w:eastAsia="Times New Roman" w:hAnsi="Times New Roman"/>
          <w:color w:val="000000" w:themeColor="text1"/>
          <w:sz w:val="24"/>
          <w:szCs w:val="24"/>
          <w:lang w:eastAsia="ru-RU"/>
        </w:rPr>
      </w:pPr>
    </w:p>
    <w:p w14:paraId="042BABF0" w14:textId="77777777" w:rsidR="00A07317" w:rsidRPr="00F91A94" w:rsidRDefault="00A07317" w:rsidP="00014FA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V</w:t>
      </w:r>
      <w:r w:rsidRPr="00F91A94">
        <w:rPr>
          <w:rFonts w:ascii="Times New Roman" w:eastAsia="Times New Roman" w:hAnsi="Times New Roman"/>
          <w:b/>
          <w:color w:val="000000" w:themeColor="text1"/>
          <w:sz w:val="24"/>
          <w:szCs w:val="24"/>
          <w:lang w:eastAsia="ru-RU"/>
        </w:rPr>
        <w:t>.Арендная Плата</w:t>
      </w:r>
    </w:p>
    <w:p w14:paraId="1A6FD6C7" w14:textId="77777777" w:rsidR="00A07317" w:rsidRPr="00F91A94" w:rsidRDefault="00A07317" w:rsidP="00014FA0">
      <w:pPr>
        <w:keepNext/>
        <w:tabs>
          <w:tab w:val="num" w:pos="1440"/>
        </w:tabs>
        <w:spacing w:after="0" w:line="240" w:lineRule="auto"/>
        <w:ind w:firstLine="709"/>
        <w:outlineLvl w:val="0"/>
        <w:rPr>
          <w:rFonts w:ascii="Times New Roman" w:eastAsia="Times New Roman" w:hAnsi="Times New Roman"/>
          <w:b/>
          <w:color w:val="000000" w:themeColor="text1"/>
          <w:sz w:val="24"/>
          <w:szCs w:val="24"/>
          <w:lang w:eastAsia="ru-RU"/>
        </w:rPr>
      </w:pPr>
    </w:p>
    <w:p w14:paraId="4F8F59CC" w14:textId="77777777" w:rsidR="00A07317" w:rsidRPr="00F91A94"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F91A94">
        <w:rPr>
          <w:rFonts w:ascii="Times New Roman" w:eastAsia="Times New Roman" w:hAnsi="Times New Roman"/>
          <w:color w:val="000000" w:themeColor="text1"/>
          <w:sz w:val="24"/>
          <w:szCs w:val="24"/>
        </w:rPr>
        <w:t>Расчетный период аренды равен одному календарному месяцу.</w:t>
      </w:r>
    </w:p>
    <w:p w14:paraId="4974C837" w14:textId="77777777" w:rsidR="00A07317" w:rsidRPr="00F91A94"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rPr>
        <w:t xml:space="preserve"> обязан уплачивать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rPr>
        <w:t xml:space="preserve"> арендную плату, состоящую из </w:t>
      </w:r>
      <w:r w:rsidR="002B7009" w:rsidRPr="00F91A94">
        <w:rPr>
          <w:rFonts w:ascii="Times New Roman" w:eastAsia="Times New Roman" w:hAnsi="Times New Roman"/>
          <w:color w:val="000000" w:themeColor="text1"/>
          <w:sz w:val="24"/>
          <w:szCs w:val="24"/>
        </w:rPr>
        <w:t>3</w:t>
      </w:r>
      <w:r w:rsidRPr="00F91A94">
        <w:rPr>
          <w:rFonts w:ascii="Times New Roman" w:eastAsia="Times New Roman" w:hAnsi="Times New Roman"/>
          <w:color w:val="000000" w:themeColor="text1"/>
          <w:sz w:val="24"/>
          <w:szCs w:val="24"/>
        </w:rPr>
        <w:t xml:space="preserve"> (</w:t>
      </w:r>
      <w:r w:rsidR="002B7009" w:rsidRPr="00F91A94">
        <w:rPr>
          <w:rFonts w:ascii="Times New Roman" w:eastAsia="Times New Roman" w:hAnsi="Times New Roman"/>
          <w:color w:val="000000" w:themeColor="text1"/>
          <w:sz w:val="24"/>
          <w:szCs w:val="24"/>
        </w:rPr>
        <w:t>трёх</w:t>
      </w:r>
      <w:r w:rsidRPr="00F91A94">
        <w:rPr>
          <w:rFonts w:ascii="Times New Roman" w:eastAsia="Times New Roman" w:hAnsi="Times New Roman"/>
          <w:color w:val="000000" w:themeColor="text1"/>
          <w:sz w:val="24"/>
          <w:szCs w:val="24"/>
        </w:rPr>
        <w:t>) частей:</w:t>
      </w:r>
    </w:p>
    <w:p w14:paraId="2031CF68" w14:textId="77777777" w:rsidR="00A07317" w:rsidRPr="00F91A94" w:rsidRDefault="00A07317" w:rsidP="0060423C">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hAnsi="Times New Roman"/>
          <w:color w:val="000000" w:themeColor="text1"/>
          <w:sz w:val="24"/>
          <w:szCs w:val="24"/>
          <w:lang w:eastAsia="ru-RU"/>
        </w:rPr>
      </w:pPr>
      <w:bookmarkStart w:id="14" w:name="_Ref102552604"/>
      <w:r w:rsidRPr="00F91A94">
        <w:rPr>
          <w:rFonts w:ascii="Times New Roman" w:eastAsia="Times New Roman" w:hAnsi="Times New Roman"/>
          <w:b/>
          <w:color w:val="000000" w:themeColor="text1"/>
          <w:sz w:val="24"/>
          <w:szCs w:val="24"/>
        </w:rPr>
        <w:t>Постоянная арендная плата</w:t>
      </w:r>
      <w:r w:rsidRPr="00F91A94">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w:t>
      </w:r>
      <w:r w:rsidR="00BA19E0" w:rsidRPr="00F91A94">
        <w:rPr>
          <w:rFonts w:ascii="Times New Roman" w:eastAsia="Times New Roman" w:hAnsi="Times New Roman"/>
          <w:color w:val="000000" w:themeColor="text1"/>
          <w:sz w:val="24"/>
          <w:szCs w:val="24"/>
        </w:rPr>
        <w:t>п</w:t>
      </w:r>
      <w:r w:rsidRPr="00F91A94">
        <w:rPr>
          <w:rFonts w:ascii="Times New Roman" w:eastAsia="Times New Roman" w:hAnsi="Times New Roman"/>
          <w:color w:val="000000" w:themeColor="text1"/>
          <w:sz w:val="24"/>
          <w:szCs w:val="24"/>
        </w:rPr>
        <w:t xml:space="preserve">роектирования, строительства и </w:t>
      </w:r>
      <w:r w:rsidR="00BA19E0" w:rsidRPr="00F91A94">
        <w:rPr>
          <w:rFonts w:ascii="Times New Roman" w:eastAsia="Times New Roman" w:hAnsi="Times New Roman"/>
          <w:color w:val="000000" w:themeColor="text1"/>
          <w:sz w:val="24"/>
          <w:szCs w:val="24"/>
        </w:rPr>
        <w:t>э</w:t>
      </w:r>
      <w:r w:rsidRPr="00F91A94">
        <w:rPr>
          <w:rFonts w:ascii="Times New Roman" w:eastAsia="Times New Roman" w:hAnsi="Times New Roman"/>
          <w:color w:val="000000" w:themeColor="text1"/>
          <w:sz w:val="24"/>
          <w:szCs w:val="24"/>
        </w:rPr>
        <w:t xml:space="preserve">ксплуатации Объектов), </w:t>
      </w:r>
      <w:r w:rsidR="00AD46EF" w:rsidRPr="00F91A94">
        <w:rPr>
          <w:rFonts w:ascii="Times New Roman" w:eastAsia="Times New Roman" w:hAnsi="Times New Roman"/>
          <w:color w:val="000000" w:themeColor="text1"/>
          <w:sz w:val="24"/>
          <w:szCs w:val="24"/>
        </w:rPr>
        <w:t>значение которой определено по итогам открытых конкурентных процедур</w:t>
      </w:r>
      <w:r w:rsidR="00987D45" w:rsidRPr="00F91A94">
        <w:rPr>
          <w:rFonts w:ascii="Times New Roman" w:eastAsia="Times New Roman" w:hAnsi="Times New Roman"/>
          <w:color w:val="000000" w:themeColor="text1"/>
          <w:sz w:val="24"/>
          <w:szCs w:val="24"/>
        </w:rPr>
        <w:t xml:space="preserve"> </w:t>
      </w:r>
      <w:r w:rsidR="0060423C" w:rsidRPr="00F91A94">
        <w:rPr>
          <w:rFonts w:ascii="Times New Roman" w:eastAsia="Times New Roman" w:hAnsi="Times New Roman"/>
          <w:color w:val="000000" w:themeColor="text1"/>
          <w:sz w:val="24"/>
          <w:szCs w:val="24"/>
        </w:rPr>
        <w:t xml:space="preserve">от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00987D45" w:rsidRPr="00F91A94">
        <w:rPr>
          <w:rFonts w:ascii="Times New Roman" w:eastAsia="Times New Roman" w:hAnsi="Times New Roman"/>
          <w:color w:val="000000" w:themeColor="text1"/>
          <w:sz w:val="24"/>
          <w:szCs w:val="24"/>
        </w:rPr>
        <w:t xml:space="preserve"> г. №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00AD46EF" w:rsidRPr="00F91A94">
        <w:rPr>
          <w:rFonts w:ascii="Times New Roman" w:eastAsia="Times New Roman" w:hAnsi="Times New Roman"/>
          <w:color w:val="000000" w:themeColor="text1"/>
          <w:sz w:val="24"/>
          <w:szCs w:val="24"/>
        </w:rPr>
        <w:t xml:space="preserve">, </w:t>
      </w:r>
      <w:r w:rsidRPr="00F91A94">
        <w:rPr>
          <w:rFonts w:ascii="Times New Roman" w:eastAsia="Times New Roman" w:hAnsi="Times New Roman"/>
          <w:color w:val="000000" w:themeColor="text1"/>
          <w:sz w:val="24"/>
          <w:szCs w:val="24"/>
        </w:rPr>
        <w:t xml:space="preserve">в сумме равной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Pr="00F91A94">
        <w:rPr>
          <w:rFonts w:ascii="Times New Roman" w:eastAsia="Times New Roman" w:hAnsi="Times New Roman"/>
          <w:color w:val="000000" w:themeColor="text1"/>
          <w:sz w:val="24"/>
          <w:szCs w:val="24"/>
        </w:rPr>
        <w:t xml:space="preserve">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Pr="00F91A94">
        <w:rPr>
          <w:rFonts w:ascii="Times New Roman" w:hAnsi="Times New Roman"/>
          <w:color w:val="000000" w:themeColor="text1"/>
          <w:sz w:val="24"/>
        </w:rPr>
        <w:t xml:space="preserve">) рублей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Pr="00F91A94">
        <w:rPr>
          <w:rFonts w:ascii="Times New Roman" w:hAnsi="Times New Roman"/>
          <w:color w:val="000000" w:themeColor="text1"/>
          <w:sz w:val="24"/>
        </w:rPr>
        <w:t xml:space="preserve"> копеек</w:t>
      </w:r>
      <w:r w:rsidRPr="00F91A94">
        <w:rPr>
          <w:rFonts w:ascii="Times New Roman" w:eastAsia="Times New Roman" w:hAnsi="Times New Roman"/>
          <w:color w:val="000000" w:themeColor="text1"/>
          <w:sz w:val="24"/>
          <w:szCs w:val="24"/>
        </w:rPr>
        <w:t xml:space="preserve">, с учетом НДС по ставке, установленной Законодательством, за весь срок действия договора, указанный в пункте </w:t>
      </w:r>
      <w:r w:rsidR="007F0A52" w:rsidRPr="00F91A94">
        <w:rPr>
          <w:rFonts w:ascii="Times New Roman" w:eastAsia="Times New Roman" w:hAnsi="Times New Roman"/>
          <w:color w:val="000000" w:themeColor="text1"/>
          <w:sz w:val="24"/>
          <w:szCs w:val="24"/>
        </w:rPr>
        <w:fldChar w:fldCharType="begin"/>
      </w:r>
      <w:r w:rsidR="007F0A52" w:rsidRPr="00F91A94">
        <w:rPr>
          <w:rFonts w:ascii="Times New Roman" w:eastAsia="Times New Roman" w:hAnsi="Times New Roman"/>
          <w:color w:val="000000" w:themeColor="text1"/>
          <w:sz w:val="24"/>
          <w:szCs w:val="24"/>
        </w:rPr>
        <w:instrText xml:space="preserve"> REF _Ref102550720 \r \h </w:instrText>
      </w:r>
      <w:r w:rsidR="00A55998" w:rsidRPr="00F91A94">
        <w:rPr>
          <w:rFonts w:ascii="Times New Roman" w:eastAsia="Times New Roman" w:hAnsi="Times New Roman"/>
          <w:color w:val="000000" w:themeColor="text1"/>
          <w:sz w:val="24"/>
          <w:szCs w:val="24"/>
        </w:rPr>
        <w:instrText xml:space="preserve"> \* MERGEFORMAT </w:instrText>
      </w:r>
      <w:r w:rsidR="007F0A52" w:rsidRPr="00F91A94">
        <w:rPr>
          <w:rFonts w:ascii="Times New Roman" w:eastAsia="Times New Roman" w:hAnsi="Times New Roman"/>
          <w:color w:val="000000" w:themeColor="text1"/>
          <w:sz w:val="24"/>
          <w:szCs w:val="24"/>
        </w:rPr>
      </w:r>
      <w:r w:rsidR="007F0A52" w:rsidRPr="00F91A94">
        <w:rPr>
          <w:rFonts w:ascii="Times New Roman" w:eastAsia="Times New Roman" w:hAnsi="Times New Roman"/>
          <w:color w:val="000000" w:themeColor="text1"/>
          <w:sz w:val="24"/>
          <w:szCs w:val="24"/>
        </w:rPr>
        <w:fldChar w:fldCharType="separate"/>
      </w:r>
      <w:r w:rsidR="00854EE0" w:rsidRPr="00F91A94">
        <w:rPr>
          <w:rFonts w:ascii="Times New Roman" w:eastAsia="Times New Roman" w:hAnsi="Times New Roman"/>
          <w:color w:val="000000" w:themeColor="text1"/>
          <w:sz w:val="24"/>
          <w:szCs w:val="24"/>
        </w:rPr>
        <w:t>2.2</w:t>
      </w:r>
      <w:r w:rsidR="007F0A52" w:rsidRPr="00F91A94">
        <w:rPr>
          <w:rFonts w:ascii="Times New Roman" w:eastAsia="Times New Roman" w:hAnsi="Times New Roman"/>
          <w:color w:val="000000" w:themeColor="text1"/>
          <w:sz w:val="24"/>
          <w:szCs w:val="24"/>
        </w:rPr>
        <w:fldChar w:fldCharType="end"/>
      </w:r>
      <w:r w:rsidRPr="00F91A94">
        <w:rPr>
          <w:rFonts w:ascii="Times New Roman" w:eastAsia="Times New Roman" w:hAnsi="Times New Roman"/>
          <w:color w:val="000000" w:themeColor="text1"/>
          <w:sz w:val="24"/>
          <w:szCs w:val="24"/>
        </w:rPr>
        <w:t xml:space="preserve"> Договора.</w:t>
      </w:r>
      <w:bookmarkEnd w:id="14"/>
      <w:r w:rsidRPr="00F91A94">
        <w:rPr>
          <w:rFonts w:ascii="Times New Roman" w:hAnsi="Times New Roman"/>
          <w:color w:val="000000" w:themeColor="text1"/>
          <w:sz w:val="24"/>
          <w:szCs w:val="24"/>
          <w:lang w:eastAsia="ru-RU"/>
        </w:rPr>
        <w:t xml:space="preserve"> </w:t>
      </w:r>
    </w:p>
    <w:p w14:paraId="31EE9210" w14:textId="77777777" w:rsidR="00A07317" w:rsidRPr="00F91A94" w:rsidRDefault="00A07317" w:rsidP="001D291F">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eastAsia="Times New Roman" w:hAnsi="Times New Roman"/>
          <w:color w:val="000000" w:themeColor="text1"/>
          <w:sz w:val="24"/>
          <w:szCs w:val="24"/>
        </w:rPr>
        <w:t>Выплаты по Постоянной арендной плате состоят из 2 (двух) видов платежей:</w:t>
      </w:r>
    </w:p>
    <w:p w14:paraId="28663C04" w14:textId="77777777" w:rsidR="00A07317" w:rsidRPr="00F91A94" w:rsidRDefault="008E703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5" w:name="_Ref88555251"/>
      <w:r w:rsidRPr="00F91A94">
        <w:rPr>
          <w:rFonts w:ascii="Times New Roman" w:hAnsi="Times New Roman"/>
          <w:b/>
          <w:color w:val="000000" w:themeColor="text1"/>
          <w:sz w:val="24"/>
        </w:rPr>
        <w:t>Единовременная часть Постоянной арендной платы</w:t>
      </w:r>
      <w:r w:rsidR="00A07317" w:rsidRPr="00F91A94">
        <w:rPr>
          <w:rFonts w:ascii="Times New Roman" w:hAnsi="Times New Roman"/>
          <w:b/>
          <w:color w:val="000000" w:themeColor="text1"/>
          <w:sz w:val="24"/>
        </w:rPr>
        <w:t xml:space="preserve"> </w:t>
      </w:r>
      <w:r w:rsidR="00A07317"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часть</w:t>
      </w:r>
      <w:r w:rsidR="00A07317" w:rsidRPr="00F91A94">
        <w:rPr>
          <w:rFonts w:ascii="Times New Roman" w:hAnsi="Times New Roman"/>
          <w:color w:val="000000" w:themeColor="text1"/>
          <w:sz w:val="24"/>
        </w:rPr>
        <w:t xml:space="preserve"> Постоянной арендной платы</w:t>
      </w:r>
      <w:r w:rsidRPr="00F91A94">
        <w:rPr>
          <w:rFonts w:ascii="Times New Roman" w:hAnsi="Times New Roman"/>
          <w:color w:val="000000" w:themeColor="text1"/>
          <w:sz w:val="24"/>
        </w:rPr>
        <w:t xml:space="preserve">, </w:t>
      </w:r>
      <w:r w:rsidR="00A07317" w:rsidRPr="00F91A94">
        <w:rPr>
          <w:rFonts w:ascii="Times New Roman" w:hAnsi="Times New Roman"/>
          <w:color w:val="000000" w:themeColor="text1"/>
          <w:sz w:val="24"/>
        </w:rPr>
        <w:t>рассчитываемая по формуле:</w:t>
      </w:r>
      <w:bookmarkEnd w:id="15"/>
    </w:p>
    <w:p w14:paraId="751934E0" w14:textId="3F5B5CA2" w:rsidR="00A07317" w:rsidRPr="00F91A94" w:rsidRDefault="008E703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rPr>
      </w:pPr>
      <m:oMath>
        <m:r>
          <w:rPr>
            <w:rFonts w:ascii="Cambria Math" w:hAnsi="Cambria Math"/>
            <w:color w:val="000000" w:themeColor="text1"/>
            <w:sz w:val="24"/>
          </w:rPr>
          <m:t>ЕдПАП=ПАП×</m:t>
        </m:r>
        <m:r>
          <m:rPr>
            <m:sty m:val="bi"/>
          </m:rPr>
          <w:rPr>
            <w:rFonts w:ascii="Cambria Math" w:hAnsi="Cambria Math"/>
            <w:color w:val="000000" w:themeColor="text1"/>
            <w:sz w:val="24"/>
          </w:rPr>
          <m:t xml:space="preserve">41 </m:t>
        </m:r>
        <m:r>
          <w:rPr>
            <w:rFonts w:ascii="Cambria Math" w:hAnsi="Cambria Math"/>
            <w:color w:val="000000" w:themeColor="text1"/>
            <w:sz w:val="24"/>
          </w:rPr>
          <m:t>%</m:t>
        </m:r>
      </m:oMath>
      <w:r w:rsidR="00A07317" w:rsidRPr="00F91A94">
        <w:rPr>
          <w:rFonts w:ascii="Times New Roman" w:hAnsi="Times New Roman"/>
          <w:color w:val="000000" w:themeColor="text1"/>
          <w:sz w:val="24"/>
        </w:rPr>
        <w:t xml:space="preserve"> ,</w:t>
      </w:r>
    </w:p>
    <w:p w14:paraId="630E63E4" w14:textId="77777777" w:rsidR="00A07317" w:rsidRPr="00F91A94" w:rsidRDefault="00A07317"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i/>
          <w:color w:val="000000" w:themeColor="text1"/>
          <w:sz w:val="24"/>
          <w:szCs w:val="24"/>
        </w:rPr>
      </w:pPr>
      <w:r w:rsidRPr="00F91A94">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F91A94">
        <w:rPr>
          <w:rFonts w:ascii="Times New Roman" w:hAnsi="Times New Roman"/>
          <w:i/>
          <w:color w:val="000000" w:themeColor="text1"/>
          <w:sz w:val="24"/>
          <w:szCs w:val="24"/>
        </w:rPr>
        <w:t>;</w:t>
      </w:r>
    </w:p>
    <w:p w14:paraId="3A1B1F09" w14:textId="77777777" w:rsidR="00A07317" w:rsidRPr="00F91A94" w:rsidRDefault="008E703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_Ref102552604 \r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5.2.1</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m:t>
          </m:r>
        </m:oMath>
      </m:oMathPara>
    </w:p>
    <w:p w14:paraId="3D8263C0" w14:textId="77777777" w:rsidR="00A07317" w:rsidRPr="00F91A94" w:rsidRDefault="008E703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eastAsia="Times New Roman" w:hAnsi="Times New Roman"/>
          <w:color w:val="000000" w:themeColor="text1"/>
          <w:sz w:val="24"/>
          <w:szCs w:val="24"/>
        </w:rPr>
        <w:t>Единовременная часть Постоянной арендной платы</w:t>
      </w:r>
      <w:r w:rsidRPr="00F91A94" w:rsidDel="008E7035">
        <w:rPr>
          <w:rFonts w:ascii="Times New Roman" w:eastAsia="Times New Roman" w:hAnsi="Times New Roman"/>
          <w:color w:val="000000" w:themeColor="text1"/>
          <w:sz w:val="24"/>
          <w:szCs w:val="24"/>
        </w:rPr>
        <w:t xml:space="preserve"> </w:t>
      </w:r>
      <w:r w:rsidR="00916B47" w:rsidRPr="00F91A94">
        <w:rPr>
          <w:rFonts w:ascii="Times New Roman" w:hAnsi="Times New Roman"/>
          <w:color w:val="000000" w:themeColor="text1"/>
          <w:sz w:val="24"/>
        </w:rPr>
        <w:t xml:space="preserve">перечисляется </w:t>
      </w:r>
      <w:r w:rsidR="00916B47" w:rsidRPr="00F91A94">
        <w:rPr>
          <w:rFonts w:ascii="Times New Roman" w:hAnsi="Times New Roman"/>
          <w:i/>
          <w:color w:val="000000" w:themeColor="text1"/>
          <w:sz w:val="24"/>
        </w:rPr>
        <w:t>Субарендатором</w:t>
      </w:r>
      <w:r w:rsidR="00A07317" w:rsidRPr="00F91A94">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счет </w:t>
      </w:r>
      <w:r w:rsidR="00A07317" w:rsidRPr="00F91A94">
        <w:rPr>
          <w:rFonts w:ascii="Times New Roman" w:hAnsi="Times New Roman"/>
          <w:i/>
          <w:color w:val="000000" w:themeColor="text1"/>
          <w:sz w:val="24"/>
          <w:szCs w:val="24"/>
          <w:lang w:eastAsia="ru-RU"/>
        </w:rPr>
        <w:t>Арендатора</w:t>
      </w:r>
      <w:r w:rsidR="00A07317" w:rsidRPr="00F91A94">
        <w:rPr>
          <w:rFonts w:ascii="Times New Roman" w:hAnsi="Times New Roman"/>
          <w:color w:val="000000" w:themeColor="text1"/>
          <w:sz w:val="24"/>
          <w:szCs w:val="24"/>
          <w:lang w:eastAsia="ru-RU"/>
        </w:rPr>
        <w:t xml:space="preserve">, указанный в пункте </w:t>
      </w:r>
      <w:r w:rsidR="00187FEF" w:rsidRPr="00F91A94">
        <w:rPr>
          <w:rFonts w:ascii="Times New Roman" w:hAnsi="Times New Roman"/>
          <w:color w:val="000000" w:themeColor="text1"/>
          <w:sz w:val="24"/>
          <w:szCs w:val="24"/>
          <w:lang w:eastAsia="ru-RU"/>
        </w:rPr>
        <w:fldChar w:fldCharType="begin"/>
      </w:r>
      <w:r w:rsidR="00187FEF" w:rsidRPr="00F91A94">
        <w:rPr>
          <w:rFonts w:ascii="Times New Roman" w:hAnsi="Times New Roman"/>
          <w:color w:val="000000" w:themeColor="text1"/>
          <w:sz w:val="24"/>
          <w:szCs w:val="24"/>
          <w:lang w:eastAsia="ru-RU"/>
        </w:rPr>
        <w:instrText xml:space="preserve"> REF _Ref88568043 \r \h </w:instrText>
      </w:r>
      <w:r w:rsidR="00A55998" w:rsidRPr="00F91A94">
        <w:rPr>
          <w:rFonts w:ascii="Times New Roman" w:hAnsi="Times New Roman"/>
          <w:color w:val="000000" w:themeColor="text1"/>
          <w:sz w:val="24"/>
          <w:szCs w:val="24"/>
          <w:lang w:eastAsia="ru-RU"/>
        </w:rPr>
        <w:instrText xml:space="preserve"> \* MERGEFORMAT </w:instrText>
      </w:r>
      <w:r w:rsidR="00187FEF" w:rsidRPr="00F91A94">
        <w:rPr>
          <w:rFonts w:ascii="Times New Roman" w:hAnsi="Times New Roman"/>
          <w:color w:val="000000" w:themeColor="text1"/>
          <w:sz w:val="24"/>
          <w:szCs w:val="24"/>
          <w:lang w:eastAsia="ru-RU"/>
        </w:rPr>
      </w:r>
      <w:r w:rsidR="00187FEF"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1</w:t>
      </w:r>
      <w:r w:rsidR="005C4F7F" w:rsidRPr="00F91A94">
        <w:rPr>
          <w:rFonts w:ascii="Times New Roman" w:hAnsi="Times New Roman"/>
          <w:color w:val="000000" w:themeColor="text1"/>
          <w:sz w:val="24"/>
          <w:szCs w:val="24"/>
          <w:lang w:eastAsia="ru-RU"/>
        </w:rPr>
        <w:t>6</w:t>
      </w:r>
      <w:r w:rsidR="00854EE0" w:rsidRPr="00F91A94">
        <w:rPr>
          <w:rFonts w:ascii="Times New Roman" w:hAnsi="Times New Roman"/>
          <w:color w:val="000000" w:themeColor="text1"/>
          <w:sz w:val="24"/>
          <w:szCs w:val="24"/>
          <w:lang w:eastAsia="ru-RU"/>
        </w:rPr>
        <w:t>.1</w:t>
      </w:r>
      <w:r w:rsidR="00187FEF" w:rsidRPr="00F91A94">
        <w:rPr>
          <w:rFonts w:ascii="Times New Roman" w:hAnsi="Times New Roman"/>
          <w:color w:val="000000" w:themeColor="text1"/>
          <w:sz w:val="24"/>
          <w:szCs w:val="24"/>
          <w:lang w:eastAsia="ru-RU"/>
        </w:rPr>
        <w:fldChar w:fldCharType="end"/>
      </w:r>
      <w:r w:rsidR="00D2361B" w:rsidRPr="00F91A94">
        <w:rPr>
          <w:rFonts w:ascii="Times New Roman" w:hAnsi="Times New Roman"/>
          <w:color w:val="000000" w:themeColor="text1"/>
          <w:sz w:val="24"/>
          <w:szCs w:val="24"/>
          <w:lang w:eastAsia="ru-RU"/>
        </w:rPr>
        <w:t xml:space="preserve"> </w:t>
      </w:r>
      <w:r w:rsidR="00A07317" w:rsidRPr="00F91A94">
        <w:rPr>
          <w:rFonts w:ascii="Times New Roman" w:hAnsi="Times New Roman"/>
          <w:color w:val="000000" w:themeColor="text1"/>
          <w:sz w:val="24"/>
          <w:szCs w:val="24"/>
          <w:lang w:eastAsia="ru-RU"/>
        </w:rPr>
        <w:t>Договора</w:t>
      </w:r>
      <w:r w:rsidR="005E6EB4" w:rsidRPr="00F91A94">
        <w:rPr>
          <w:rFonts w:ascii="Times New Roman" w:hAnsi="Times New Roman"/>
          <w:color w:val="000000" w:themeColor="text1"/>
          <w:sz w:val="24"/>
          <w:szCs w:val="24"/>
          <w:lang w:eastAsia="ru-RU"/>
        </w:rPr>
        <w:t xml:space="preserve">, с указанием назначения платежа «ДРСВД-202__-_____.ЕдПАП. Единовременная часть Постоянной арендной платы по </w:t>
      </w:r>
      <w:r w:rsidR="005E6EB4" w:rsidRPr="00F91A94">
        <w:rPr>
          <w:rFonts w:ascii="Times New Roman" w:hAnsi="Times New Roman"/>
          <w:color w:val="000000" w:themeColor="text1"/>
          <w:sz w:val="24"/>
          <w:szCs w:val="24"/>
          <w:lang w:eastAsia="ru-RU"/>
        </w:rPr>
        <w:lastRenderedPageBreak/>
        <w:t>Договору от «__» _________ 202_ г. № _________»</w:t>
      </w:r>
      <w:r w:rsidR="005E6EB4" w:rsidRPr="00F91A94">
        <w:rPr>
          <w:rStyle w:val="afb"/>
          <w:rFonts w:ascii="Times New Roman" w:hAnsi="Times New Roman"/>
          <w:color w:val="000000" w:themeColor="text1"/>
          <w:sz w:val="24"/>
          <w:szCs w:val="24"/>
          <w:lang w:eastAsia="ru-RU"/>
        </w:rPr>
        <w:footnoteReference w:id="3"/>
      </w:r>
      <w:r w:rsidR="00A07317" w:rsidRPr="00F91A94">
        <w:rPr>
          <w:rFonts w:ascii="Times New Roman" w:hAnsi="Times New Roman"/>
          <w:color w:val="000000" w:themeColor="text1"/>
          <w:sz w:val="24"/>
          <w:szCs w:val="24"/>
          <w:lang w:eastAsia="ru-RU"/>
        </w:rPr>
        <w:t>.</w:t>
      </w:r>
      <w:r w:rsidR="00916B47" w:rsidRPr="00F91A94">
        <w:rPr>
          <w:rFonts w:ascii="Times New Roman" w:hAnsi="Times New Roman"/>
          <w:color w:val="000000" w:themeColor="text1"/>
          <w:sz w:val="24"/>
          <w:szCs w:val="24"/>
          <w:lang w:eastAsia="ru-RU"/>
        </w:rPr>
        <w:t xml:space="preserve"> При этом </w:t>
      </w:r>
      <w:r w:rsidR="00916B47" w:rsidRPr="00F91A94">
        <w:rPr>
          <w:rFonts w:ascii="Times New Roman" w:hAnsi="Times New Roman"/>
          <w:i/>
          <w:color w:val="000000" w:themeColor="text1"/>
          <w:sz w:val="24"/>
          <w:szCs w:val="24"/>
          <w:lang w:eastAsia="ru-RU"/>
        </w:rPr>
        <w:t>Арендатору</w:t>
      </w:r>
      <w:r w:rsidR="00916B47" w:rsidRPr="00F91A94">
        <w:rPr>
          <w:rFonts w:ascii="Times New Roman" w:hAnsi="Times New Roman"/>
          <w:color w:val="000000" w:themeColor="text1"/>
          <w:sz w:val="24"/>
          <w:szCs w:val="24"/>
          <w:lang w:eastAsia="ru-RU"/>
        </w:rPr>
        <w:t xml:space="preserve"> не требуется выставления счетов на оплату.</w:t>
      </w:r>
    </w:p>
    <w:p w14:paraId="4E39A187" w14:textId="77777777" w:rsidR="00A07317" w:rsidRPr="00F91A94" w:rsidRDefault="00826BC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6" w:name="_Ref88554313"/>
      <w:r w:rsidRPr="00F91A94">
        <w:rPr>
          <w:rFonts w:ascii="Times New Roman" w:hAnsi="Times New Roman"/>
          <w:b/>
          <w:color w:val="000000" w:themeColor="text1"/>
          <w:sz w:val="24"/>
        </w:rPr>
        <w:t>Ежемесячная часть Постоянной арендной платы</w:t>
      </w:r>
      <w:r w:rsidR="00A07317" w:rsidRPr="00F91A94">
        <w:rPr>
          <w:rFonts w:ascii="Times New Roman" w:hAnsi="Times New Roman"/>
          <w:b/>
          <w:color w:val="000000" w:themeColor="text1"/>
          <w:sz w:val="24"/>
        </w:rPr>
        <w:t xml:space="preserve"> </w:t>
      </w:r>
      <w:r w:rsidR="00A07317"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часть</w:t>
      </w:r>
      <w:r w:rsidR="00A07317" w:rsidRPr="00F91A94">
        <w:rPr>
          <w:rFonts w:ascii="Times New Roman" w:hAnsi="Times New Roman"/>
          <w:color w:val="000000" w:themeColor="text1"/>
          <w:sz w:val="24"/>
        </w:rPr>
        <w:t xml:space="preserve"> Постоянной арендной платы, рассчитываемая по формуле:</w:t>
      </w:r>
      <w:bookmarkEnd w:id="16"/>
    </w:p>
    <w:p w14:paraId="13F69DA6" w14:textId="77777777"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00A07317" w:rsidRPr="00F91A94">
        <w:rPr>
          <w:rFonts w:ascii="Times New Roman" w:hAnsi="Times New Roman"/>
          <w:color w:val="000000" w:themeColor="text1"/>
          <w:sz w:val="24"/>
          <w:szCs w:val="24"/>
        </w:rPr>
        <w:t xml:space="preserve"> ,</w:t>
      </w:r>
    </w:p>
    <w:p w14:paraId="770AA877" w14:textId="77777777" w:rsidR="00A07317" w:rsidRPr="00F91A94" w:rsidRDefault="00826BC5" w:rsidP="005E6EB4">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w:r w:rsidRPr="00F91A94">
        <w:rPr>
          <w:rFonts w:ascii="Times New Roman" w:hAnsi="Times New Roman"/>
          <w:color w:val="000000" w:themeColor="text1"/>
          <w:sz w:val="24"/>
          <w:szCs w:val="24"/>
        </w:rPr>
        <w:t>г</w:t>
      </w:r>
      <w:r w:rsidR="00A07317" w:rsidRPr="00F91A94">
        <w:rPr>
          <w:rFonts w:ascii="Times New Roman" w:hAnsi="Times New Roman"/>
          <w:color w:val="000000" w:themeColor="text1"/>
          <w:sz w:val="24"/>
          <w:szCs w:val="24"/>
        </w:rPr>
        <w:t>де</w:t>
      </w:r>
      <w:r w:rsidRPr="00F91A94">
        <w:rPr>
          <w:rFonts w:ascii="Times New Roman" w:hAnsi="Times New Roman"/>
          <w:color w:val="000000" w:themeColor="text1"/>
          <w:sz w:val="24"/>
          <w:szCs w:val="24"/>
        </w:rPr>
        <w:t xml:space="preserve"> </w:t>
      </w:r>
      <m:oMath>
        <m:r>
          <w:rPr>
            <w:rFonts w:ascii="Cambria Math" w:hAnsi="Cambria Math"/>
            <w:color w:val="000000" w:themeColor="text1"/>
            <w:sz w:val="24"/>
            <w:szCs w:val="24"/>
          </w:rPr>
          <m:t>ЕжПАП-Ежемесячная часть Постоянной арендной платы (с учётом НДС);</m:t>
        </m:r>
      </m:oMath>
    </w:p>
    <w:p w14:paraId="6EEDE227" w14:textId="77777777"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textDirection w:val="btLr"/>
        <w:textAlignment w:val="top"/>
        <w:outlineLvl w:val="0"/>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14:paraId="3709D500" w14:textId="77777777"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_Ref102552604 \r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5.2.1</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 </m:t>
          </m:r>
        </m:oMath>
      </m:oMathPara>
    </w:p>
    <w:p w14:paraId="0F3D2AF5" w14:textId="77777777"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 xml:space="preserve">КМА-Количество месяцев аренды в соответствии с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_Ref102550720 \r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2.2</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  </m:t>
          </m:r>
        </m:oMath>
      </m:oMathPara>
    </w:p>
    <w:p w14:paraId="38A5B732" w14:textId="77777777" w:rsidR="00A07317" w:rsidRPr="00F91A94" w:rsidRDefault="00A07317"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hAnsi="Times New Roman"/>
          <w:color w:val="000000" w:themeColor="text1"/>
          <w:sz w:val="24"/>
          <w:szCs w:val="24"/>
          <w:lang w:eastAsia="ru-RU"/>
        </w:rPr>
        <w:t>Ежемесячная</w:t>
      </w:r>
      <w:r w:rsidR="00406DE3" w:rsidRPr="00F91A94">
        <w:rPr>
          <w:rFonts w:ascii="Times New Roman" w:hAnsi="Times New Roman"/>
          <w:color w:val="000000" w:themeColor="text1"/>
          <w:sz w:val="24"/>
          <w:szCs w:val="24"/>
          <w:lang w:eastAsia="ru-RU"/>
        </w:rPr>
        <w:t xml:space="preserve"> часть</w:t>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rPr>
        <w:t>Постоянн</w:t>
      </w:r>
      <w:r w:rsidR="00406DE3" w:rsidRPr="00F91A94">
        <w:rPr>
          <w:rFonts w:ascii="Times New Roman" w:hAnsi="Times New Roman"/>
          <w:color w:val="000000" w:themeColor="text1"/>
          <w:sz w:val="24"/>
        </w:rPr>
        <w:t>ой</w:t>
      </w:r>
      <w:r w:rsidRPr="00F91A94">
        <w:rPr>
          <w:rFonts w:ascii="Times New Roman" w:hAnsi="Times New Roman"/>
          <w:color w:val="000000" w:themeColor="text1"/>
          <w:sz w:val="24"/>
        </w:rPr>
        <w:t xml:space="preserve"> </w:t>
      </w:r>
      <w:r w:rsidR="00406DE3" w:rsidRPr="00F91A94">
        <w:rPr>
          <w:rFonts w:ascii="Times New Roman" w:hAnsi="Times New Roman"/>
          <w:color w:val="000000" w:themeColor="text1"/>
          <w:sz w:val="24"/>
        </w:rPr>
        <w:t>арендной платы</w:t>
      </w:r>
      <w:r w:rsidR="007A24A0" w:rsidRPr="00F91A94">
        <w:rPr>
          <w:rFonts w:ascii="Times New Roman" w:hAnsi="Times New Roman"/>
          <w:color w:val="000000" w:themeColor="text1"/>
          <w:sz w:val="24"/>
        </w:rPr>
        <w:t xml:space="preserve"> </w:t>
      </w:r>
      <w:r w:rsidR="007C6142" w:rsidRPr="00F91A94">
        <w:rPr>
          <w:rFonts w:ascii="Times New Roman" w:hAnsi="Times New Roman"/>
          <w:color w:val="000000" w:themeColor="text1"/>
          <w:sz w:val="24"/>
        </w:rPr>
        <w:t>(</w:t>
      </w:r>
      <w:r w:rsidR="007A24A0" w:rsidRPr="00F91A94">
        <w:rPr>
          <w:rFonts w:ascii="Times New Roman" w:hAnsi="Times New Roman"/>
          <w:color w:val="000000" w:themeColor="text1"/>
          <w:sz w:val="24"/>
        </w:rPr>
        <w:t>в случае,</w:t>
      </w:r>
      <w:r w:rsidR="007C6142" w:rsidRPr="00F91A94">
        <w:rPr>
          <w:rFonts w:ascii="Times New Roman" w:hAnsi="Times New Roman"/>
          <w:color w:val="000000" w:themeColor="text1"/>
          <w:sz w:val="24"/>
        </w:rPr>
        <w:t xml:space="preserve"> если её сумма, рассчитанная в соответствии с пунктом </w:t>
      </w:r>
      <w:r w:rsidR="007C6142" w:rsidRPr="00F91A94">
        <w:rPr>
          <w:rFonts w:ascii="Times New Roman" w:hAnsi="Times New Roman"/>
          <w:color w:val="000000" w:themeColor="text1"/>
          <w:sz w:val="24"/>
        </w:rPr>
        <w:fldChar w:fldCharType="begin"/>
      </w:r>
      <w:r w:rsidR="007C6142" w:rsidRPr="00F91A94">
        <w:rPr>
          <w:rFonts w:ascii="Times New Roman" w:hAnsi="Times New Roman"/>
          <w:color w:val="000000" w:themeColor="text1"/>
          <w:sz w:val="24"/>
        </w:rPr>
        <w:instrText xml:space="preserve"> REF _Ref88554313 \r \h </w:instrText>
      </w:r>
      <w:r w:rsidR="00A55998" w:rsidRPr="00F91A94">
        <w:rPr>
          <w:rFonts w:ascii="Times New Roman" w:hAnsi="Times New Roman"/>
          <w:color w:val="000000" w:themeColor="text1"/>
          <w:sz w:val="24"/>
        </w:rPr>
        <w:instrText xml:space="preserve"> \* MERGEFORMAT </w:instrText>
      </w:r>
      <w:r w:rsidR="007C6142" w:rsidRPr="00F91A94">
        <w:rPr>
          <w:rFonts w:ascii="Times New Roman" w:hAnsi="Times New Roman"/>
          <w:color w:val="000000" w:themeColor="text1"/>
          <w:sz w:val="24"/>
        </w:rPr>
      </w:r>
      <w:r w:rsidR="007C6142" w:rsidRPr="00F91A94">
        <w:rPr>
          <w:rFonts w:ascii="Times New Roman" w:hAnsi="Times New Roman"/>
          <w:color w:val="000000" w:themeColor="text1"/>
          <w:sz w:val="24"/>
        </w:rPr>
        <w:fldChar w:fldCharType="separate"/>
      </w:r>
      <w:r w:rsidR="00854EE0" w:rsidRPr="00F91A94">
        <w:rPr>
          <w:rFonts w:ascii="Times New Roman" w:hAnsi="Times New Roman"/>
          <w:color w:val="000000" w:themeColor="text1"/>
          <w:sz w:val="24"/>
        </w:rPr>
        <w:t>5.2.1.1.3</w:t>
      </w:r>
      <w:r w:rsidR="007C6142" w:rsidRPr="00F91A94">
        <w:rPr>
          <w:rFonts w:ascii="Times New Roman" w:hAnsi="Times New Roman"/>
          <w:color w:val="000000" w:themeColor="text1"/>
          <w:sz w:val="24"/>
        </w:rPr>
        <w:fldChar w:fldCharType="end"/>
      </w:r>
      <w:r w:rsidR="001F6AD2" w:rsidRPr="00F91A94">
        <w:rPr>
          <w:rFonts w:ascii="Times New Roman" w:hAnsi="Times New Roman"/>
          <w:color w:val="000000" w:themeColor="text1"/>
          <w:sz w:val="24"/>
        </w:rPr>
        <w:t xml:space="preserve"> Договора</w:t>
      </w:r>
      <w:r w:rsidR="007C6142" w:rsidRPr="00F91A94">
        <w:rPr>
          <w:rFonts w:ascii="Times New Roman" w:hAnsi="Times New Roman"/>
          <w:color w:val="000000" w:themeColor="text1"/>
          <w:sz w:val="24"/>
        </w:rPr>
        <w:t xml:space="preserve">, </w:t>
      </w:r>
      <w:r w:rsidR="007A24A0" w:rsidRPr="00F91A94">
        <w:rPr>
          <w:rFonts w:ascii="Times New Roman" w:hAnsi="Times New Roman"/>
          <w:color w:val="000000" w:themeColor="text1"/>
          <w:sz w:val="24"/>
        </w:rPr>
        <w:t>не равна 0 (нулю)</w:t>
      </w:r>
      <w:r w:rsidR="007C6142" w:rsidRPr="00F91A94">
        <w:rPr>
          <w:rFonts w:ascii="Times New Roman" w:hAnsi="Times New Roman"/>
          <w:color w:val="000000" w:themeColor="text1"/>
          <w:sz w:val="24"/>
        </w:rPr>
        <w:t>)</w:t>
      </w:r>
      <w:r w:rsidRPr="00F91A94">
        <w:rPr>
          <w:rFonts w:ascii="Times New Roman" w:hAnsi="Times New Roman"/>
          <w:color w:val="000000" w:themeColor="text1"/>
          <w:sz w:val="24"/>
          <w:szCs w:val="24"/>
          <w:lang w:eastAsia="ru-RU"/>
        </w:rPr>
        <w:t xml:space="preserve"> перечисляется </w:t>
      </w:r>
      <w:r w:rsidRPr="00F91A94">
        <w:rPr>
          <w:rFonts w:ascii="Times New Roman" w:hAnsi="Times New Roman"/>
          <w:i/>
          <w:color w:val="000000" w:themeColor="text1"/>
          <w:sz w:val="24"/>
          <w:szCs w:val="24"/>
          <w:lang w:eastAsia="ru-RU"/>
        </w:rPr>
        <w:t>Субарендатором</w:t>
      </w:r>
      <w:r w:rsidRPr="00F91A94">
        <w:rPr>
          <w:rFonts w:ascii="Times New Roman" w:hAnsi="Times New Roman"/>
          <w:color w:val="000000" w:themeColor="text1"/>
          <w:sz w:val="24"/>
          <w:szCs w:val="24"/>
          <w:lang w:eastAsia="ru-RU"/>
        </w:rPr>
        <w:t xml:space="preserve"> не позднее 25 (двадцать пятого) числа месяца, предшествующего месяцу аренды</w:t>
      </w:r>
      <w:r w:rsidR="003C2F90" w:rsidRPr="00F91A94">
        <w:rPr>
          <w:rFonts w:ascii="Times New Roman" w:hAnsi="Times New Roman"/>
          <w:color w:val="000000" w:themeColor="text1"/>
          <w:sz w:val="24"/>
          <w:szCs w:val="24"/>
          <w:lang w:eastAsia="ru-RU"/>
        </w:rPr>
        <w:t>,</w:t>
      </w:r>
      <w:r w:rsidR="00916B47" w:rsidRPr="00F91A94">
        <w:rPr>
          <w:rFonts w:ascii="Times New Roman" w:hAnsi="Times New Roman"/>
          <w:color w:val="000000" w:themeColor="text1"/>
          <w:sz w:val="24"/>
          <w:szCs w:val="24"/>
          <w:lang w:eastAsia="ru-RU"/>
        </w:rPr>
        <w:t xml:space="preserve"> на расчетный счет </w:t>
      </w:r>
      <w:r w:rsidR="00916B47" w:rsidRPr="00F91A94">
        <w:rPr>
          <w:rFonts w:ascii="Times New Roman" w:hAnsi="Times New Roman"/>
          <w:i/>
          <w:color w:val="000000" w:themeColor="text1"/>
          <w:sz w:val="24"/>
          <w:szCs w:val="24"/>
          <w:lang w:eastAsia="ru-RU"/>
        </w:rPr>
        <w:t>Арендатора</w:t>
      </w:r>
      <w:r w:rsidR="00916B47" w:rsidRPr="00F91A94">
        <w:rPr>
          <w:rFonts w:ascii="Times New Roman" w:hAnsi="Times New Roman"/>
          <w:color w:val="000000" w:themeColor="text1"/>
          <w:sz w:val="24"/>
          <w:szCs w:val="24"/>
          <w:lang w:eastAsia="ru-RU"/>
        </w:rPr>
        <w:t xml:space="preserve">, указанный в пункте </w:t>
      </w:r>
      <w:r w:rsidR="00187FEF" w:rsidRPr="00F91A94">
        <w:rPr>
          <w:rFonts w:ascii="Times New Roman" w:hAnsi="Times New Roman"/>
          <w:color w:val="000000" w:themeColor="text1"/>
          <w:sz w:val="24"/>
          <w:szCs w:val="24"/>
          <w:lang w:eastAsia="ru-RU"/>
        </w:rPr>
        <w:fldChar w:fldCharType="begin"/>
      </w:r>
      <w:r w:rsidR="00187FEF" w:rsidRPr="00F91A94">
        <w:rPr>
          <w:rFonts w:ascii="Times New Roman" w:hAnsi="Times New Roman"/>
          <w:color w:val="000000" w:themeColor="text1"/>
          <w:sz w:val="24"/>
          <w:szCs w:val="24"/>
          <w:lang w:eastAsia="ru-RU"/>
        </w:rPr>
        <w:instrText xml:space="preserve"> REF _Ref88568043 \r \h </w:instrText>
      </w:r>
      <w:r w:rsidR="00A55998" w:rsidRPr="00F91A94">
        <w:rPr>
          <w:rFonts w:ascii="Times New Roman" w:hAnsi="Times New Roman"/>
          <w:color w:val="000000" w:themeColor="text1"/>
          <w:sz w:val="24"/>
          <w:szCs w:val="24"/>
          <w:lang w:eastAsia="ru-RU"/>
        </w:rPr>
        <w:instrText xml:space="preserve"> \* MERGEFORMAT </w:instrText>
      </w:r>
      <w:r w:rsidR="00187FEF" w:rsidRPr="00F91A94">
        <w:rPr>
          <w:rFonts w:ascii="Times New Roman" w:hAnsi="Times New Roman"/>
          <w:color w:val="000000" w:themeColor="text1"/>
          <w:sz w:val="24"/>
          <w:szCs w:val="24"/>
          <w:lang w:eastAsia="ru-RU"/>
        </w:rPr>
      </w:r>
      <w:r w:rsidR="00187FEF"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1</w:t>
      </w:r>
      <w:r w:rsidR="005C4F7F" w:rsidRPr="00F91A94">
        <w:rPr>
          <w:rFonts w:ascii="Times New Roman" w:hAnsi="Times New Roman"/>
          <w:color w:val="000000" w:themeColor="text1"/>
          <w:sz w:val="24"/>
          <w:szCs w:val="24"/>
          <w:lang w:eastAsia="ru-RU"/>
        </w:rPr>
        <w:t>6</w:t>
      </w:r>
      <w:r w:rsidR="00854EE0" w:rsidRPr="00F91A94">
        <w:rPr>
          <w:rFonts w:ascii="Times New Roman" w:hAnsi="Times New Roman"/>
          <w:color w:val="000000" w:themeColor="text1"/>
          <w:sz w:val="24"/>
          <w:szCs w:val="24"/>
          <w:lang w:eastAsia="ru-RU"/>
        </w:rPr>
        <w:t>.1</w:t>
      </w:r>
      <w:r w:rsidR="00187FEF" w:rsidRPr="00F91A94">
        <w:rPr>
          <w:rFonts w:ascii="Times New Roman" w:hAnsi="Times New Roman"/>
          <w:color w:val="000000" w:themeColor="text1"/>
          <w:sz w:val="24"/>
          <w:szCs w:val="24"/>
          <w:lang w:eastAsia="ru-RU"/>
        </w:rPr>
        <w:fldChar w:fldCharType="end"/>
      </w:r>
      <w:r w:rsidR="00916B47" w:rsidRPr="00F91A94">
        <w:rPr>
          <w:rFonts w:ascii="Times New Roman" w:hAnsi="Times New Roman"/>
          <w:color w:val="000000" w:themeColor="text1"/>
          <w:sz w:val="24"/>
          <w:szCs w:val="24"/>
          <w:lang w:eastAsia="ru-RU"/>
        </w:rPr>
        <w:t xml:space="preserve"> Договора</w:t>
      </w:r>
      <w:r w:rsidR="005E6EB4" w:rsidRPr="00F91A94">
        <w:rPr>
          <w:rFonts w:ascii="Times New Roman" w:hAnsi="Times New Roman"/>
          <w:color w:val="000000" w:themeColor="text1"/>
          <w:sz w:val="24"/>
          <w:szCs w:val="24"/>
          <w:lang w:eastAsia="ru-RU"/>
        </w:rPr>
        <w:t>, с указанием назначения платежа «ДРСВД-202__-_____.ЕжПАП. Ежемесячная часть Постоянной арендной платы за период с «__» _________ 202_ г. по «__» _________ 202_ г. по Договору от «__» _________ 202_ г. № _________»</w:t>
      </w:r>
      <w:r w:rsidR="005E6EB4" w:rsidRPr="00F91A94">
        <w:rPr>
          <w:rStyle w:val="afb"/>
          <w:rFonts w:ascii="Times New Roman" w:hAnsi="Times New Roman"/>
          <w:color w:val="000000" w:themeColor="text1"/>
          <w:sz w:val="24"/>
          <w:szCs w:val="24"/>
          <w:lang w:eastAsia="ru-RU"/>
        </w:rPr>
        <w:footnoteReference w:id="4"/>
      </w:r>
      <w:r w:rsidRPr="00F91A94">
        <w:rPr>
          <w:rFonts w:ascii="Times New Roman" w:hAnsi="Times New Roman"/>
          <w:color w:val="000000" w:themeColor="text1"/>
          <w:sz w:val="24"/>
          <w:szCs w:val="24"/>
          <w:lang w:eastAsia="ru-RU"/>
        </w:rPr>
        <w:t xml:space="preserve">. При этом </w:t>
      </w:r>
      <w:r w:rsidRPr="00F91A94">
        <w:rPr>
          <w:rFonts w:ascii="Times New Roman" w:hAnsi="Times New Roman"/>
          <w:i/>
          <w:color w:val="000000" w:themeColor="text1"/>
          <w:sz w:val="24"/>
          <w:szCs w:val="24"/>
          <w:lang w:eastAsia="ru-RU"/>
        </w:rPr>
        <w:t>Арендатору</w:t>
      </w:r>
      <w:r w:rsidRPr="00F91A94">
        <w:rPr>
          <w:rFonts w:ascii="Times New Roman" w:hAnsi="Times New Roman"/>
          <w:color w:val="000000" w:themeColor="text1"/>
          <w:sz w:val="24"/>
          <w:szCs w:val="24"/>
          <w:lang w:eastAsia="ru-RU"/>
        </w:rPr>
        <w:t xml:space="preserve"> не требуется выставления счетов на оплату. </w:t>
      </w:r>
    </w:p>
    <w:p w14:paraId="4871C9DD" w14:textId="77777777" w:rsidR="00916B47" w:rsidRPr="00647077" w:rsidRDefault="00916B47"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hAnsi="Times New Roman"/>
          <w:color w:val="000000" w:themeColor="text1"/>
          <w:sz w:val="24"/>
          <w:szCs w:val="24"/>
          <w:lang w:eastAsia="ru-RU"/>
        </w:rPr>
        <w:t xml:space="preserve">Ежемесячная часть </w:t>
      </w:r>
      <w:r w:rsidRPr="00F91A94">
        <w:rPr>
          <w:rFonts w:ascii="Times New Roman" w:hAnsi="Times New Roman"/>
          <w:color w:val="000000" w:themeColor="text1"/>
          <w:sz w:val="24"/>
        </w:rPr>
        <w:t xml:space="preserve">Постоянной арендной платы </w:t>
      </w:r>
      <w:r w:rsidRPr="00F91A94">
        <w:rPr>
          <w:rFonts w:ascii="Times New Roman" w:hAnsi="Times New Roman"/>
          <w:color w:val="000000" w:themeColor="text1"/>
          <w:sz w:val="24"/>
          <w:szCs w:val="24"/>
          <w:lang w:eastAsia="ru-RU"/>
        </w:rPr>
        <w:t xml:space="preserve">за неполный месяц, в котором подписан Договор, </w:t>
      </w:r>
      <w:r w:rsidR="007C6142" w:rsidRPr="00F91A94">
        <w:rPr>
          <w:rFonts w:ascii="Times New Roman" w:hAnsi="Times New Roman"/>
          <w:color w:val="000000" w:themeColor="text1"/>
          <w:sz w:val="24"/>
        </w:rPr>
        <w:t xml:space="preserve">(в случае, если её сумма, рассчитанная в соответствии с пунктом </w:t>
      </w:r>
      <w:r w:rsidR="007C6142" w:rsidRPr="00F91A94">
        <w:rPr>
          <w:rFonts w:ascii="Times New Roman" w:hAnsi="Times New Roman"/>
          <w:color w:val="000000" w:themeColor="text1"/>
          <w:sz w:val="24"/>
        </w:rPr>
        <w:fldChar w:fldCharType="begin"/>
      </w:r>
      <w:r w:rsidR="007C6142" w:rsidRPr="00F91A94">
        <w:rPr>
          <w:rFonts w:ascii="Times New Roman" w:hAnsi="Times New Roman"/>
          <w:color w:val="000000" w:themeColor="text1"/>
          <w:sz w:val="24"/>
        </w:rPr>
        <w:instrText xml:space="preserve"> REF _Ref88554313 \r \h </w:instrText>
      </w:r>
      <w:r w:rsidR="00A55998" w:rsidRPr="00F91A94">
        <w:rPr>
          <w:rFonts w:ascii="Times New Roman" w:hAnsi="Times New Roman"/>
          <w:color w:val="000000" w:themeColor="text1"/>
          <w:sz w:val="24"/>
        </w:rPr>
        <w:instrText xml:space="preserve"> \* MERGEFORMAT </w:instrText>
      </w:r>
      <w:r w:rsidR="007C6142" w:rsidRPr="00F91A94">
        <w:rPr>
          <w:rFonts w:ascii="Times New Roman" w:hAnsi="Times New Roman"/>
          <w:color w:val="000000" w:themeColor="text1"/>
          <w:sz w:val="24"/>
        </w:rPr>
      </w:r>
      <w:r w:rsidR="007C6142" w:rsidRPr="00F91A94">
        <w:rPr>
          <w:rFonts w:ascii="Times New Roman" w:hAnsi="Times New Roman"/>
          <w:color w:val="000000" w:themeColor="text1"/>
          <w:sz w:val="24"/>
        </w:rPr>
        <w:fldChar w:fldCharType="separate"/>
      </w:r>
      <w:r w:rsidR="00854EE0" w:rsidRPr="00F91A94">
        <w:rPr>
          <w:rFonts w:ascii="Times New Roman" w:hAnsi="Times New Roman"/>
          <w:color w:val="000000" w:themeColor="text1"/>
          <w:sz w:val="24"/>
        </w:rPr>
        <w:t>5.2.1.1.3</w:t>
      </w:r>
      <w:r w:rsidR="007C6142" w:rsidRPr="00F91A94">
        <w:rPr>
          <w:rFonts w:ascii="Times New Roman" w:hAnsi="Times New Roman"/>
          <w:color w:val="000000" w:themeColor="text1"/>
          <w:sz w:val="24"/>
        </w:rPr>
        <w:fldChar w:fldCharType="end"/>
      </w:r>
      <w:r w:rsidR="001F6AD2" w:rsidRPr="00F91A94">
        <w:rPr>
          <w:rFonts w:ascii="Times New Roman" w:hAnsi="Times New Roman"/>
          <w:color w:val="000000" w:themeColor="text1"/>
          <w:sz w:val="24"/>
        </w:rPr>
        <w:t xml:space="preserve">  Договора</w:t>
      </w:r>
      <w:r w:rsidR="007C6142" w:rsidRPr="00F91A94">
        <w:rPr>
          <w:rFonts w:ascii="Times New Roman" w:hAnsi="Times New Roman"/>
          <w:color w:val="000000" w:themeColor="text1"/>
          <w:sz w:val="24"/>
        </w:rPr>
        <w:t xml:space="preserve">, не равна 0 (нулю)) </w:t>
      </w:r>
      <w:r w:rsidRPr="00F91A94">
        <w:rPr>
          <w:rFonts w:ascii="Times New Roman" w:eastAsia="Times New Roman" w:hAnsi="Times New Roman"/>
          <w:color w:val="000000" w:themeColor="text1"/>
          <w:sz w:val="24"/>
          <w:szCs w:val="24"/>
        </w:rPr>
        <w:t>рассчитывается</w:t>
      </w:r>
      <w:r w:rsidRPr="00F91A94">
        <w:rPr>
          <w:rFonts w:ascii="Times New Roman" w:hAnsi="Times New Roman"/>
          <w:color w:val="000000" w:themeColor="text1"/>
          <w:sz w:val="24"/>
          <w:szCs w:val="24"/>
          <w:lang w:eastAsia="ru-RU"/>
        </w:rPr>
        <w:t xml:space="preserve"> исходя из суммы Ежемесячной части </w:t>
      </w:r>
      <w:r w:rsidRPr="00F91A94">
        <w:rPr>
          <w:rFonts w:ascii="Times New Roman" w:hAnsi="Times New Roman"/>
          <w:color w:val="000000" w:themeColor="text1"/>
          <w:sz w:val="24"/>
        </w:rPr>
        <w:t xml:space="preserve">Постоянной арендной платы </w:t>
      </w:r>
      <w:r w:rsidRPr="00F91A94">
        <w:rPr>
          <w:rFonts w:ascii="Times New Roman" w:hAnsi="Times New Roman"/>
          <w:color w:val="000000" w:themeColor="text1"/>
          <w:sz w:val="24"/>
          <w:szCs w:val="24"/>
          <w:lang w:eastAsia="ru-RU"/>
        </w:rPr>
        <w:t xml:space="preserve">и количества календарных дней аренды </w:t>
      </w:r>
      <w:r w:rsidR="0097588E" w:rsidRPr="00F91A94">
        <w:rPr>
          <w:rFonts w:ascii="Times New Roman" w:hAnsi="Times New Roman"/>
          <w:color w:val="000000" w:themeColor="text1"/>
          <w:sz w:val="24"/>
          <w:szCs w:val="24"/>
          <w:lang w:eastAsia="ru-RU"/>
        </w:rPr>
        <w:t xml:space="preserve">от подписания Акта приема-передачи до последнего дня (включительно) календарного месяца, в котором подписан Акт приема-передачи, и оплачивается в течение 10 (десяти) рабочих дней со дня подписания Акта приема-передачи путем </w:t>
      </w:r>
      <w:r w:rsidR="0097588E" w:rsidRPr="00647077">
        <w:rPr>
          <w:rFonts w:ascii="Times New Roman" w:hAnsi="Times New Roman"/>
          <w:color w:val="000000" w:themeColor="text1"/>
          <w:sz w:val="24"/>
          <w:szCs w:val="24"/>
          <w:lang w:eastAsia="ru-RU"/>
        </w:rPr>
        <w:t>перечисления на расчетный счет</w:t>
      </w:r>
      <w:r w:rsidRPr="00647077">
        <w:rPr>
          <w:rFonts w:ascii="Times New Roman" w:hAnsi="Times New Roman"/>
          <w:color w:val="000000" w:themeColor="text1"/>
          <w:sz w:val="24"/>
          <w:szCs w:val="24"/>
          <w:lang w:eastAsia="ru-RU"/>
        </w:rPr>
        <w:t xml:space="preserve"> </w:t>
      </w:r>
      <w:r w:rsidRPr="00647077">
        <w:rPr>
          <w:rFonts w:ascii="Times New Roman" w:hAnsi="Times New Roman"/>
          <w:i/>
          <w:color w:val="000000" w:themeColor="text1"/>
          <w:sz w:val="24"/>
          <w:szCs w:val="24"/>
          <w:lang w:eastAsia="ru-RU"/>
        </w:rPr>
        <w:t>Арендатора</w:t>
      </w:r>
      <w:r w:rsidRPr="00647077">
        <w:rPr>
          <w:rFonts w:ascii="Times New Roman" w:hAnsi="Times New Roman"/>
          <w:color w:val="000000" w:themeColor="text1"/>
          <w:sz w:val="24"/>
          <w:szCs w:val="24"/>
          <w:lang w:eastAsia="ru-RU"/>
        </w:rPr>
        <w:t xml:space="preserve">, указанный в пункте </w:t>
      </w:r>
      <w:r w:rsidR="00187FEF" w:rsidRPr="00647077">
        <w:rPr>
          <w:rFonts w:ascii="Times New Roman" w:hAnsi="Times New Roman"/>
          <w:color w:val="000000" w:themeColor="text1"/>
          <w:sz w:val="24"/>
          <w:szCs w:val="24"/>
          <w:lang w:eastAsia="ru-RU"/>
        </w:rPr>
        <w:fldChar w:fldCharType="begin"/>
      </w:r>
      <w:r w:rsidR="00187FEF" w:rsidRPr="00647077">
        <w:rPr>
          <w:rFonts w:ascii="Times New Roman" w:hAnsi="Times New Roman"/>
          <w:color w:val="000000" w:themeColor="text1"/>
          <w:sz w:val="24"/>
          <w:szCs w:val="24"/>
          <w:lang w:eastAsia="ru-RU"/>
        </w:rPr>
        <w:instrText xml:space="preserve"> REF _Ref88568043 \r \h </w:instrText>
      </w:r>
      <w:r w:rsidR="00A55998" w:rsidRPr="00647077">
        <w:rPr>
          <w:rFonts w:ascii="Times New Roman" w:hAnsi="Times New Roman"/>
          <w:color w:val="000000" w:themeColor="text1"/>
          <w:sz w:val="24"/>
          <w:szCs w:val="24"/>
          <w:lang w:eastAsia="ru-RU"/>
        </w:rPr>
        <w:instrText xml:space="preserve"> \* MERGEFORMAT </w:instrText>
      </w:r>
      <w:r w:rsidR="00187FEF" w:rsidRPr="00647077">
        <w:rPr>
          <w:rFonts w:ascii="Times New Roman" w:hAnsi="Times New Roman"/>
          <w:color w:val="000000" w:themeColor="text1"/>
          <w:sz w:val="24"/>
          <w:szCs w:val="24"/>
          <w:lang w:eastAsia="ru-RU"/>
        </w:rPr>
      </w:r>
      <w:r w:rsidR="00187FEF" w:rsidRPr="00647077">
        <w:rPr>
          <w:rFonts w:ascii="Times New Roman" w:hAnsi="Times New Roman"/>
          <w:color w:val="000000" w:themeColor="text1"/>
          <w:sz w:val="24"/>
          <w:szCs w:val="24"/>
          <w:lang w:eastAsia="ru-RU"/>
        </w:rPr>
        <w:fldChar w:fldCharType="separate"/>
      </w:r>
      <w:r w:rsidR="00854EE0" w:rsidRPr="00647077">
        <w:rPr>
          <w:rFonts w:ascii="Times New Roman" w:hAnsi="Times New Roman"/>
          <w:color w:val="000000" w:themeColor="text1"/>
          <w:sz w:val="24"/>
          <w:szCs w:val="24"/>
          <w:lang w:eastAsia="ru-RU"/>
        </w:rPr>
        <w:t>1</w:t>
      </w:r>
      <w:r w:rsidR="005C4F7F" w:rsidRPr="00647077">
        <w:rPr>
          <w:rFonts w:ascii="Times New Roman" w:hAnsi="Times New Roman"/>
          <w:color w:val="000000" w:themeColor="text1"/>
          <w:sz w:val="24"/>
          <w:szCs w:val="24"/>
          <w:lang w:eastAsia="ru-RU"/>
        </w:rPr>
        <w:t>6</w:t>
      </w:r>
      <w:r w:rsidR="00854EE0" w:rsidRPr="00647077">
        <w:rPr>
          <w:rFonts w:ascii="Times New Roman" w:hAnsi="Times New Roman"/>
          <w:color w:val="000000" w:themeColor="text1"/>
          <w:sz w:val="24"/>
          <w:szCs w:val="24"/>
          <w:lang w:eastAsia="ru-RU"/>
        </w:rPr>
        <w:t>.1</w:t>
      </w:r>
      <w:r w:rsidR="00187FEF" w:rsidRPr="00647077">
        <w:rPr>
          <w:rFonts w:ascii="Times New Roman" w:hAnsi="Times New Roman"/>
          <w:color w:val="000000" w:themeColor="text1"/>
          <w:sz w:val="24"/>
          <w:szCs w:val="24"/>
          <w:lang w:eastAsia="ru-RU"/>
        </w:rPr>
        <w:fldChar w:fldCharType="end"/>
      </w:r>
      <w:r w:rsidRPr="00647077">
        <w:rPr>
          <w:rFonts w:ascii="Times New Roman" w:hAnsi="Times New Roman"/>
          <w:color w:val="000000" w:themeColor="text1"/>
          <w:sz w:val="24"/>
          <w:szCs w:val="24"/>
          <w:lang w:eastAsia="ru-RU"/>
        </w:rPr>
        <w:t xml:space="preserve"> Договора</w:t>
      </w:r>
      <w:r w:rsidR="005E6EB4" w:rsidRPr="00647077">
        <w:rPr>
          <w:rFonts w:ascii="Times New Roman" w:hAnsi="Times New Roman"/>
          <w:color w:val="000000" w:themeColor="text1"/>
          <w:sz w:val="24"/>
          <w:szCs w:val="24"/>
          <w:lang w:eastAsia="ru-RU"/>
        </w:rPr>
        <w:t>, с указанием назначения платежа «</w:t>
      </w:r>
      <w:r w:rsidR="00C20C86" w:rsidRPr="00647077">
        <w:rPr>
          <w:rFonts w:ascii="Times New Roman" w:hAnsi="Times New Roman"/>
          <w:color w:val="000000" w:themeColor="text1"/>
          <w:sz w:val="24"/>
          <w:szCs w:val="24"/>
          <w:lang w:eastAsia="ru-RU"/>
        </w:rPr>
        <w:t>ДРСВД-202__-_____.</w:t>
      </w:r>
      <w:r w:rsidR="005E6EB4" w:rsidRPr="00647077">
        <w:rPr>
          <w:rFonts w:ascii="Times New Roman" w:hAnsi="Times New Roman"/>
          <w:color w:val="000000" w:themeColor="text1"/>
          <w:sz w:val="24"/>
          <w:szCs w:val="24"/>
          <w:lang w:eastAsia="ru-RU"/>
        </w:rPr>
        <w:t xml:space="preserve">ЕжПАП. Ежемесячная часть </w:t>
      </w:r>
      <w:r w:rsidR="005E6EB4" w:rsidRPr="00647077">
        <w:rPr>
          <w:rFonts w:ascii="Times New Roman" w:hAnsi="Times New Roman"/>
          <w:color w:val="000000" w:themeColor="text1"/>
          <w:sz w:val="24"/>
          <w:szCs w:val="24"/>
          <w:lang w:eastAsia="ru-RU"/>
        </w:rPr>
        <w:lastRenderedPageBreak/>
        <w:t>Постоянной арендной платы за период с «__» _________ 202_ г. по «__» _________ 202_ г. по Договору от «__» _________ 202_ г. № _________»</w:t>
      </w:r>
      <w:r w:rsidR="005E6EB4" w:rsidRPr="00647077">
        <w:rPr>
          <w:rStyle w:val="afb"/>
          <w:rFonts w:ascii="Times New Roman" w:hAnsi="Times New Roman"/>
          <w:color w:val="000000" w:themeColor="text1"/>
          <w:sz w:val="24"/>
          <w:szCs w:val="24"/>
          <w:lang w:eastAsia="ru-RU"/>
        </w:rPr>
        <w:footnoteReference w:id="5"/>
      </w:r>
      <w:r w:rsidRPr="00647077">
        <w:rPr>
          <w:rFonts w:ascii="Times New Roman" w:hAnsi="Times New Roman"/>
          <w:color w:val="000000" w:themeColor="text1"/>
          <w:sz w:val="24"/>
          <w:szCs w:val="24"/>
          <w:lang w:eastAsia="ru-RU"/>
        </w:rPr>
        <w:t>.</w:t>
      </w:r>
      <w:r w:rsidR="00542B45" w:rsidRPr="00647077">
        <w:rPr>
          <w:rFonts w:ascii="Times New Roman" w:hAnsi="Times New Roman"/>
          <w:color w:val="000000" w:themeColor="text1"/>
          <w:sz w:val="24"/>
          <w:szCs w:val="24"/>
          <w:lang w:eastAsia="ru-RU"/>
        </w:rPr>
        <w:t xml:space="preserve"> При этом </w:t>
      </w:r>
      <w:r w:rsidR="00542B45" w:rsidRPr="00647077">
        <w:rPr>
          <w:rFonts w:ascii="Times New Roman" w:hAnsi="Times New Roman"/>
          <w:i/>
          <w:color w:val="000000" w:themeColor="text1"/>
          <w:sz w:val="24"/>
          <w:szCs w:val="24"/>
          <w:lang w:eastAsia="ru-RU"/>
        </w:rPr>
        <w:t>Арендатору</w:t>
      </w:r>
      <w:r w:rsidR="00542B45" w:rsidRPr="00647077">
        <w:rPr>
          <w:rFonts w:ascii="Times New Roman" w:hAnsi="Times New Roman"/>
          <w:color w:val="000000" w:themeColor="text1"/>
          <w:sz w:val="24"/>
          <w:szCs w:val="24"/>
          <w:lang w:eastAsia="ru-RU"/>
        </w:rPr>
        <w:t xml:space="preserve"> не требуется выставления счетов на оплату. </w:t>
      </w:r>
    </w:p>
    <w:p w14:paraId="5059EED0" w14:textId="77777777" w:rsidR="00D3299F" w:rsidRPr="00647077" w:rsidRDefault="00D3299F"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647077">
        <w:rPr>
          <w:rFonts w:ascii="Times New Roman" w:hAnsi="Times New Roman"/>
          <w:color w:val="000000" w:themeColor="text1"/>
          <w:sz w:val="24"/>
        </w:rPr>
        <w:t>В случае согласования Арендатором Субарендных каникул, предусмотренных пунктом 6.3.5. Договора, Ежемесячная часть Постоянной арендной платы (в случае, если её сумма, рассчитанная в соответствии с пунктом 5.2.1.3. Договора, не равна 0 (нулю)) не перечисляется Арендатору до даты начала коммерческого использования (эксплуатации) Объектов, определенной в соответствии с пунктом 5.2.3.1. Договора. При этом, датой начала Субарендных каникул считается дата, указанная в соответствующем письме Арендатора.</w:t>
      </w:r>
      <w:r w:rsidR="005B080A" w:rsidRPr="00647077">
        <w:rPr>
          <w:rFonts w:ascii="Times New Roman" w:hAnsi="Times New Roman"/>
          <w:color w:val="000000" w:themeColor="text1"/>
          <w:sz w:val="24"/>
        </w:rPr>
        <w:t xml:space="preserve"> </w:t>
      </w:r>
      <w:r w:rsidRPr="00647077">
        <w:rPr>
          <w:rFonts w:ascii="Times New Roman" w:hAnsi="Times New Roman"/>
          <w:color w:val="000000" w:themeColor="text1"/>
          <w:sz w:val="24"/>
        </w:rPr>
        <w:t>Во избежание сомнений заключение дополнительного соглашения к Договору не требуется</w:t>
      </w:r>
      <w:r w:rsidR="005B080A" w:rsidRPr="00647077">
        <w:rPr>
          <w:rFonts w:ascii="Times New Roman" w:hAnsi="Times New Roman"/>
          <w:color w:val="000000" w:themeColor="text1"/>
          <w:sz w:val="24"/>
        </w:rPr>
        <w:t>.</w:t>
      </w:r>
    </w:p>
    <w:p w14:paraId="252B7F00" w14:textId="77777777" w:rsidR="005B080A" w:rsidRPr="00F91A94" w:rsidRDefault="005B080A" w:rsidP="005B080A">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647077">
        <w:rPr>
          <w:rFonts w:ascii="Times New Roman" w:hAnsi="Times New Roman"/>
          <w:color w:val="000000" w:themeColor="text1"/>
          <w:sz w:val="24"/>
        </w:rPr>
        <w:t>В случае предоставления Субарендатору Субарендных каникул, в соответствии с пунктом 6.3.5. Договора, после наступления даты начала коммерческого использования (эксплуатации) Объектов, определённой в соответствии с пунктом 5.2.3.1. Договора, задолженность по Ежемесячной части Постоянной арендной платы, возникшая за период Субарендных каникул, перечисляется Субарендатором Арендатору ежемесячно не позднее 25 (двадцать пятого) числа равными (аннуитетными) платежами в течении 12 месяцев, начиная с месяца, следующего за месяцем, в котором наступила дата начала коммерческого использования (эксплуатации) Объектов,</w:t>
      </w:r>
      <w:r w:rsidRPr="005B080A">
        <w:rPr>
          <w:rFonts w:ascii="Times New Roman" w:hAnsi="Times New Roman"/>
          <w:color w:val="000000" w:themeColor="text1"/>
          <w:sz w:val="24"/>
        </w:rPr>
        <w:t xml:space="preserve"> путем перечисления на расчетный счет Арендатора, указанный в пункте 16.1 Договора, с указанием назначения платежа «ДРСВД-202__-_____.ЗСК. Задолженность в результате Субарендных каникул по Договору от «__» _________ 202__ г. № _________». При этом, Арендатору не требуется выставления счетов на оплату.</w:t>
      </w:r>
    </w:p>
    <w:p w14:paraId="10B3E9E3" w14:textId="77777777" w:rsidR="00A07317" w:rsidRPr="00F91A94" w:rsidRDefault="00A07317" w:rsidP="001D291F">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eastAsia="Times New Roman" w:hAnsi="Times New Roman"/>
          <w:color w:val="000000" w:themeColor="text1"/>
          <w:sz w:val="24"/>
          <w:szCs w:val="24"/>
        </w:rPr>
        <w:t xml:space="preserve">Постоянная арендная плата </w:t>
      </w:r>
      <w:r w:rsidRPr="00F91A94">
        <w:rPr>
          <w:rFonts w:ascii="Times New Roman" w:hAnsi="Times New Roman"/>
          <w:color w:val="000000" w:themeColor="text1"/>
          <w:sz w:val="24"/>
          <w:szCs w:val="24"/>
          <w:lang w:eastAsia="ru-RU"/>
        </w:rPr>
        <w:t>начисляется с момента подписания Акта приема-передачи</w:t>
      </w:r>
      <w:r w:rsidRPr="00F91A94">
        <w:rPr>
          <w:rFonts w:ascii="Times New Roman" w:hAnsi="Times New Roman"/>
          <w:color w:val="000000" w:themeColor="text1"/>
          <w:sz w:val="24"/>
        </w:rPr>
        <w:t>.</w:t>
      </w:r>
    </w:p>
    <w:p w14:paraId="6120567F" w14:textId="77777777" w:rsidR="00A07317" w:rsidRPr="00F91A94" w:rsidRDefault="00A07317" w:rsidP="001D291F">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bookmarkStart w:id="17" w:name="_Ref102551172"/>
      <w:bookmarkStart w:id="18" w:name="_Ref110440157"/>
      <w:r w:rsidRPr="00F91A94">
        <w:rPr>
          <w:rFonts w:ascii="Times New Roman" w:eastAsia="Times New Roman" w:hAnsi="Times New Roman"/>
          <w:b/>
          <w:color w:val="000000" w:themeColor="text1"/>
          <w:sz w:val="24"/>
          <w:szCs w:val="24"/>
        </w:rPr>
        <w:t>Оборотная арендн</w:t>
      </w:r>
      <w:r w:rsidR="008E7035" w:rsidRPr="00F91A94">
        <w:rPr>
          <w:rFonts w:ascii="Times New Roman" w:eastAsia="Times New Roman" w:hAnsi="Times New Roman"/>
          <w:b/>
          <w:color w:val="000000" w:themeColor="text1"/>
          <w:sz w:val="24"/>
          <w:szCs w:val="24"/>
        </w:rPr>
        <w:t>ая</w:t>
      </w:r>
      <w:r w:rsidRPr="00F91A94">
        <w:rPr>
          <w:rFonts w:ascii="Times New Roman" w:eastAsia="Times New Roman" w:hAnsi="Times New Roman"/>
          <w:b/>
          <w:color w:val="000000" w:themeColor="text1"/>
          <w:sz w:val="24"/>
          <w:szCs w:val="24"/>
        </w:rPr>
        <w:t xml:space="preserve"> плат</w:t>
      </w:r>
      <w:r w:rsidR="008E7035" w:rsidRPr="00F91A94">
        <w:rPr>
          <w:rFonts w:ascii="Times New Roman" w:eastAsia="Times New Roman" w:hAnsi="Times New Roman"/>
          <w:b/>
          <w:color w:val="000000" w:themeColor="text1"/>
          <w:sz w:val="24"/>
          <w:szCs w:val="24"/>
        </w:rPr>
        <w:t>а</w:t>
      </w:r>
      <w:r w:rsidRPr="00F91A94">
        <w:rPr>
          <w:rFonts w:ascii="Times New Roman" w:eastAsia="Times New Roman" w:hAnsi="Times New Roman"/>
          <w:color w:val="000000" w:themeColor="text1"/>
          <w:sz w:val="24"/>
          <w:szCs w:val="24"/>
        </w:rPr>
        <w:t xml:space="preserve"> </w:t>
      </w:r>
      <w:r w:rsidRPr="00F91A94">
        <w:rPr>
          <w:rFonts w:ascii="Times New Roman" w:eastAsia="Times New Roman" w:hAnsi="Times New Roman"/>
          <w:b/>
          <w:color w:val="000000" w:themeColor="text1"/>
          <w:sz w:val="24"/>
          <w:szCs w:val="24"/>
        </w:rPr>
        <w:t xml:space="preserve">– </w:t>
      </w:r>
      <w:r w:rsidRPr="00F91A94">
        <w:rPr>
          <w:rFonts w:ascii="Times New Roman" w:eastAsia="Times New Roman" w:hAnsi="Times New Roman"/>
          <w:color w:val="000000" w:themeColor="text1"/>
          <w:sz w:val="24"/>
          <w:szCs w:val="24"/>
        </w:rPr>
        <w:t xml:space="preserve">часть платы за пользование Недвижимым имуществом, устанавливаемая на период </w:t>
      </w:r>
      <w:r w:rsidR="00BA19E0" w:rsidRPr="00F91A94">
        <w:rPr>
          <w:rFonts w:ascii="Times New Roman" w:eastAsia="Times New Roman" w:hAnsi="Times New Roman"/>
          <w:color w:val="000000" w:themeColor="text1"/>
          <w:sz w:val="24"/>
          <w:szCs w:val="24"/>
        </w:rPr>
        <w:t>э</w:t>
      </w:r>
      <w:r w:rsidRPr="00F91A94">
        <w:rPr>
          <w:rFonts w:ascii="Times New Roman" w:eastAsia="Times New Roman" w:hAnsi="Times New Roman"/>
          <w:color w:val="000000" w:themeColor="text1"/>
          <w:sz w:val="24"/>
          <w:szCs w:val="24"/>
        </w:rPr>
        <w:t>ксплуатации Объектов, являющаяся рассчитываемой.</w:t>
      </w:r>
      <w:bookmarkEnd w:id="17"/>
      <w:bookmarkEnd w:id="18"/>
    </w:p>
    <w:p w14:paraId="30A32659" w14:textId="23B32611" w:rsidR="00A07317" w:rsidRPr="00CF1573" w:rsidRDefault="00A07317" w:rsidP="00CF1573">
      <w:pPr>
        <w:keepNext/>
        <w:spacing w:after="0" w:line="240" w:lineRule="auto"/>
        <w:ind w:firstLine="709"/>
        <w:jc w:val="both"/>
        <w:textDirection w:val="btLr"/>
        <w:rPr>
          <w:rFonts w:ascii="Times New Roman" w:eastAsia="Times New Roman" w:hAnsi="Times New Roman"/>
          <w:bCs/>
          <w:iCs/>
          <w:color w:val="000000" w:themeColor="text1"/>
          <w:sz w:val="24"/>
          <w:szCs w:val="24"/>
        </w:rPr>
      </w:pPr>
      <w:r w:rsidRPr="00F91A94">
        <w:rPr>
          <w:rFonts w:ascii="Times New Roman" w:hAnsi="Times New Roman"/>
          <w:color w:val="000000" w:themeColor="text1"/>
          <w:sz w:val="24"/>
          <w:szCs w:val="24"/>
          <w:lang w:eastAsia="ru-RU"/>
        </w:rPr>
        <w:lastRenderedPageBreak/>
        <w:t>Оборотная</w:t>
      </w:r>
      <w:r w:rsidRPr="00F91A94">
        <w:rPr>
          <w:rFonts w:ascii="Times New Roman" w:eastAsia="Times New Roman" w:hAnsi="Times New Roman"/>
          <w:color w:val="000000" w:themeColor="text1"/>
          <w:sz w:val="24"/>
          <w:szCs w:val="24"/>
        </w:rPr>
        <w:t xml:space="preserve"> часть арендной платы</w:t>
      </w:r>
      <w:r w:rsidRPr="00F91A94">
        <w:rPr>
          <w:rFonts w:ascii="Times New Roman" w:eastAsia="Times New Roman" w:hAnsi="Times New Roman"/>
          <w:b/>
          <w:color w:val="000000" w:themeColor="text1"/>
          <w:sz w:val="24"/>
          <w:szCs w:val="24"/>
        </w:rPr>
        <w:t xml:space="preserve"> </w:t>
      </w:r>
      <w:r w:rsidRPr="00F91A94">
        <w:rPr>
          <w:rFonts w:ascii="Times New Roman" w:eastAsia="Times New Roman" w:hAnsi="Times New Roman"/>
          <w:color w:val="000000" w:themeColor="text1"/>
          <w:sz w:val="24"/>
          <w:szCs w:val="24"/>
        </w:rPr>
        <w:t>устанавливается на основании</w:t>
      </w:r>
      <w:r w:rsidR="00A873E9" w:rsidRPr="00F91A94">
        <w:rPr>
          <w:rFonts w:ascii="Times New Roman" w:eastAsia="Times New Roman" w:hAnsi="Times New Roman"/>
          <w:color w:val="000000" w:themeColor="text1"/>
          <w:sz w:val="24"/>
          <w:szCs w:val="24"/>
        </w:rPr>
        <w:t xml:space="preserve"> </w:t>
      </w:r>
      <w:r w:rsidRPr="00F91A94">
        <w:rPr>
          <w:rFonts w:ascii="Times New Roman" w:hAnsi="Times New Roman"/>
          <w:color w:val="000000" w:themeColor="text1"/>
          <w:sz w:val="24"/>
        </w:rPr>
        <w:t xml:space="preserve">Отчета </w:t>
      </w:r>
      <w:r w:rsidR="00987D45" w:rsidRPr="00F91A94">
        <w:rPr>
          <w:rFonts w:ascii="Times New Roman" w:eastAsia="Times New Roman" w:hAnsi="Times New Roman"/>
          <w:color w:val="000000" w:themeColor="text1"/>
          <w:sz w:val="24"/>
          <w:szCs w:val="24"/>
        </w:rPr>
        <w:t>от</w:t>
      </w:r>
      <w:r w:rsidR="000606F8" w:rsidRPr="00F91A94">
        <w:rPr>
          <w:rFonts w:ascii="Times New Roman" w:eastAsia="Times New Roman" w:hAnsi="Times New Roman"/>
          <w:color w:val="000000" w:themeColor="text1"/>
          <w:sz w:val="24"/>
          <w:szCs w:val="24"/>
        </w:rPr>
        <w:t> </w:t>
      </w:r>
      <w:r w:rsidR="00CF1573">
        <w:rPr>
          <w:rFonts w:ascii="Times New Roman" w:eastAsia="Times New Roman" w:hAnsi="Times New Roman"/>
          <w:color w:val="000000" w:themeColor="text1"/>
          <w:sz w:val="24"/>
          <w:szCs w:val="24"/>
        </w:rPr>
        <w:t xml:space="preserve">12.04.2023 </w:t>
      </w:r>
      <w:r w:rsidR="00CF1573">
        <w:rPr>
          <w:rFonts w:ascii="Times New Roman" w:eastAsia="Times New Roman" w:hAnsi="Times New Roman"/>
          <w:color w:val="000000" w:themeColor="text1"/>
          <w:sz w:val="24"/>
          <w:szCs w:val="24"/>
        </w:rPr>
        <w:br/>
        <w:t>№ 080-7/23</w:t>
      </w:r>
      <w:r w:rsidR="00500F8B" w:rsidRPr="00F91A94">
        <w:rPr>
          <w:rFonts w:ascii="Times New Roman" w:eastAsia="Times New Roman" w:hAnsi="Times New Roman"/>
          <w:b/>
          <w:color w:val="000000" w:themeColor="text1"/>
          <w:sz w:val="24"/>
          <w:szCs w:val="24"/>
          <w:lang w:eastAsia="ru-RU"/>
        </w:rPr>
        <w:t xml:space="preserve"> </w:t>
      </w:r>
      <w:r w:rsidR="00987D45" w:rsidRPr="00F91A94">
        <w:rPr>
          <w:rFonts w:ascii="Times New Roman" w:eastAsia="Times New Roman" w:hAnsi="Times New Roman"/>
          <w:color w:val="000000" w:themeColor="text1"/>
          <w:sz w:val="24"/>
          <w:szCs w:val="24"/>
        </w:rPr>
        <w:t>«</w:t>
      </w:r>
      <w:r w:rsidR="00CF1573">
        <w:rPr>
          <w:rFonts w:ascii="Times New Roman" w:eastAsia="Times New Roman" w:hAnsi="Times New Roman"/>
          <w:bCs/>
          <w:iCs/>
          <w:color w:val="000000" w:themeColor="text1"/>
          <w:sz w:val="24"/>
          <w:szCs w:val="24"/>
        </w:rPr>
        <w:t>О</w:t>
      </w:r>
      <w:r w:rsidR="00CF1573" w:rsidRPr="00CF1573">
        <w:rPr>
          <w:rFonts w:ascii="Times New Roman" w:eastAsia="Times New Roman" w:hAnsi="Times New Roman"/>
          <w:bCs/>
          <w:iCs/>
          <w:color w:val="000000" w:themeColor="text1"/>
          <w:sz w:val="24"/>
          <w:szCs w:val="24"/>
        </w:rPr>
        <w:t>б оценке рыноч</w:t>
      </w:r>
      <w:r w:rsidR="00CF1573">
        <w:rPr>
          <w:rFonts w:ascii="Times New Roman" w:eastAsia="Times New Roman" w:hAnsi="Times New Roman"/>
          <w:bCs/>
          <w:iCs/>
          <w:color w:val="000000" w:themeColor="text1"/>
          <w:sz w:val="24"/>
          <w:szCs w:val="24"/>
        </w:rPr>
        <w:t xml:space="preserve">ной стоимости субарендной платы </w:t>
      </w:r>
      <w:r w:rsidR="00CF1573" w:rsidRPr="00CF1573">
        <w:rPr>
          <w:rFonts w:ascii="Times New Roman" w:eastAsia="Times New Roman" w:hAnsi="Times New Roman"/>
          <w:bCs/>
          <w:iCs/>
          <w:color w:val="000000" w:themeColor="text1"/>
          <w:sz w:val="24"/>
          <w:szCs w:val="24"/>
        </w:rPr>
        <w:t>(постоянной и обо</w:t>
      </w:r>
      <w:r w:rsidR="00CF1573">
        <w:rPr>
          <w:rFonts w:ascii="Times New Roman" w:eastAsia="Times New Roman" w:hAnsi="Times New Roman"/>
          <w:bCs/>
          <w:iCs/>
          <w:color w:val="000000" w:themeColor="text1"/>
          <w:sz w:val="24"/>
          <w:szCs w:val="24"/>
        </w:rPr>
        <w:t xml:space="preserve">ротной арендной платы) за право </w:t>
      </w:r>
      <w:r w:rsidR="00CF1573" w:rsidRPr="00CF1573">
        <w:rPr>
          <w:rFonts w:ascii="Times New Roman" w:eastAsia="Times New Roman" w:hAnsi="Times New Roman"/>
          <w:bCs/>
          <w:iCs/>
          <w:color w:val="000000" w:themeColor="text1"/>
          <w:sz w:val="24"/>
          <w:szCs w:val="24"/>
        </w:rPr>
        <w:t>пользования недвижимы</w:t>
      </w:r>
      <w:r w:rsidR="00CF1573">
        <w:rPr>
          <w:rFonts w:ascii="Times New Roman" w:eastAsia="Times New Roman" w:hAnsi="Times New Roman"/>
          <w:bCs/>
          <w:iCs/>
          <w:color w:val="000000" w:themeColor="text1"/>
          <w:sz w:val="24"/>
          <w:szCs w:val="24"/>
        </w:rPr>
        <w:t xml:space="preserve">м имуществом – часть земельного </w:t>
      </w:r>
      <w:r w:rsidR="00CF1573" w:rsidRPr="00CF1573">
        <w:rPr>
          <w:rFonts w:ascii="Times New Roman" w:eastAsia="Times New Roman" w:hAnsi="Times New Roman"/>
          <w:bCs/>
          <w:iCs/>
          <w:color w:val="000000" w:themeColor="text1"/>
          <w:sz w:val="24"/>
          <w:szCs w:val="24"/>
        </w:rPr>
        <w:t>участка :1306/чзу1 площа</w:t>
      </w:r>
      <w:r w:rsidR="00CF1573">
        <w:rPr>
          <w:rFonts w:ascii="Times New Roman" w:eastAsia="Times New Roman" w:hAnsi="Times New Roman"/>
          <w:bCs/>
          <w:iCs/>
          <w:color w:val="000000" w:themeColor="text1"/>
          <w:sz w:val="24"/>
          <w:szCs w:val="24"/>
        </w:rPr>
        <w:t xml:space="preserve">дью 20 207 кв. м сформированного </w:t>
      </w:r>
      <w:r w:rsidR="00CF1573" w:rsidRPr="00CF1573">
        <w:rPr>
          <w:rFonts w:ascii="Times New Roman" w:eastAsia="Times New Roman" w:hAnsi="Times New Roman"/>
          <w:bCs/>
          <w:iCs/>
          <w:color w:val="000000" w:themeColor="text1"/>
          <w:sz w:val="24"/>
          <w:szCs w:val="24"/>
        </w:rPr>
        <w:t>из земельног</w:t>
      </w:r>
      <w:r w:rsidR="00CF1573">
        <w:rPr>
          <w:rFonts w:ascii="Times New Roman" w:eastAsia="Times New Roman" w:hAnsi="Times New Roman"/>
          <w:bCs/>
          <w:iCs/>
          <w:color w:val="000000" w:themeColor="text1"/>
          <w:sz w:val="24"/>
          <w:szCs w:val="24"/>
        </w:rPr>
        <w:t xml:space="preserve">о участка с кадастровым номером </w:t>
      </w:r>
      <w:r w:rsidR="00CF1573" w:rsidRPr="00CF1573">
        <w:rPr>
          <w:rFonts w:ascii="Times New Roman" w:eastAsia="Times New Roman" w:hAnsi="Times New Roman"/>
          <w:bCs/>
          <w:iCs/>
          <w:color w:val="000000" w:themeColor="text1"/>
          <w:sz w:val="24"/>
          <w:szCs w:val="24"/>
        </w:rPr>
        <w:t>33:15:001318:1306,</w:t>
      </w:r>
      <w:r w:rsidR="00CF1573">
        <w:rPr>
          <w:rFonts w:ascii="Times New Roman" w:eastAsia="Times New Roman" w:hAnsi="Times New Roman"/>
          <w:bCs/>
          <w:iCs/>
          <w:color w:val="000000" w:themeColor="text1"/>
          <w:sz w:val="24"/>
          <w:szCs w:val="24"/>
        </w:rPr>
        <w:t xml:space="preserve"> общей площадью 153 524 кв. м, с </w:t>
      </w:r>
      <w:r w:rsidR="00CF1573" w:rsidRPr="00CF1573">
        <w:rPr>
          <w:rFonts w:ascii="Times New Roman" w:eastAsia="Times New Roman" w:hAnsi="Times New Roman"/>
          <w:bCs/>
          <w:iCs/>
          <w:color w:val="000000" w:themeColor="text1"/>
          <w:sz w:val="24"/>
          <w:szCs w:val="24"/>
        </w:rPr>
        <w:t>предполагаемым ис</w:t>
      </w:r>
      <w:r w:rsidR="00CF1573">
        <w:rPr>
          <w:rFonts w:ascii="Times New Roman" w:eastAsia="Times New Roman" w:hAnsi="Times New Roman"/>
          <w:bCs/>
          <w:iCs/>
          <w:color w:val="000000" w:themeColor="text1"/>
          <w:sz w:val="24"/>
          <w:szCs w:val="24"/>
        </w:rPr>
        <w:t xml:space="preserve">пользованием для размещения АЗС </w:t>
      </w:r>
      <w:r w:rsidR="00CF1573" w:rsidRPr="00CF1573">
        <w:rPr>
          <w:rFonts w:ascii="Times New Roman" w:eastAsia="Times New Roman" w:hAnsi="Times New Roman"/>
          <w:bCs/>
          <w:iCs/>
          <w:color w:val="000000" w:themeColor="text1"/>
          <w:sz w:val="24"/>
          <w:szCs w:val="24"/>
        </w:rPr>
        <w:t>жидкомоторного т</w:t>
      </w:r>
      <w:r w:rsidR="00CF1573">
        <w:rPr>
          <w:rFonts w:ascii="Times New Roman" w:eastAsia="Times New Roman" w:hAnsi="Times New Roman"/>
          <w:bCs/>
          <w:iCs/>
          <w:color w:val="000000" w:themeColor="text1"/>
          <w:sz w:val="24"/>
          <w:szCs w:val="24"/>
        </w:rPr>
        <w:t xml:space="preserve">оплива с комплексом технических </w:t>
      </w:r>
      <w:r w:rsidR="00CF1573" w:rsidRPr="00CF1573">
        <w:rPr>
          <w:rFonts w:ascii="Times New Roman" w:eastAsia="Times New Roman" w:hAnsi="Times New Roman"/>
          <w:bCs/>
          <w:iCs/>
          <w:color w:val="000000" w:themeColor="text1"/>
          <w:sz w:val="24"/>
          <w:szCs w:val="24"/>
        </w:rPr>
        <w:t>сооружений и бл</w:t>
      </w:r>
      <w:r w:rsidR="00CF1573">
        <w:rPr>
          <w:rFonts w:ascii="Times New Roman" w:eastAsia="Times New Roman" w:hAnsi="Times New Roman"/>
          <w:bCs/>
          <w:iCs/>
          <w:color w:val="000000" w:themeColor="text1"/>
          <w:sz w:val="24"/>
          <w:szCs w:val="24"/>
        </w:rPr>
        <w:t xml:space="preserve">агоустройством в составе </w:t>
      </w:r>
      <w:r w:rsidR="00CF1573" w:rsidRPr="00CF1573">
        <w:rPr>
          <w:rFonts w:ascii="Times New Roman" w:eastAsia="Times New Roman" w:hAnsi="Times New Roman"/>
          <w:bCs/>
          <w:iCs/>
          <w:color w:val="000000" w:themeColor="text1"/>
          <w:sz w:val="24"/>
          <w:szCs w:val="24"/>
        </w:rPr>
        <w:t xml:space="preserve">многофункциональной </w:t>
      </w:r>
      <w:r w:rsidR="00CF1573">
        <w:rPr>
          <w:rFonts w:ascii="Times New Roman" w:eastAsia="Times New Roman" w:hAnsi="Times New Roman"/>
          <w:bCs/>
          <w:iCs/>
          <w:color w:val="000000" w:themeColor="text1"/>
          <w:sz w:val="24"/>
          <w:szCs w:val="24"/>
        </w:rPr>
        <w:t>зоны дорожного сервиса (МФЗ) на км 220, лево, М</w:t>
      </w:r>
      <w:r w:rsidR="00CF1573" w:rsidRPr="00CF1573">
        <w:rPr>
          <w:rFonts w:ascii="Times New Roman" w:eastAsia="Times New Roman" w:hAnsi="Times New Roman"/>
          <w:bCs/>
          <w:iCs/>
          <w:color w:val="000000" w:themeColor="text1"/>
          <w:sz w:val="24"/>
          <w:szCs w:val="24"/>
        </w:rPr>
        <w:t>-12</w:t>
      </w:r>
      <w:r w:rsidR="00987D45" w:rsidRPr="00F91A94">
        <w:rPr>
          <w:rFonts w:ascii="Times New Roman" w:eastAsia="Times New Roman" w:hAnsi="Times New Roman"/>
          <w:color w:val="000000" w:themeColor="text1"/>
          <w:sz w:val="24"/>
          <w:szCs w:val="24"/>
        </w:rPr>
        <w:t>»</w:t>
      </w:r>
      <w:r w:rsidRPr="00F91A94">
        <w:rPr>
          <w:rFonts w:ascii="Times New Roman" w:hAnsi="Times New Roman"/>
          <w:color w:val="000000" w:themeColor="text1"/>
          <w:sz w:val="24"/>
        </w:rPr>
        <w:t>, выполненного</w:t>
      </w:r>
      <w:r w:rsidR="00CF1573">
        <w:rPr>
          <w:rFonts w:ascii="Times New Roman" w:eastAsia="Times New Roman" w:hAnsi="Times New Roman"/>
          <w:color w:val="000000" w:themeColor="text1"/>
          <w:sz w:val="24"/>
          <w:szCs w:val="24"/>
          <w:lang w:eastAsia="ru-RU"/>
        </w:rPr>
        <w:t xml:space="preserve"> АО «Международный центр оценки»</w:t>
      </w:r>
      <w:r w:rsidR="00680550" w:rsidRPr="00F91A94">
        <w:rPr>
          <w:rFonts w:ascii="Times New Roman" w:eastAsia="Times New Roman" w:hAnsi="Times New Roman"/>
          <w:color w:val="000000" w:themeColor="text1"/>
          <w:sz w:val="24"/>
          <w:szCs w:val="24"/>
          <w:lang w:eastAsia="ru-RU"/>
        </w:rPr>
        <w:t xml:space="preserve">, в размере </w:t>
      </w:r>
      <w:r w:rsidR="00CF1573">
        <w:rPr>
          <w:rFonts w:ascii="Times New Roman" w:eastAsia="Times New Roman" w:hAnsi="Times New Roman"/>
          <w:color w:val="000000" w:themeColor="text1"/>
          <w:sz w:val="24"/>
          <w:szCs w:val="24"/>
          <w:lang w:eastAsia="ru-RU"/>
        </w:rPr>
        <w:t>1</w:t>
      </w:r>
      <w:r w:rsidR="004B1FCB">
        <w:rPr>
          <w:rFonts w:ascii="Times New Roman" w:eastAsia="Times New Roman" w:hAnsi="Times New Roman"/>
          <w:color w:val="000000" w:themeColor="text1"/>
          <w:sz w:val="24"/>
          <w:szCs w:val="24"/>
          <w:lang w:eastAsia="ru-RU"/>
        </w:rPr>
        <w:t xml:space="preserve"> </w:t>
      </w:r>
      <w:r w:rsidR="00680550" w:rsidRPr="00F91A94">
        <w:rPr>
          <w:rFonts w:ascii="Times New Roman" w:eastAsia="Times New Roman" w:hAnsi="Times New Roman"/>
          <w:color w:val="000000" w:themeColor="text1"/>
          <w:sz w:val="24"/>
          <w:szCs w:val="24"/>
          <w:lang w:eastAsia="ru-RU"/>
        </w:rPr>
        <w:t>% (с учётом НДС)</w:t>
      </w:r>
      <w:r w:rsidRPr="00F91A94">
        <w:rPr>
          <w:rFonts w:ascii="Times New Roman" w:eastAsia="Times New Roman" w:hAnsi="Times New Roman"/>
          <w:color w:val="000000" w:themeColor="text1"/>
          <w:sz w:val="24"/>
          <w:szCs w:val="24"/>
        </w:rPr>
        <w:t xml:space="preserve"> от объема ежемесячного розничного товарооборота</w:t>
      </w:r>
      <w:r w:rsidRPr="00F91A94">
        <w:rPr>
          <w:rFonts w:ascii="Times New Roman" w:eastAsia="Times New Roman" w:hAnsi="Times New Roman"/>
          <w:color w:val="000000" w:themeColor="text1"/>
          <w:sz w:val="24"/>
          <w:szCs w:val="24"/>
          <w:vertAlign w:val="superscript"/>
        </w:rPr>
        <w:footnoteReference w:id="6"/>
      </w:r>
      <w:r w:rsidR="003771EE" w:rsidRPr="00F91A94">
        <w:rPr>
          <w:rFonts w:ascii="Times New Roman" w:eastAsia="Times New Roman" w:hAnsi="Times New Roman"/>
          <w:color w:val="000000" w:themeColor="text1"/>
          <w:sz w:val="24"/>
          <w:szCs w:val="24"/>
        </w:rPr>
        <w:t> </w:t>
      </w:r>
      <w:r w:rsidRPr="00F91A94">
        <w:rPr>
          <w:rFonts w:ascii="Times New Roman" w:eastAsia="Times New Roman" w:hAnsi="Times New Roman"/>
          <w:color w:val="000000" w:themeColor="text1"/>
          <w:sz w:val="24"/>
          <w:szCs w:val="24"/>
        </w:rPr>
        <w:t>в</w:t>
      </w:r>
      <w:r w:rsidR="003771EE" w:rsidRPr="00F91A94">
        <w:rPr>
          <w:rFonts w:ascii="Times New Roman" w:eastAsia="Times New Roman" w:hAnsi="Times New Roman"/>
          <w:color w:val="000000" w:themeColor="text1"/>
          <w:sz w:val="24"/>
          <w:szCs w:val="24"/>
        </w:rPr>
        <w:t> </w:t>
      </w:r>
      <w:r w:rsidRPr="00F91A94">
        <w:rPr>
          <w:rFonts w:ascii="Times New Roman" w:eastAsia="Times New Roman" w:hAnsi="Times New Roman"/>
          <w:color w:val="000000" w:themeColor="text1"/>
          <w:sz w:val="24"/>
          <w:szCs w:val="24"/>
        </w:rPr>
        <w:t>Объектах</w:t>
      </w:r>
      <w:r w:rsidR="003771EE" w:rsidRPr="00F91A94">
        <w:rPr>
          <w:rFonts w:ascii="Times New Roman" w:eastAsia="Times New Roman" w:hAnsi="Times New Roman"/>
          <w:color w:val="000000" w:themeColor="text1"/>
          <w:sz w:val="24"/>
          <w:szCs w:val="24"/>
        </w:rPr>
        <w:t> </w:t>
      </w:r>
      <w:r w:rsidR="003F5570" w:rsidRPr="00F91A94">
        <w:rPr>
          <w:rFonts w:ascii="Times New Roman" w:eastAsia="Times New Roman" w:hAnsi="Times New Roman"/>
          <w:color w:val="000000" w:themeColor="text1"/>
          <w:sz w:val="24"/>
          <w:szCs w:val="24"/>
        </w:rPr>
        <w:t>и/или на</w:t>
      </w:r>
      <w:r w:rsidR="008E4A85" w:rsidRPr="00F91A94">
        <w:rPr>
          <w:rFonts w:ascii="Times New Roman" w:eastAsia="Times New Roman" w:hAnsi="Times New Roman"/>
          <w:color w:val="000000" w:themeColor="text1"/>
          <w:sz w:val="24"/>
          <w:szCs w:val="24"/>
        </w:rPr>
        <w:t xml:space="preserve"> территории</w:t>
      </w:r>
      <w:r w:rsidR="003F5570" w:rsidRPr="00F91A94">
        <w:rPr>
          <w:rFonts w:ascii="Times New Roman" w:eastAsia="Times New Roman" w:hAnsi="Times New Roman"/>
          <w:color w:val="000000" w:themeColor="text1"/>
          <w:sz w:val="24"/>
          <w:szCs w:val="24"/>
        </w:rPr>
        <w:t xml:space="preserve"> Недвижимо</w:t>
      </w:r>
      <w:r w:rsidR="008E4A85" w:rsidRPr="00F91A94">
        <w:rPr>
          <w:rFonts w:ascii="Times New Roman" w:eastAsia="Times New Roman" w:hAnsi="Times New Roman"/>
          <w:color w:val="000000" w:themeColor="text1"/>
          <w:sz w:val="24"/>
          <w:szCs w:val="24"/>
        </w:rPr>
        <w:t>го</w:t>
      </w:r>
      <w:r w:rsidR="003F5570" w:rsidRPr="00F91A94">
        <w:rPr>
          <w:rFonts w:ascii="Times New Roman" w:eastAsia="Times New Roman" w:hAnsi="Times New Roman"/>
          <w:color w:val="000000" w:themeColor="text1"/>
          <w:sz w:val="24"/>
          <w:szCs w:val="24"/>
        </w:rPr>
        <w:t xml:space="preserve"> </w:t>
      </w:r>
      <w:r w:rsidR="008E4A85" w:rsidRPr="00F91A94">
        <w:rPr>
          <w:rFonts w:ascii="Times New Roman" w:eastAsia="Times New Roman" w:hAnsi="Times New Roman"/>
          <w:color w:val="000000" w:themeColor="text1"/>
          <w:sz w:val="24"/>
          <w:szCs w:val="24"/>
        </w:rPr>
        <w:t>и</w:t>
      </w:r>
      <w:r w:rsidR="003F5570" w:rsidRPr="00F91A94">
        <w:rPr>
          <w:rFonts w:ascii="Times New Roman" w:eastAsia="Times New Roman" w:hAnsi="Times New Roman"/>
          <w:color w:val="000000" w:themeColor="text1"/>
          <w:sz w:val="24"/>
          <w:szCs w:val="24"/>
        </w:rPr>
        <w:t>муществ</w:t>
      </w:r>
      <w:r w:rsidR="008E4A85" w:rsidRPr="00F91A94">
        <w:rPr>
          <w:rFonts w:ascii="Times New Roman" w:eastAsia="Times New Roman" w:hAnsi="Times New Roman"/>
          <w:color w:val="000000" w:themeColor="text1"/>
          <w:sz w:val="24"/>
          <w:szCs w:val="24"/>
        </w:rPr>
        <w:t>а</w:t>
      </w:r>
      <w:r w:rsidR="00AD46EF" w:rsidRPr="00F91A94">
        <w:rPr>
          <w:rFonts w:ascii="Times New Roman" w:eastAsia="Times New Roman" w:hAnsi="Times New Roman"/>
          <w:color w:val="000000" w:themeColor="text1"/>
          <w:sz w:val="24"/>
          <w:szCs w:val="24"/>
        </w:rPr>
        <w:t>,</w:t>
      </w:r>
      <w:r w:rsidRPr="00F91A94">
        <w:rPr>
          <w:rFonts w:ascii="Times New Roman" w:eastAsia="Times New Roman" w:hAnsi="Times New Roman"/>
          <w:color w:val="000000" w:themeColor="text1"/>
          <w:sz w:val="24"/>
          <w:szCs w:val="24"/>
        </w:rPr>
        <w:t xml:space="preserve"> через зарегистрированные кассовые аппараты розничной торговли. При этом при сдаче </w:t>
      </w:r>
      <w:r w:rsidRPr="00F91A94">
        <w:rPr>
          <w:rFonts w:ascii="Times New Roman" w:eastAsia="Times New Roman" w:hAnsi="Times New Roman"/>
          <w:i/>
          <w:color w:val="000000" w:themeColor="text1"/>
          <w:sz w:val="24"/>
          <w:szCs w:val="24"/>
        </w:rPr>
        <w:t>Субарендатором</w:t>
      </w:r>
      <w:r w:rsidRPr="00F91A94">
        <w:rPr>
          <w:rFonts w:ascii="Times New Roman" w:eastAsia="Times New Roman" w:hAnsi="Times New Roman"/>
          <w:color w:val="000000" w:themeColor="text1"/>
          <w:sz w:val="24"/>
          <w:szCs w:val="24"/>
        </w:rPr>
        <w:t xml:space="preserve"> Объектов в аренду</w:t>
      </w:r>
      <w:r w:rsidR="00E77909" w:rsidRPr="00F91A94">
        <w:rPr>
          <w:rFonts w:ascii="Times New Roman" w:eastAsia="Times New Roman" w:hAnsi="Times New Roman"/>
          <w:color w:val="000000" w:themeColor="text1"/>
          <w:sz w:val="24"/>
          <w:szCs w:val="24"/>
        </w:rPr>
        <w:t xml:space="preserve"> (а также при согласовании субаренды, при передаче в управление и при использовании иных форм хозяйствования)</w:t>
      </w:r>
      <w:r w:rsidRPr="00F91A94">
        <w:rPr>
          <w:rFonts w:ascii="Times New Roman" w:eastAsia="Times New Roman" w:hAnsi="Times New Roman"/>
          <w:color w:val="000000" w:themeColor="text1"/>
          <w:sz w:val="24"/>
          <w:szCs w:val="24"/>
        </w:rPr>
        <w:t xml:space="preserve">, </w:t>
      </w:r>
      <w:r w:rsidR="0097588E" w:rsidRPr="00F91A94">
        <w:rPr>
          <w:rFonts w:ascii="Times New Roman" w:eastAsia="Times New Roman" w:hAnsi="Times New Roman"/>
          <w:color w:val="000000" w:themeColor="text1"/>
          <w:sz w:val="24"/>
          <w:szCs w:val="24"/>
        </w:rPr>
        <w:t>объем ежемесячного розничного товарооборота</w:t>
      </w:r>
      <w:r w:rsidRPr="00F91A94">
        <w:rPr>
          <w:rFonts w:ascii="Times New Roman" w:eastAsia="Times New Roman" w:hAnsi="Times New Roman"/>
          <w:color w:val="000000" w:themeColor="text1"/>
          <w:sz w:val="24"/>
          <w:szCs w:val="24"/>
        </w:rPr>
        <w:t xml:space="preserve"> включает в себя, в том числе ежемесячный розничный товарооборот </w:t>
      </w:r>
      <w:r w:rsidR="00F7222A" w:rsidRPr="00F91A94">
        <w:rPr>
          <w:rFonts w:ascii="Times New Roman" w:eastAsia="Times New Roman" w:hAnsi="Times New Roman"/>
          <w:color w:val="000000" w:themeColor="text1"/>
          <w:sz w:val="24"/>
          <w:szCs w:val="24"/>
        </w:rPr>
        <w:t xml:space="preserve">арендаторов </w:t>
      </w:r>
      <w:r w:rsidR="00E77909" w:rsidRPr="00F91A94">
        <w:rPr>
          <w:rFonts w:ascii="Times New Roman" w:eastAsia="Times New Roman" w:hAnsi="Times New Roman"/>
          <w:color w:val="000000" w:themeColor="text1"/>
          <w:sz w:val="24"/>
          <w:szCs w:val="24"/>
        </w:rPr>
        <w:t>(</w:t>
      </w:r>
      <w:r w:rsidR="00F7222A" w:rsidRPr="00F91A94">
        <w:rPr>
          <w:rFonts w:ascii="Times New Roman" w:eastAsia="Times New Roman" w:hAnsi="Times New Roman"/>
          <w:color w:val="000000" w:themeColor="text1"/>
          <w:sz w:val="24"/>
          <w:szCs w:val="24"/>
        </w:rPr>
        <w:t xml:space="preserve">субарендаторов </w:t>
      </w:r>
      <w:r w:rsidR="00E77909" w:rsidRPr="00F91A94">
        <w:rPr>
          <w:rFonts w:ascii="Times New Roman" w:eastAsia="Times New Roman" w:hAnsi="Times New Roman"/>
          <w:color w:val="000000" w:themeColor="text1"/>
          <w:sz w:val="24"/>
          <w:szCs w:val="24"/>
        </w:rPr>
        <w:t>и иных использующих Объекты лиц)</w:t>
      </w:r>
      <w:r w:rsidRPr="00F91A94">
        <w:rPr>
          <w:rFonts w:ascii="Times New Roman" w:eastAsia="Times New Roman" w:hAnsi="Times New Roman"/>
          <w:color w:val="000000" w:themeColor="text1"/>
          <w:sz w:val="24"/>
          <w:szCs w:val="24"/>
        </w:rPr>
        <w:t xml:space="preserve"> Объектов на основании данных, полученных </w:t>
      </w:r>
      <w:r w:rsidRPr="00F91A94">
        <w:rPr>
          <w:rFonts w:ascii="Times New Roman" w:eastAsia="Times New Roman" w:hAnsi="Times New Roman"/>
          <w:i/>
          <w:color w:val="000000" w:themeColor="text1"/>
          <w:sz w:val="24"/>
          <w:szCs w:val="24"/>
        </w:rPr>
        <w:t>Арендатором</w:t>
      </w:r>
      <w:r w:rsidRPr="00F91A94">
        <w:rPr>
          <w:rFonts w:ascii="Times New Roman" w:eastAsia="Times New Roman" w:hAnsi="Times New Roman"/>
          <w:color w:val="000000" w:themeColor="text1"/>
          <w:sz w:val="24"/>
          <w:szCs w:val="24"/>
        </w:rPr>
        <w:t xml:space="preserve"> в соответствии с пунктом </w:t>
      </w:r>
      <w:r w:rsidR="00030FDC" w:rsidRPr="00F91A94">
        <w:rPr>
          <w:rFonts w:ascii="Times New Roman" w:eastAsia="Times New Roman" w:hAnsi="Times New Roman"/>
          <w:color w:val="000000" w:themeColor="text1"/>
          <w:sz w:val="24"/>
          <w:szCs w:val="24"/>
        </w:rPr>
        <w:fldChar w:fldCharType="begin"/>
      </w:r>
      <w:r w:rsidR="00030FDC" w:rsidRPr="00F91A94">
        <w:rPr>
          <w:rFonts w:ascii="Times New Roman" w:eastAsia="Times New Roman" w:hAnsi="Times New Roman"/>
          <w:color w:val="000000" w:themeColor="text1"/>
          <w:sz w:val="24"/>
          <w:szCs w:val="24"/>
        </w:rPr>
        <w:instrText xml:space="preserve"> REF _Ref102552961 \r \h </w:instrText>
      </w:r>
      <w:r w:rsidR="00A55998" w:rsidRPr="00F91A94">
        <w:rPr>
          <w:rFonts w:ascii="Times New Roman" w:eastAsia="Times New Roman" w:hAnsi="Times New Roman"/>
          <w:color w:val="000000" w:themeColor="text1"/>
          <w:sz w:val="24"/>
          <w:szCs w:val="24"/>
        </w:rPr>
        <w:instrText xml:space="preserve"> \* MERGEFORMAT </w:instrText>
      </w:r>
      <w:r w:rsidR="00030FDC" w:rsidRPr="00F91A94">
        <w:rPr>
          <w:rFonts w:ascii="Times New Roman" w:eastAsia="Times New Roman" w:hAnsi="Times New Roman"/>
          <w:color w:val="000000" w:themeColor="text1"/>
          <w:sz w:val="24"/>
          <w:szCs w:val="24"/>
        </w:rPr>
      </w:r>
      <w:r w:rsidR="00030FDC" w:rsidRPr="00F91A94">
        <w:rPr>
          <w:rFonts w:ascii="Times New Roman" w:eastAsia="Times New Roman" w:hAnsi="Times New Roman"/>
          <w:color w:val="000000" w:themeColor="text1"/>
          <w:sz w:val="24"/>
          <w:szCs w:val="24"/>
        </w:rPr>
        <w:fldChar w:fldCharType="separate"/>
      </w:r>
      <w:r w:rsidR="00854EE0" w:rsidRPr="00F91A94">
        <w:rPr>
          <w:rFonts w:ascii="Times New Roman" w:eastAsia="Times New Roman" w:hAnsi="Times New Roman"/>
          <w:color w:val="000000" w:themeColor="text1"/>
          <w:sz w:val="24"/>
          <w:szCs w:val="24"/>
        </w:rPr>
        <w:t>4.4</w:t>
      </w:r>
      <w:r w:rsidR="00030FDC" w:rsidRPr="00F91A94">
        <w:rPr>
          <w:rFonts w:ascii="Times New Roman" w:eastAsia="Times New Roman" w:hAnsi="Times New Roman"/>
          <w:color w:val="000000" w:themeColor="text1"/>
          <w:sz w:val="24"/>
          <w:szCs w:val="24"/>
        </w:rPr>
        <w:fldChar w:fldCharType="end"/>
      </w:r>
      <w:r w:rsidRPr="00F91A94">
        <w:rPr>
          <w:rFonts w:ascii="Times New Roman" w:eastAsia="Times New Roman" w:hAnsi="Times New Roman"/>
          <w:color w:val="000000" w:themeColor="text1"/>
          <w:sz w:val="24"/>
          <w:szCs w:val="24"/>
        </w:rPr>
        <w:t xml:space="preserve"> Договора. </w:t>
      </w:r>
      <w:r w:rsidRPr="00F91A94">
        <w:rPr>
          <w:rFonts w:ascii="Times New Roman" w:hAnsi="Times New Roman"/>
          <w:color w:val="000000" w:themeColor="text1"/>
          <w:sz w:val="24"/>
          <w:szCs w:val="24"/>
          <w:lang w:eastAsia="ru-RU"/>
        </w:rPr>
        <w:t xml:space="preserve">Оборотная часть арендной платы перечисляется </w:t>
      </w:r>
      <w:r w:rsidRPr="00F91A94">
        <w:rPr>
          <w:rFonts w:ascii="Times New Roman" w:hAnsi="Times New Roman"/>
          <w:i/>
          <w:color w:val="000000" w:themeColor="text1"/>
          <w:sz w:val="24"/>
          <w:szCs w:val="24"/>
          <w:lang w:eastAsia="ru-RU"/>
        </w:rPr>
        <w:t>Субарендатором</w:t>
      </w:r>
      <w:r w:rsidRPr="00F91A94">
        <w:rPr>
          <w:rFonts w:ascii="Times New Roman" w:hAnsi="Times New Roman"/>
          <w:color w:val="000000" w:themeColor="text1"/>
          <w:sz w:val="24"/>
          <w:szCs w:val="24"/>
          <w:lang w:eastAsia="ru-RU"/>
        </w:rPr>
        <w:t xml:space="preserve"> не позднее 10 (десятого) числа месяца последующего за месяцем аренды</w:t>
      </w:r>
      <w:r w:rsidR="00F7222A" w:rsidRPr="00F91A94">
        <w:rPr>
          <w:rFonts w:ascii="Times New Roman" w:hAnsi="Times New Roman"/>
          <w:color w:val="000000" w:themeColor="text1"/>
          <w:sz w:val="24"/>
          <w:szCs w:val="24"/>
          <w:lang w:eastAsia="ru-RU"/>
        </w:rPr>
        <w:t xml:space="preserve"> на расчетный счет </w:t>
      </w:r>
      <w:r w:rsidR="00F7222A" w:rsidRPr="00F91A94">
        <w:rPr>
          <w:rFonts w:ascii="Times New Roman" w:hAnsi="Times New Roman"/>
          <w:i/>
          <w:color w:val="000000" w:themeColor="text1"/>
          <w:sz w:val="24"/>
          <w:szCs w:val="24"/>
          <w:lang w:eastAsia="ru-RU"/>
        </w:rPr>
        <w:t>Арендатора</w:t>
      </w:r>
      <w:r w:rsidR="00F7222A" w:rsidRPr="00F91A94">
        <w:rPr>
          <w:rFonts w:ascii="Times New Roman" w:hAnsi="Times New Roman"/>
          <w:color w:val="000000" w:themeColor="text1"/>
          <w:sz w:val="24"/>
          <w:szCs w:val="24"/>
          <w:lang w:eastAsia="ru-RU"/>
        </w:rPr>
        <w:t xml:space="preserve">, указанный в пункте </w:t>
      </w:r>
      <w:r w:rsidR="00F7222A" w:rsidRPr="00F91A94">
        <w:rPr>
          <w:rFonts w:ascii="Times New Roman" w:hAnsi="Times New Roman"/>
          <w:color w:val="000000" w:themeColor="text1"/>
          <w:sz w:val="24"/>
          <w:szCs w:val="24"/>
          <w:lang w:eastAsia="ru-RU"/>
        </w:rPr>
        <w:fldChar w:fldCharType="begin"/>
      </w:r>
      <w:r w:rsidR="00F7222A" w:rsidRPr="00F91A94">
        <w:rPr>
          <w:rFonts w:ascii="Times New Roman" w:hAnsi="Times New Roman"/>
          <w:color w:val="000000" w:themeColor="text1"/>
          <w:sz w:val="24"/>
          <w:szCs w:val="24"/>
          <w:lang w:eastAsia="ru-RU"/>
        </w:rPr>
        <w:instrText xml:space="preserve"> REF _Ref88568043 \r \h </w:instrText>
      </w:r>
      <w:r w:rsidR="00A55998" w:rsidRPr="00F91A94">
        <w:rPr>
          <w:rFonts w:ascii="Times New Roman" w:hAnsi="Times New Roman"/>
          <w:color w:val="000000" w:themeColor="text1"/>
          <w:sz w:val="24"/>
          <w:szCs w:val="24"/>
          <w:lang w:eastAsia="ru-RU"/>
        </w:rPr>
        <w:instrText xml:space="preserve"> \* MERGEFORMAT </w:instrText>
      </w:r>
      <w:r w:rsidR="00F7222A" w:rsidRPr="00F91A94">
        <w:rPr>
          <w:rFonts w:ascii="Times New Roman" w:hAnsi="Times New Roman"/>
          <w:color w:val="000000" w:themeColor="text1"/>
          <w:sz w:val="24"/>
          <w:szCs w:val="24"/>
          <w:lang w:eastAsia="ru-RU"/>
        </w:rPr>
      </w:r>
      <w:r w:rsidR="00F7222A"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15.1</w:t>
      </w:r>
      <w:r w:rsidR="00F7222A" w:rsidRPr="00F91A94">
        <w:rPr>
          <w:rFonts w:ascii="Times New Roman" w:hAnsi="Times New Roman"/>
          <w:color w:val="000000" w:themeColor="text1"/>
          <w:sz w:val="24"/>
          <w:szCs w:val="24"/>
          <w:lang w:eastAsia="ru-RU"/>
        </w:rPr>
        <w:fldChar w:fldCharType="end"/>
      </w:r>
      <w:r w:rsidR="00F7222A" w:rsidRPr="00F91A94">
        <w:rPr>
          <w:rFonts w:ascii="Times New Roman" w:hAnsi="Times New Roman"/>
          <w:color w:val="000000" w:themeColor="text1"/>
          <w:sz w:val="24"/>
          <w:szCs w:val="24"/>
          <w:lang w:eastAsia="ru-RU"/>
        </w:rPr>
        <w:t xml:space="preserve"> Договора, с указанием назначения платежа «ДРСВД-202__-_____.ОбАП. Оборотная арендная плата за период с «__» _________ </w:t>
      </w:r>
      <w:r w:rsidR="00F7222A" w:rsidRPr="00F91A94">
        <w:rPr>
          <w:rFonts w:ascii="Times New Roman" w:hAnsi="Times New Roman"/>
          <w:color w:val="000000" w:themeColor="text1"/>
          <w:sz w:val="24"/>
          <w:szCs w:val="24"/>
          <w:lang w:eastAsia="ru-RU"/>
        </w:rPr>
        <w:lastRenderedPageBreak/>
        <w:t>202_ г. по «__» _________ 202_ г. по Договору от «__» _________ 202_ г. № _________»</w:t>
      </w:r>
      <w:r w:rsidR="00F7222A" w:rsidRPr="00F91A94">
        <w:rPr>
          <w:rStyle w:val="afb"/>
          <w:rFonts w:ascii="Times New Roman" w:hAnsi="Times New Roman"/>
          <w:color w:val="000000" w:themeColor="text1"/>
          <w:sz w:val="24"/>
          <w:szCs w:val="24"/>
          <w:lang w:eastAsia="ru-RU"/>
        </w:rPr>
        <w:footnoteReference w:id="7"/>
      </w:r>
      <w:r w:rsidRPr="00F91A94">
        <w:rPr>
          <w:rFonts w:ascii="Times New Roman" w:hAnsi="Times New Roman"/>
          <w:color w:val="000000" w:themeColor="text1"/>
          <w:sz w:val="24"/>
          <w:szCs w:val="24"/>
          <w:lang w:eastAsia="ru-RU"/>
        </w:rPr>
        <w:t xml:space="preserve">. При этом </w:t>
      </w:r>
      <w:r w:rsidRPr="00F91A94">
        <w:rPr>
          <w:rFonts w:ascii="Times New Roman" w:hAnsi="Times New Roman"/>
          <w:i/>
          <w:color w:val="000000" w:themeColor="text1"/>
          <w:sz w:val="24"/>
          <w:szCs w:val="24"/>
          <w:lang w:eastAsia="ru-RU"/>
        </w:rPr>
        <w:t>Арендатору</w:t>
      </w:r>
      <w:r w:rsidRPr="00F91A94">
        <w:rPr>
          <w:rFonts w:ascii="Times New Roman" w:hAnsi="Times New Roman"/>
          <w:color w:val="000000" w:themeColor="text1"/>
          <w:sz w:val="24"/>
          <w:szCs w:val="24"/>
          <w:lang w:eastAsia="ru-RU"/>
        </w:rPr>
        <w:t xml:space="preserve"> не требуется выставления счетов на оплату.</w:t>
      </w:r>
    </w:p>
    <w:p w14:paraId="7E02E07F" w14:textId="77777777" w:rsidR="00A07317" w:rsidRPr="00F91A94" w:rsidRDefault="00A07317"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eastAsia="Times New Roman" w:hAnsi="Times New Roman"/>
          <w:color w:val="000000" w:themeColor="text1"/>
          <w:sz w:val="24"/>
          <w:szCs w:val="24"/>
        </w:rPr>
      </w:pPr>
      <w:bookmarkStart w:id="19" w:name="_Ref102553049"/>
      <w:bookmarkStart w:id="20" w:name="_Ref110440336"/>
      <w:r w:rsidRPr="00F91A94">
        <w:rPr>
          <w:rFonts w:ascii="Times New Roman" w:eastAsia="Times New Roman" w:hAnsi="Times New Roman"/>
          <w:color w:val="000000" w:themeColor="text1"/>
          <w:sz w:val="24"/>
          <w:szCs w:val="24"/>
        </w:rPr>
        <w:t xml:space="preserve">Оборотная </w:t>
      </w:r>
      <w:r w:rsidR="003C2F90" w:rsidRPr="00F91A94">
        <w:rPr>
          <w:rFonts w:ascii="Times New Roman" w:eastAsia="Times New Roman" w:hAnsi="Times New Roman"/>
          <w:color w:val="000000" w:themeColor="text1"/>
          <w:sz w:val="24"/>
          <w:szCs w:val="24"/>
        </w:rPr>
        <w:t xml:space="preserve">арендная плата </w:t>
      </w:r>
      <w:r w:rsidRPr="00F91A94">
        <w:rPr>
          <w:rFonts w:ascii="Times New Roman" w:eastAsia="Times New Roman" w:hAnsi="Times New Roman"/>
          <w:color w:val="000000" w:themeColor="text1"/>
          <w:sz w:val="24"/>
          <w:szCs w:val="24"/>
        </w:rPr>
        <w:t xml:space="preserve">начинает начисляться с даты начала коммерческого использования (эксплуатации) Объектов </w:t>
      </w:r>
      <w:r w:rsidRPr="00F91A94">
        <w:rPr>
          <w:rFonts w:ascii="Times New Roman" w:eastAsia="Times New Roman" w:hAnsi="Times New Roman"/>
          <w:i/>
          <w:color w:val="000000" w:themeColor="text1"/>
          <w:sz w:val="24"/>
          <w:szCs w:val="24"/>
        </w:rPr>
        <w:t>Субарендатором</w:t>
      </w:r>
      <w:r w:rsidR="000606F8" w:rsidRPr="00F91A94">
        <w:rPr>
          <w:rFonts w:ascii="Times New Roman" w:eastAsia="Times New Roman" w:hAnsi="Times New Roman"/>
          <w:i/>
          <w:color w:val="000000" w:themeColor="text1"/>
          <w:sz w:val="24"/>
          <w:szCs w:val="24"/>
          <w:vertAlign w:val="superscript"/>
        </w:rPr>
        <w:footnoteReference w:id="8"/>
      </w:r>
      <w:r w:rsidRPr="00F91A94">
        <w:rPr>
          <w:rFonts w:ascii="Times New Roman" w:eastAsia="Times New Roman" w:hAnsi="Times New Roman"/>
          <w:i/>
          <w:color w:val="000000" w:themeColor="text1"/>
          <w:sz w:val="24"/>
          <w:szCs w:val="24"/>
        </w:rPr>
        <w:t xml:space="preserve">, </w:t>
      </w:r>
      <w:r w:rsidRPr="00F91A94">
        <w:rPr>
          <w:rFonts w:ascii="Times New Roman" w:hAnsi="Times New Roman"/>
          <w:color w:val="000000" w:themeColor="text1"/>
          <w:sz w:val="24"/>
          <w:szCs w:val="24"/>
          <w:lang w:eastAsia="ru-RU"/>
        </w:rPr>
        <w:t xml:space="preserve">при этом </w:t>
      </w:r>
      <w:r w:rsidRPr="00F91A94">
        <w:rPr>
          <w:rFonts w:ascii="Times New Roman" w:hAnsi="Times New Roman"/>
          <w:i/>
          <w:color w:val="000000" w:themeColor="text1"/>
          <w:sz w:val="24"/>
          <w:szCs w:val="24"/>
          <w:lang w:eastAsia="ru-RU"/>
        </w:rPr>
        <w:t>Стороны</w:t>
      </w:r>
      <w:r w:rsidRPr="00F91A94">
        <w:rPr>
          <w:rFonts w:ascii="Times New Roman" w:hAnsi="Times New Roman"/>
          <w:color w:val="000000" w:themeColor="text1"/>
          <w:sz w:val="24"/>
          <w:szCs w:val="24"/>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w:t>
      </w:r>
      <w:r w:rsidR="00AD46EF" w:rsidRPr="00F91A94">
        <w:rPr>
          <w:rFonts w:ascii="Times New Roman" w:hAnsi="Times New Roman"/>
          <w:color w:val="000000" w:themeColor="text1"/>
          <w:sz w:val="24"/>
          <w:szCs w:val="24"/>
          <w:lang w:eastAsia="ru-RU"/>
        </w:rPr>
        <w:t xml:space="preserve"> </w:t>
      </w:r>
      <w:r w:rsidR="008E4A85" w:rsidRPr="00F91A94">
        <w:rPr>
          <w:rFonts w:ascii="Times New Roman" w:hAnsi="Times New Roman"/>
          <w:i/>
          <w:color w:val="000000" w:themeColor="text1"/>
          <w:sz w:val="24"/>
          <w:szCs w:val="24"/>
          <w:lang w:eastAsia="ru-RU"/>
        </w:rPr>
        <w:t>Суба</w:t>
      </w:r>
      <w:r w:rsidR="00AD46EF" w:rsidRPr="00F91A94">
        <w:rPr>
          <w:rFonts w:ascii="Times New Roman" w:hAnsi="Times New Roman"/>
          <w:i/>
          <w:color w:val="000000" w:themeColor="text1"/>
          <w:sz w:val="24"/>
          <w:szCs w:val="24"/>
          <w:lang w:eastAsia="ru-RU"/>
        </w:rPr>
        <w:t>рендатором</w:t>
      </w:r>
      <w:r w:rsidRPr="00F91A94">
        <w:rPr>
          <w:rFonts w:ascii="Times New Roman" w:eastAsia="Times New Roman" w:hAnsi="Times New Roman"/>
          <w:color w:val="000000" w:themeColor="text1"/>
          <w:sz w:val="24"/>
          <w:szCs w:val="24"/>
        </w:rPr>
        <w:t>.</w:t>
      </w:r>
      <w:bookmarkEnd w:id="19"/>
      <w:bookmarkEnd w:id="20"/>
    </w:p>
    <w:p w14:paraId="4F6B62DE" w14:textId="77777777" w:rsidR="00A07317" w:rsidRPr="00F91A94" w:rsidRDefault="00A07317"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К дате начала </w:t>
      </w:r>
      <w:r w:rsidR="000606F8" w:rsidRPr="00F91A94">
        <w:rPr>
          <w:rFonts w:ascii="Times New Roman" w:hAnsi="Times New Roman"/>
          <w:color w:val="000000" w:themeColor="text1"/>
          <w:sz w:val="24"/>
          <w:szCs w:val="24"/>
        </w:rPr>
        <w:t>коммерческого использования (</w:t>
      </w:r>
      <w:r w:rsidRPr="00F91A94">
        <w:rPr>
          <w:rFonts w:ascii="Times New Roman" w:hAnsi="Times New Roman"/>
          <w:color w:val="000000" w:themeColor="text1"/>
          <w:sz w:val="24"/>
          <w:szCs w:val="24"/>
        </w:rPr>
        <w:t>эксплуатации</w:t>
      </w:r>
      <w:r w:rsidR="000606F8"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Объектов, указанной в пункте</w:t>
      </w:r>
      <w:r w:rsidRPr="00F91A94" w:rsidDel="00F86DDF">
        <w:rPr>
          <w:rFonts w:ascii="Times New Roman" w:hAnsi="Times New Roman"/>
          <w:color w:val="000000" w:themeColor="text1"/>
          <w:sz w:val="24"/>
          <w:szCs w:val="24"/>
        </w:rPr>
        <w:t xml:space="preserve"> </w:t>
      </w:r>
      <w:r w:rsidR="000606F8" w:rsidRPr="00F91A94">
        <w:rPr>
          <w:rFonts w:ascii="Times New Roman" w:hAnsi="Times New Roman"/>
          <w:color w:val="000000" w:themeColor="text1"/>
          <w:sz w:val="24"/>
          <w:szCs w:val="24"/>
        </w:rPr>
        <w:fldChar w:fldCharType="begin"/>
      </w:r>
      <w:r w:rsidR="000606F8" w:rsidRPr="00F91A94">
        <w:rPr>
          <w:rFonts w:ascii="Times New Roman" w:hAnsi="Times New Roman"/>
          <w:color w:val="000000" w:themeColor="text1"/>
          <w:sz w:val="24"/>
          <w:szCs w:val="24"/>
        </w:rPr>
        <w:instrText xml:space="preserve"> REF _Ref110440336 \r \h </w:instrText>
      </w:r>
      <w:r w:rsidR="00A55998" w:rsidRPr="00F91A94">
        <w:rPr>
          <w:rFonts w:ascii="Times New Roman" w:hAnsi="Times New Roman"/>
          <w:color w:val="000000" w:themeColor="text1"/>
          <w:sz w:val="24"/>
          <w:szCs w:val="24"/>
        </w:rPr>
        <w:instrText xml:space="preserve"> \* MERGEFORMAT </w:instrText>
      </w:r>
      <w:r w:rsidR="000606F8" w:rsidRPr="00F91A94">
        <w:rPr>
          <w:rFonts w:ascii="Times New Roman" w:hAnsi="Times New Roman"/>
          <w:color w:val="000000" w:themeColor="text1"/>
          <w:sz w:val="24"/>
          <w:szCs w:val="24"/>
        </w:rPr>
      </w:r>
      <w:r w:rsidR="000606F8" w:rsidRPr="00F91A94">
        <w:rPr>
          <w:rFonts w:ascii="Times New Roman" w:hAnsi="Times New Roman"/>
          <w:color w:val="000000" w:themeColor="text1"/>
          <w:sz w:val="24"/>
          <w:szCs w:val="24"/>
        </w:rPr>
        <w:fldChar w:fldCharType="separate"/>
      </w:r>
      <w:r w:rsidR="00854EE0" w:rsidRPr="00F91A94">
        <w:rPr>
          <w:rFonts w:ascii="Times New Roman" w:hAnsi="Times New Roman"/>
          <w:color w:val="000000" w:themeColor="text1"/>
          <w:sz w:val="24"/>
          <w:szCs w:val="24"/>
        </w:rPr>
        <w:t>5.2.3.1</w:t>
      </w:r>
      <w:r w:rsidR="000606F8" w:rsidRPr="00F91A94">
        <w:rPr>
          <w:rFonts w:ascii="Times New Roman" w:hAnsi="Times New Roman"/>
          <w:color w:val="000000" w:themeColor="text1"/>
          <w:sz w:val="24"/>
          <w:szCs w:val="24"/>
        </w:rPr>
        <w:fldChar w:fldCharType="end"/>
      </w:r>
      <w:r w:rsidR="000606F8"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w:t>
      </w:r>
      <w:r w:rsidRPr="00F91A94">
        <w:rPr>
          <w:rFonts w:ascii="Times New Roman" w:eastAsia="Times New Roman" w:hAnsi="Times New Roman"/>
          <w:color w:val="000000" w:themeColor="text1"/>
          <w:sz w:val="24"/>
          <w:szCs w:val="24"/>
        </w:rPr>
        <w:t>заключить</w:t>
      </w:r>
      <w:r w:rsidRPr="00F91A94">
        <w:rPr>
          <w:rFonts w:ascii="Times New Roman" w:hAnsi="Times New Roman"/>
          <w:color w:val="000000" w:themeColor="text1"/>
          <w:sz w:val="24"/>
          <w:szCs w:val="24"/>
        </w:rPr>
        <w:t xml:space="preserve"> с </w:t>
      </w:r>
      <w:r w:rsidR="008E4A85" w:rsidRPr="00F91A94">
        <w:rPr>
          <w:rFonts w:ascii="Times New Roman" w:hAnsi="Times New Roman"/>
          <w:color w:val="000000" w:themeColor="text1"/>
          <w:sz w:val="24"/>
          <w:szCs w:val="24"/>
        </w:rPr>
        <w:t>оператором фискальных данных</w:t>
      </w:r>
      <w:r w:rsidR="003771EE" w:rsidRPr="00F91A94">
        <w:rPr>
          <w:rFonts w:ascii="Times New Roman" w:hAnsi="Times New Roman"/>
          <w:color w:val="000000" w:themeColor="text1"/>
          <w:sz w:val="24"/>
          <w:szCs w:val="24"/>
        </w:rPr>
        <w:t xml:space="preserve"> (далее – ОФД</w:t>
      </w:r>
      <w:r w:rsidR="008E4A85"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 xml:space="preserve">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w:t>
      </w:r>
      <w:r w:rsidR="000606F8" w:rsidRPr="00F91A94">
        <w:rPr>
          <w:rFonts w:ascii="Times New Roman" w:hAnsi="Times New Roman"/>
          <w:color w:val="000000" w:themeColor="text1"/>
          <w:sz w:val="24"/>
          <w:szCs w:val="24"/>
        </w:rPr>
        <w:t xml:space="preserve">(эксплуатации) </w:t>
      </w:r>
      <w:r w:rsidRPr="00F91A94">
        <w:rPr>
          <w:rFonts w:ascii="Times New Roman" w:hAnsi="Times New Roman"/>
          <w:color w:val="000000" w:themeColor="text1"/>
          <w:sz w:val="24"/>
          <w:szCs w:val="24"/>
        </w:rPr>
        <w:t>Объектов</w:t>
      </w:r>
      <w:r w:rsidR="008E4A85" w:rsidRPr="00F91A94">
        <w:rPr>
          <w:rFonts w:ascii="Times New Roman" w:hAnsi="Times New Roman"/>
          <w:color w:val="000000" w:themeColor="text1"/>
          <w:sz w:val="24"/>
          <w:szCs w:val="24"/>
        </w:rPr>
        <w:t xml:space="preserve"> </w:t>
      </w:r>
      <w:r w:rsidR="000606F8" w:rsidRPr="00F91A94">
        <w:rPr>
          <w:rFonts w:ascii="Times New Roman" w:hAnsi="Times New Roman"/>
          <w:color w:val="000000" w:themeColor="text1"/>
          <w:sz w:val="24"/>
          <w:szCs w:val="24"/>
        </w:rPr>
        <w:t>и (или)</w:t>
      </w:r>
      <w:r w:rsidR="008E4A85" w:rsidRPr="00F91A94">
        <w:rPr>
          <w:rFonts w:ascii="Times New Roman" w:hAnsi="Times New Roman"/>
          <w:color w:val="000000" w:themeColor="text1"/>
          <w:sz w:val="24"/>
          <w:szCs w:val="24"/>
        </w:rPr>
        <w:t xml:space="preserve"> территории Недвижимого имущества</w:t>
      </w:r>
      <w:r w:rsidR="003771EE" w:rsidRPr="00F91A94">
        <w:rPr>
          <w:rFonts w:ascii="Times New Roman" w:hAnsi="Times New Roman"/>
          <w:color w:val="000000" w:themeColor="text1"/>
          <w:sz w:val="24"/>
          <w:szCs w:val="24"/>
        </w:rPr>
        <w:t>.</w:t>
      </w:r>
      <w:bookmarkStart w:id="21" w:name="_Ref110441374"/>
      <w:bookmarkStart w:id="22" w:name="_Ref110440527"/>
    </w:p>
    <w:p w14:paraId="65BCCCDE" w14:textId="77777777" w:rsidR="004C50B5" w:rsidRPr="00F91A94" w:rsidRDefault="00A07317"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3" w:name="_Ref102556452"/>
      <w:r w:rsidRPr="00F91A94">
        <w:rPr>
          <w:rFonts w:ascii="Times New Roman" w:hAnsi="Times New Roman"/>
          <w:color w:val="000000" w:themeColor="text1"/>
          <w:sz w:val="24"/>
          <w:szCs w:val="24"/>
        </w:rPr>
        <w:t xml:space="preserve">В целях начисления </w:t>
      </w:r>
      <w:r w:rsidRPr="00F91A94">
        <w:rPr>
          <w:rFonts w:ascii="Times New Roman" w:eastAsia="Times New Roman" w:hAnsi="Times New Roman"/>
          <w:color w:val="000000" w:themeColor="text1"/>
          <w:sz w:val="24"/>
          <w:szCs w:val="24"/>
        </w:rPr>
        <w:t xml:space="preserve">Оборотной арендной платы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предоставляет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w:t>
      </w:r>
      <w:r w:rsidRPr="00F91A94">
        <w:rPr>
          <w:rFonts w:ascii="Times New Roman" w:eastAsia="Times New Roman" w:hAnsi="Times New Roman"/>
          <w:color w:val="000000" w:themeColor="text1"/>
          <w:sz w:val="24"/>
          <w:szCs w:val="24"/>
        </w:rPr>
        <w:t>доступ</w:t>
      </w:r>
      <w:r w:rsidRPr="00F91A94">
        <w:rPr>
          <w:rFonts w:ascii="Times New Roman" w:hAnsi="Times New Roman"/>
          <w:color w:val="000000" w:themeColor="text1"/>
          <w:sz w:val="24"/>
          <w:szCs w:val="24"/>
        </w:rPr>
        <w:t xml:space="preserve"> к базе фискальных данных, которые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предоставляет ОФД с контрольно-кассовой техники (далее – ККТ), установленной в и</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(или) на Объектах и (или) на Недвижимом имуществе.</w:t>
      </w:r>
      <w:r w:rsidR="00E22DDE" w:rsidRPr="00F91A94">
        <w:rPr>
          <w:rFonts w:ascii="Times New Roman" w:hAnsi="Times New Roman"/>
          <w:color w:val="000000"/>
          <w:sz w:val="24"/>
        </w:rPr>
        <w:t xml:space="preserve"> </w:t>
      </w:r>
      <w:r w:rsidR="009E2D70" w:rsidRPr="00F91A94">
        <w:rPr>
          <w:rFonts w:ascii="Times New Roman" w:hAnsi="Times New Roman"/>
          <w:color w:val="000000" w:themeColor="text1"/>
          <w:sz w:val="24"/>
          <w:szCs w:val="24"/>
        </w:rPr>
        <w:t xml:space="preserve">В личном кабинете ОФД </w:t>
      </w:r>
      <w:r w:rsidR="009E2D70" w:rsidRPr="00F91A94">
        <w:rPr>
          <w:rFonts w:ascii="Times New Roman" w:hAnsi="Times New Roman"/>
          <w:i/>
          <w:iCs/>
          <w:color w:val="000000" w:themeColor="text1"/>
          <w:sz w:val="24"/>
          <w:szCs w:val="24"/>
        </w:rPr>
        <w:t>Арендатору</w:t>
      </w:r>
      <w:r w:rsidR="009E2D70" w:rsidRPr="00F91A94">
        <w:rPr>
          <w:rFonts w:ascii="Times New Roman" w:hAnsi="Times New Roman"/>
          <w:color w:val="000000" w:themeColor="text1"/>
          <w:sz w:val="24"/>
          <w:szCs w:val="24"/>
        </w:rPr>
        <w:t xml:space="preserve"> должны быть </w:t>
      </w:r>
      <w:r w:rsidR="009E2D70" w:rsidRPr="00F91A94">
        <w:rPr>
          <w:rFonts w:ascii="Times New Roman" w:hAnsi="Times New Roman"/>
          <w:color w:val="000000" w:themeColor="text1"/>
          <w:sz w:val="24"/>
          <w:szCs w:val="24"/>
        </w:rPr>
        <w:lastRenderedPageBreak/>
        <w:t xml:space="preserve">доступны данные в составе не менее </w:t>
      </w:r>
      <w:r w:rsidR="00A07E20" w:rsidRPr="00F91A94">
        <w:rPr>
          <w:rFonts w:ascii="Times New Roman" w:eastAsia="Times New Roman" w:hAnsi="Times New Roman"/>
          <w:color w:val="000000" w:themeColor="text1"/>
          <w:sz w:val="24"/>
          <w:szCs w:val="24"/>
          <w:lang w:eastAsia="ru-RU"/>
        </w:rPr>
        <w:t>чем: «</w:t>
      </w:r>
      <w:r w:rsidR="00A07E20" w:rsidRPr="00F91A94">
        <w:rPr>
          <w:rFonts w:ascii="Times New Roman" w:eastAsia="Times New Roman" w:hAnsi="Times New Roman"/>
          <w:bCs/>
          <w:color w:val="000000" w:themeColor="text1"/>
          <w:sz w:val="24"/>
          <w:szCs w:val="24"/>
          <w:lang w:eastAsia="ru-RU"/>
        </w:rPr>
        <w:t>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электронно», «Сумма наличными», «Сумма НДС», «</w:t>
      </w:r>
      <w:r w:rsidR="00A07E20" w:rsidRPr="00F91A94">
        <w:rPr>
          <w:rFonts w:ascii="Times New Roman" w:eastAsia="Times New Roman" w:hAnsi="Times New Roman"/>
          <w:color w:val="000000" w:themeColor="text1"/>
          <w:sz w:val="24"/>
          <w:szCs w:val="24"/>
          <w:lang w:eastAsia="ru-RU"/>
        </w:rPr>
        <w:t>Наименование товара» и «Наличие/размер скидки».</w:t>
      </w:r>
    </w:p>
    <w:p w14:paraId="170C41E8" w14:textId="6DFFB9D7" w:rsidR="005C4F7F" w:rsidRPr="00F91A94" w:rsidRDefault="005C4F7F"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4" w:name="_Ref102462972"/>
      <w:bookmarkStart w:id="25" w:name="_Ref110433717"/>
      <w:bookmarkEnd w:id="21"/>
      <w:bookmarkEnd w:id="22"/>
      <w:bookmarkEnd w:id="23"/>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также обязан обеспечить такой доступ</w:t>
      </w:r>
      <w:r w:rsidR="005253FB">
        <w:rPr>
          <w:rFonts w:ascii="Times New Roman" w:hAnsi="Times New Roman"/>
          <w:color w:val="000000" w:themeColor="text1"/>
          <w:sz w:val="24"/>
          <w:szCs w:val="24"/>
        </w:rPr>
        <w:t xml:space="preserve"> </w:t>
      </w:r>
      <w:r w:rsidR="005253FB" w:rsidRPr="00F86BE4">
        <w:rPr>
          <w:rFonts w:ascii="Times New Roman" w:hAnsi="Times New Roman"/>
          <w:color w:val="000000" w:themeColor="text1"/>
          <w:sz w:val="24"/>
          <w:szCs w:val="24"/>
        </w:rPr>
        <w:t>к базе фискальных данных</w:t>
      </w:r>
      <w:r w:rsidRPr="00F91A94">
        <w:rPr>
          <w:rFonts w:ascii="Times New Roman" w:hAnsi="Times New Roman"/>
          <w:color w:val="000000" w:themeColor="text1"/>
          <w:sz w:val="24"/>
          <w:szCs w:val="24"/>
        </w:rPr>
        <w:t xml:space="preserve"> в отношении арендаторов Объектов (субарендаторов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14:paraId="4C493247" w14:textId="77777777" w:rsidR="005C4F7F" w:rsidRPr="00F91A94" w:rsidRDefault="005C4F7F"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6" w:name="_Ref85792853"/>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не позднее 5-го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в согласованной </w:t>
      </w:r>
      <w:r w:rsidRPr="00F91A94">
        <w:rPr>
          <w:rFonts w:ascii="Times New Roman" w:hAnsi="Times New Roman"/>
          <w:i/>
          <w:iCs/>
          <w:color w:val="000000" w:themeColor="text1"/>
          <w:sz w:val="24"/>
          <w:szCs w:val="24"/>
        </w:rPr>
        <w:t xml:space="preserve">Арендатором </w:t>
      </w:r>
      <w:r w:rsidRPr="00F91A94">
        <w:rPr>
          <w:rFonts w:ascii="Times New Roman" w:hAnsi="Times New Roman"/>
          <w:iCs/>
          <w:color w:val="000000"/>
          <w:sz w:val="24"/>
          <w:szCs w:val="24"/>
        </w:rPr>
        <w:t xml:space="preserve">во исполнение пункта 5.2.3.6. Договора форме. При этом, для подтверждения размера дохода, указанного в Отчете по топливным картам, дополнительно к отчетным материалам, </w:t>
      </w:r>
      <w:r w:rsidRPr="00F91A94">
        <w:rPr>
          <w:rFonts w:ascii="Times New Roman" w:hAnsi="Times New Roman"/>
          <w:i/>
          <w:iCs/>
          <w:color w:val="000000"/>
          <w:sz w:val="24"/>
          <w:szCs w:val="24"/>
        </w:rPr>
        <w:t>Субарендатор</w:t>
      </w:r>
      <w:r w:rsidRPr="00F91A94">
        <w:rPr>
          <w:rFonts w:ascii="Times New Roman" w:hAnsi="Times New Roman"/>
          <w:iCs/>
          <w:color w:val="000000"/>
          <w:sz w:val="24"/>
          <w:szCs w:val="24"/>
        </w:rPr>
        <w:t xml:space="preserve"> предоставляет исчерпывающий объем документов, подтверждающих объем реализации по топливным картам на Недвижимом имуществе</w:t>
      </w:r>
      <w:r w:rsidRPr="00F91A94">
        <w:rPr>
          <w:rFonts w:ascii="Times New Roman" w:hAnsi="Times New Roman"/>
          <w:color w:val="000000" w:themeColor="text1"/>
          <w:sz w:val="24"/>
          <w:szCs w:val="24"/>
        </w:rPr>
        <w:t>.</w:t>
      </w:r>
    </w:p>
    <w:p w14:paraId="2F1AB532" w14:textId="77777777" w:rsidR="005C4F7F" w:rsidRPr="00F91A94" w:rsidRDefault="005C4F7F"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7" w:name="_Ref102413963"/>
      <w:bookmarkEnd w:id="26"/>
      <w:r w:rsidRPr="00F91A94">
        <w:rPr>
          <w:rFonts w:ascii="Times New Roman" w:hAnsi="Times New Roman"/>
          <w:color w:val="000000" w:themeColor="text1"/>
          <w:sz w:val="24"/>
          <w:szCs w:val="24"/>
        </w:rPr>
        <w:t xml:space="preserve">Не позднее, чем за 1 (один) месяц до начала коммерческого использования (эксплуатации) Объектов, </w:t>
      </w:r>
      <w:r w:rsidRPr="00F91A94">
        <w:rPr>
          <w:rFonts w:ascii="Times New Roman" w:hAnsi="Times New Roman"/>
          <w:i/>
          <w:color w:val="000000" w:themeColor="text1"/>
          <w:sz w:val="24"/>
          <w:szCs w:val="24"/>
        </w:rPr>
        <w:t xml:space="preserve">Субарендатор </w:t>
      </w:r>
      <w:r w:rsidRPr="00F91A94">
        <w:rPr>
          <w:rFonts w:ascii="Times New Roman" w:hAnsi="Times New Roman"/>
          <w:color w:val="000000" w:themeColor="text1"/>
          <w:sz w:val="24"/>
          <w:szCs w:val="24"/>
        </w:rPr>
        <w:t xml:space="preserve">должен направить </w:t>
      </w:r>
      <w:r w:rsidRPr="00F91A94">
        <w:rPr>
          <w:rFonts w:ascii="Times New Roman" w:hAnsi="Times New Roman"/>
          <w:i/>
          <w:color w:val="000000" w:themeColor="text1"/>
          <w:sz w:val="24"/>
          <w:szCs w:val="24"/>
        </w:rPr>
        <w:t xml:space="preserve">Арендатору </w:t>
      </w:r>
      <w:r w:rsidRPr="00F91A94">
        <w:rPr>
          <w:rFonts w:ascii="Times New Roman" w:hAnsi="Times New Roman"/>
          <w:color w:val="000000" w:themeColor="text1"/>
          <w:sz w:val="24"/>
          <w:szCs w:val="24"/>
        </w:rPr>
        <w:t>на согласование форму отчёта о розничном товарообороте.</w:t>
      </w:r>
      <w:bookmarkEnd w:id="27"/>
    </w:p>
    <w:p w14:paraId="2EA60C1E" w14:textId="77777777" w:rsidR="005C4F7F" w:rsidRPr="00F91A94" w:rsidRDefault="005C4F7F" w:rsidP="005C4F7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F91A94">
        <w:rPr>
          <w:rFonts w:ascii="Times New Roman" w:hAnsi="Times New Roman"/>
          <w:i/>
          <w:iCs/>
          <w:color w:val="000000" w:themeColor="text1"/>
          <w:sz w:val="24"/>
          <w:szCs w:val="24"/>
          <w:lang w:eastAsia="ru-RU"/>
        </w:rPr>
        <w:t xml:space="preserve">Субарендатор </w:t>
      </w:r>
      <w:r w:rsidRPr="00F91A94">
        <w:rPr>
          <w:rFonts w:ascii="Times New Roman" w:hAnsi="Times New Roman"/>
          <w:color w:val="000000" w:themeColor="text1"/>
          <w:sz w:val="24"/>
          <w:szCs w:val="24"/>
        </w:rPr>
        <w:t>выплачивает</w:t>
      </w:r>
      <w:r w:rsidRPr="00F91A94">
        <w:rPr>
          <w:rFonts w:ascii="Times New Roman" w:hAnsi="Times New Roman"/>
          <w:color w:val="000000" w:themeColor="text1"/>
          <w:sz w:val="24"/>
          <w:szCs w:val="24"/>
          <w:lang w:eastAsia="ru-RU"/>
        </w:rPr>
        <w:t xml:space="preserve"> </w:t>
      </w:r>
      <w:r w:rsidRPr="00F91A94">
        <w:rPr>
          <w:rFonts w:ascii="Times New Roman" w:hAnsi="Times New Roman"/>
          <w:i/>
          <w:iCs/>
          <w:color w:val="000000" w:themeColor="text1"/>
          <w:sz w:val="24"/>
          <w:szCs w:val="24"/>
          <w:lang w:eastAsia="ru-RU"/>
        </w:rPr>
        <w:t xml:space="preserve">Арендатору </w:t>
      </w:r>
      <w:r w:rsidRPr="00F91A94">
        <w:rPr>
          <w:rFonts w:ascii="Times New Roman" w:hAnsi="Times New Roman"/>
          <w:color w:val="000000" w:themeColor="text1"/>
          <w:sz w:val="24"/>
          <w:szCs w:val="24"/>
          <w:lang w:eastAsia="ru-RU"/>
        </w:rPr>
        <w:t xml:space="preserve">обеспечительный платеж в соответствии с пунктом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_Ref102553110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2.1</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Договора.</w:t>
      </w:r>
    </w:p>
    <w:p w14:paraId="332BA348" w14:textId="77777777" w:rsidR="005C4F7F" w:rsidRPr="00F91A94" w:rsidRDefault="005C4F7F" w:rsidP="005C4F7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F91A94">
        <w:rPr>
          <w:rFonts w:ascii="Times New Roman" w:hAnsi="Times New Roman"/>
          <w:iCs/>
          <w:color w:val="000000" w:themeColor="text1"/>
          <w:sz w:val="24"/>
          <w:szCs w:val="24"/>
          <w:lang w:eastAsia="ru-RU"/>
        </w:rPr>
        <w:t>Обеспечительный</w:t>
      </w:r>
      <w:r w:rsidRPr="00F91A94">
        <w:rPr>
          <w:rFonts w:ascii="Times New Roman" w:hAnsi="Times New Roman"/>
          <w:color w:val="000000" w:themeColor="text1"/>
          <w:sz w:val="24"/>
          <w:szCs w:val="24"/>
          <w:lang w:eastAsia="ru-RU"/>
        </w:rPr>
        <w:t xml:space="preserve"> платеж выплачивается в течение 5 (пяти) банковских дней с момента подписания </w:t>
      </w:r>
      <w:r w:rsidRPr="00F91A94">
        <w:rPr>
          <w:rFonts w:ascii="Times New Roman" w:hAnsi="Times New Roman"/>
          <w:i/>
          <w:color w:val="000000" w:themeColor="text1"/>
          <w:sz w:val="24"/>
          <w:szCs w:val="24"/>
          <w:lang w:eastAsia="ru-RU"/>
        </w:rPr>
        <w:t>Сторонами</w:t>
      </w:r>
      <w:r w:rsidRPr="00F91A94">
        <w:rPr>
          <w:rFonts w:ascii="Times New Roman" w:hAnsi="Times New Roman"/>
          <w:color w:val="000000" w:themeColor="text1"/>
          <w:sz w:val="24"/>
          <w:szCs w:val="24"/>
          <w:lang w:eastAsia="ru-RU"/>
        </w:rPr>
        <w:t xml:space="preserve"> Договора по реквизитам, указанным в пункте 16.1 Договора, с указанием назначения платежа «ДРСВД-202__-_____.ОП. Обеспечительный платеж по Договору от «__» _________ 202__ г. № _________»</w:t>
      </w:r>
      <w:r w:rsidRPr="00F91A94">
        <w:rPr>
          <w:rStyle w:val="afb"/>
          <w:rFonts w:ascii="Times New Roman" w:hAnsi="Times New Roman"/>
          <w:color w:val="000000" w:themeColor="text1"/>
          <w:sz w:val="24"/>
          <w:szCs w:val="24"/>
          <w:lang w:eastAsia="ru-RU"/>
        </w:rPr>
        <w:footnoteReference w:id="9"/>
      </w:r>
      <w:r w:rsidRPr="00F91A94">
        <w:rPr>
          <w:rFonts w:ascii="Times New Roman" w:hAnsi="Times New Roman"/>
          <w:color w:val="000000" w:themeColor="text1"/>
          <w:sz w:val="24"/>
          <w:szCs w:val="24"/>
          <w:lang w:eastAsia="ru-RU"/>
        </w:rPr>
        <w:t xml:space="preserve">. При этом, </w:t>
      </w:r>
      <w:r w:rsidRPr="00F91A94">
        <w:rPr>
          <w:rFonts w:ascii="Times New Roman" w:hAnsi="Times New Roman"/>
          <w:i/>
          <w:color w:val="000000" w:themeColor="text1"/>
          <w:sz w:val="24"/>
          <w:szCs w:val="24"/>
          <w:lang w:eastAsia="ru-RU"/>
        </w:rPr>
        <w:t>Арендатору</w:t>
      </w:r>
      <w:r w:rsidRPr="00F91A94">
        <w:rPr>
          <w:rFonts w:ascii="Times New Roman" w:hAnsi="Times New Roman"/>
          <w:color w:val="000000" w:themeColor="text1"/>
          <w:sz w:val="24"/>
          <w:szCs w:val="24"/>
          <w:lang w:eastAsia="ru-RU"/>
        </w:rPr>
        <w:t xml:space="preserve"> не требуется выставления счетов на оплату.</w:t>
      </w:r>
    </w:p>
    <w:p w14:paraId="2C23C677" w14:textId="77777777" w:rsidR="00E77909" w:rsidRPr="00F91A94"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28" w:name="_Ref102556707"/>
      <w:bookmarkStart w:id="29" w:name="_Ref110441424"/>
      <w:bookmarkEnd w:id="24"/>
      <w:bookmarkEnd w:id="25"/>
      <w:r w:rsidRPr="00F91A94">
        <w:rPr>
          <w:rFonts w:ascii="Times New Roman" w:hAnsi="Times New Roman"/>
          <w:color w:val="000000" w:themeColor="text1"/>
          <w:sz w:val="24"/>
          <w:szCs w:val="24"/>
          <w:lang w:eastAsia="ru-RU"/>
        </w:rPr>
        <w:t xml:space="preserve">В </w:t>
      </w:r>
      <w:r w:rsidRPr="00F91A94">
        <w:rPr>
          <w:rFonts w:ascii="Times New Roman" w:eastAsia="Times New Roman" w:hAnsi="Times New Roman"/>
          <w:color w:val="000000" w:themeColor="text1"/>
          <w:sz w:val="24"/>
          <w:szCs w:val="24"/>
        </w:rPr>
        <w:t>случае</w:t>
      </w:r>
      <w:r w:rsidRPr="00F91A94">
        <w:rPr>
          <w:rFonts w:ascii="Times New Roman" w:hAnsi="Times New Roman"/>
          <w:color w:val="000000" w:themeColor="text1"/>
          <w:sz w:val="24"/>
          <w:szCs w:val="24"/>
          <w:lang w:eastAsia="ru-RU"/>
        </w:rPr>
        <w:t xml:space="preserve"> неоплаты обеспечительного платежа в указанный </w:t>
      </w:r>
      <w:r w:rsidR="00030FDC" w:rsidRPr="00F91A94">
        <w:rPr>
          <w:rFonts w:ascii="Times New Roman" w:hAnsi="Times New Roman"/>
          <w:color w:val="000000" w:themeColor="text1"/>
          <w:sz w:val="24"/>
          <w:szCs w:val="24"/>
          <w:lang w:eastAsia="ru-RU"/>
        </w:rPr>
        <w:t xml:space="preserve">в пункте </w:t>
      </w:r>
      <w:r w:rsidR="00030FDC" w:rsidRPr="00F91A94">
        <w:rPr>
          <w:rFonts w:ascii="Times New Roman" w:hAnsi="Times New Roman"/>
          <w:color w:val="000000" w:themeColor="text1"/>
          <w:sz w:val="24"/>
          <w:szCs w:val="24"/>
          <w:lang w:eastAsia="ru-RU"/>
        </w:rPr>
        <w:fldChar w:fldCharType="begin"/>
      </w:r>
      <w:r w:rsidR="00030FDC" w:rsidRPr="00F91A94">
        <w:rPr>
          <w:rFonts w:ascii="Times New Roman" w:hAnsi="Times New Roman"/>
          <w:color w:val="000000" w:themeColor="text1"/>
          <w:sz w:val="24"/>
          <w:szCs w:val="24"/>
          <w:lang w:eastAsia="ru-RU"/>
        </w:rPr>
        <w:instrText xml:space="preserve"> REF _Ref102462972 \r \h </w:instrText>
      </w:r>
      <w:r w:rsidR="00A55998" w:rsidRPr="00F91A94">
        <w:rPr>
          <w:rFonts w:ascii="Times New Roman" w:hAnsi="Times New Roman"/>
          <w:color w:val="000000" w:themeColor="text1"/>
          <w:sz w:val="24"/>
          <w:szCs w:val="24"/>
          <w:lang w:eastAsia="ru-RU"/>
        </w:rPr>
        <w:instrText xml:space="preserve"> \* MERGEFORMAT </w:instrText>
      </w:r>
      <w:r w:rsidR="00030FDC" w:rsidRPr="00F91A94">
        <w:rPr>
          <w:rFonts w:ascii="Times New Roman" w:hAnsi="Times New Roman"/>
          <w:color w:val="000000" w:themeColor="text1"/>
          <w:sz w:val="24"/>
          <w:szCs w:val="24"/>
          <w:lang w:eastAsia="ru-RU"/>
        </w:rPr>
      </w:r>
      <w:r w:rsidR="00030FDC"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5.4</w:t>
      </w:r>
      <w:r w:rsidR="00030FDC" w:rsidRPr="00F91A94">
        <w:rPr>
          <w:rFonts w:ascii="Times New Roman" w:hAnsi="Times New Roman"/>
          <w:color w:val="000000" w:themeColor="text1"/>
          <w:sz w:val="24"/>
          <w:szCs w:val="24"/>
          <w:lang w:eastAsia="ru-RU"/>
        </w:rPr>
        <w:fldChar w:fldCharType="end"/>
      </w:r>
      <w:r w:rsidR="00030FDC" w:rsidRPr="00F91A94">
        <w:rPr>
          <w:rFonts w:ascii="Times New Roman" w:hAnsi="Times New Roman"/>
          <w:color w:val="000000" w:themeColor="text1"/>
          <w:sz w:val="24"/>
          <w:szCs w:val="24"/>
          <w:lang w:eastAsia="ru-RU"/>
        </w:rPr>
        <w:t xml:space="preserve"> Договора </w:t>
      </w:r>
      <w:r w:rsidRPr="00F91A94">
        <w:rPr>
          <w:rFonts w:ascii="Times New Roman" w:hAnsi="Times New Roman"/>
          <w:color w:val="000000" w:themeColor="text1"/>
          <w:sz w:val="24"/>
          <w:szCs w:val="24"/>
          <w:lang w:eastAsia="ru-RU"/>
        </w:rPr>
        <w:t xml:space="preserve">срок, </w:t>
      </w:r>
      <w:r w:rsidRPr="00F91A94">
        <w:rPr>
          <w:rFonts w:ascii="Times New Roman" w:hAnsi="Times New Roman"/>
          <w:i/>
          <w:iCs/>
          <w:color w:val="000000" w:themeColor="text1"/>
          <w:sz w:val="24"/>
          <w:szCs w:val="24"/>
          <w:lang w:eastAsia="ru-RU"/>
        </w:rPr>
        <w:t xml:space="preserve">Арендатор </w:t>
      </w:r>
      <w:r w:rsidRPr="00F91A94">
        <w:rPr>
          <w:rFonts w:ascii="Times New Roman" w:hAnsi="Times New Roman"/>
          <w:color w:val="000000" w:themeColor="text1"/>
          <w:sz w:val="24"/>
          <w:szCs w:val="24"/>
          <w:lang w:eastAsia="ru-RU"/>
        </w:rPr>
        <w:t xml:space="preserve">имеет право </w:t>
      </w:r>
      <w:r w:rsidR="00E77909" w:rsidRPr="00F91A94">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w:t>
      </w:r>
      <w:r w:rsidR="00E77909" w:rsidRPr="00F91A94">
        <w:rPr>
          <w:rFonts w:ascii="Times New Roman" w:eastAsia="Times New Roman" w:hAnsi="Times New Roman"/>
          <w:color w:val="000000" w:themeColor="text1"/>
          <w:sz w:val="24"/>
          <w:szCs w:val="24"/>
          <w:lang w:eastAsia="ru-RU"/>
        </w:rPr>
        <w:lastRenderedPageBreak/>
        <w:t xml:space="preserve">порядке в соответствии с пунктами </w:t>
      </w:r>
      <w:r w:rsidR="00030FDC" w:rsidRPr="00F91A94">
        <w:rPr>
          <w:rFonts w:ascii="Times New Roman" w:eastAsia="Times New Roman" w:hAnsi="Times New Roman"/>
          <w:color w:val="000000" w:themeColor="text1"/>
          <w:sz w:val="24"/>
          <w:szCs w:val="24"/>
          <w:lang w:eastAsia="ru-RU"/>
        </w:rPr>
        <w:fldChar w:fldCharType="begin"/>
      </w:r>
      <w:r w:rsidR="00030FDC" w:rsidRPr="00F91A94">
        <w:rPr>
          <w:rFonts w:ascii="Times New Roman" w:eastAsia="Times New Roman" w:hAnsi="Times New Roman"/>
          <w:color w:val="000000" w:themeColor="text1"/>
          <w:sz w:val="24"/>
          <w:szCs w:val="24"/>
          <w:lang w:eastAsia="ru-RU"/>
        </w:rPr>
        <w:instrText xml:space="preserve"> REF _Ref102552519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30FDC" w:rsidRPr="00F91A94">
        <w:rPr>
          <w:rFonts w:ascii="Times New Roman" w:eastAsia="Times New Roman" w:hAnsi="Times New Roman"/>
          <w:color w:val="000000" w:themeColor="text1"/>
          <w:sz w:val="24"/>
          <w:szCs w:val="24"/>
          <w:lang w:eastAsia="ru-RU"/>
        </w:rPr>
      </w:r>
      <w:r w:rsidR="00030FDC"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9.8</w:t>
      </w:r>
      <w:r w:rsidR="00030FDC" w:rsidRPr="00F91A94">
        <w:rPr>
          <w:rFonts w:ascii="Times New Roman" w:eastAsia="Times New Roman" w:hAnsi="Times New Roman"/>
          <w:color w:val="000000" w:themeColor="text1"/>
          <w:sz w:val="24"/>
          <w:szCs w:val="24"/>
          <w:lang w:eastAsia="ru-RU"/>
        </w:rPr>
        <w:fldChar w:fldCharType="end"/>
      </w:r>
      <w:r w:rsidR="00E77909" w:rsidRPr="00F91A94">
        <w:rPr>
          <w:rFonts w:ascii="Times New Roman" w:eastAsia="Times New Roman" w:hAnsi="Times New Roman"/>
          <w:color w:val="000000" w:themeColor="text1"/>
          <w:sz w:val="24"/>
          <w:szCs w:val="24"/>
          <w:lang w:eastAsia="ru-RU"/>
        </w:rPr>
        <w:t xml:space="preserve"> – </w:t>
      </w:r>
      <w:r w:rsidR="00030FDC" w:rsidRPr="00F91A94">
        <w:rPr>
          <w:rFonts w:ascii="Times New Roman" w:eastAsia="Times New Roman" w:hAnsi="Times New Roman"/>
          <w:color w:val="000000" w:themeColor="text1"/>
          <w:sz w:val="24"/>
          <w:szCs w:val="24"/>
          <w:lang w:eastAsia="ru-RU"/>
        </w:rPr>
        <w:fldChar w:fldCharType="begin"/>
      </w:r>
      <w:r w:rsidR="00030FDC" w:rsidRPr="00F91A94">
        <w:rPr>
          <w:rFonts w:ascii="Times New Roman" w:eastAsia="Times New Roman" w:hAnsi="Times New Roman"/>
          <w:color w:val="000000" w:themeColor="text1"/>
          <w:sz w:val="24"/>
          <w:szCs w:val="24"/>
          <w:lang w:eastAsia="ru-RU"/>
        </w:rPr>
        <w:instrText xml:space="preserve"> REF _Ref102552526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30FDC" w:rsidRPr="00F91A94">
        <w:rPr>
          <w:rFonts w:ascii="Times New Roman" w:eastAsia="Times New Roman" w:hAnsi="Times New Roman"/>
          <w:color w:val="000000" w:themeColor="text1"/>
          <w:sz w:val="24"/>
          <w:szCs w:val="24"/>
          <w:lang w:eastAsia="ru-RU"/>
        </w:rPr>
      </w:r>
      <w:r w:rsidR="00030FDC"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9.10</w:t>
      </w:r>
      <w:r w:rsidR="00030FDC" w:rsidRPr="00F91A94">
        <w:rPr>
          <w:rFonts w:ascii="Times New Roman" w:eastAsia="Times New Roman" w:hAnsi="Times New Roman"/>
          <w:color w:val="000000" w:themeColor="text1"/>
          <w:sz w:val="24"/>
          <w:szCs w:val="24"/>
          <w:lang w:eastAsia="ru-RU"/>
        </w:rPr>
        <w:fldChar w:fldCharType="end"/>
      </w:r>
      <w:r w:rsidR="00E77909" w:rsidRPr="00F91A94">
        <w:rPr>
          <w:rFonts w:ascii="Times New Roman" w:eastAsia="Times New Roman" w:hAnsi="Times New Roman"/>
          <w:color w:val="000000" w:themeColor="text1"/>
          <w:sz w:val="24"/>
          <w:szCs w:val="24"/>
          <w:lang w:eastAsia="ru-RU"/>
        </w:rPr>
        <w:t xml:space="preserve"> Договора, которым </w:t>
      </w:r>
      <w:r w:rsidR="00E77909" w:rsidRPr="00F91A94">
        <w:rPr>
          <w:rFonts w:ascii="Times New Roman" w:eastAsia="Times New Roman" w:hAnsi="Times New Roman"/>
          <w:i/>
          <w:color w:val="000000" w:themeColor="text1"/>
          <w:sz w:val="24"/>
          <w:szCs w:val="24"/>
          <w:lang w:eastAsia="ru-RU"/>
        </w:rPr>
        <w:t>Арендатор</w:t>
      </w:r>
      <w:r w:rsidR="00E77909" w:rsidRPr="00F91A94">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r w:rsidR="003C1448" w:rsidRPr="00F91A94">
        <w:rPr>
          <w:rFonts w:ascii="Times New Roman" w:eastAsia="Times New Roman" w:hAnsi="Times New Roman"/>
          <w:color w:val="000000" w:themeColor="text1"/>
          <w:sz w:val="24"/>
          <w:szCs w:val="24"/>
          <w:lang w:eastAsia="ru-RU"/>
        </w:rPr>
        <w:t xml:space="preserve"> </w:t>
      </w:r>
      <w:r w:rsidR="003C1448" w:rsidRPr="00F91A94">
        <w:rPr>
          <w:rFonts w:ascii="Times New Roman" w:eastAsia="Arial" w:hAnsi="Times New Roman"/>
          <w:sz w:val="24"/>
          <w:szCs w:val="24"/>
          <w:lang w:eastAsia="ar-SA"/>
        </w:rPr>
        <w:t xml:space="preserve">При этом </w:t>
      </w:r>
      <w:r w:rsidR="00556C7C" w:rsidRPr="00F91A94">
        <w:rPr>
          <w:rFonts w:ascii="Times New Roman" w:eastAsia="Arial" w:hAnsi="Times New Roman"/>
          <w:i/>
          <w:sz w:val="24"/>
          <w:szCs w:val="24"/>
          <w:lang w:eastAsia="ar-SA"/>
        </w:rPr>
        <w:t>Стороны</w:t>
      </w:r>
      <w:r w:rsidR="00556C7C" w:rsidRPr="00F91A94">
        <w:rPr>
          <w:rFonts w:ascii="Times New Roman" w:eastAsia="Arial" w:hAnsi="Times New Roman"/>
          <w:sz w:val="24"/>
          <w:szCs w:val="24"/>
          <w:lang w:eastAsia="ar-SA"/>
        </w:rPr>
        <w:t xml:space="preserve"> подтверждают, что </w:t>
      </w:r>
      <w:r w:rsidR="003C1448" w:rsidRPr="00F91A94">
        <w:rPr>
          <w:rFonts w:ascii="Times New Roman" w:eastAsia="Arial" w:hAnsi="Times New Roman"/>
          <w:i/>
          <w:sz w:val="24"/>
          <w:szCs w:val="24"/>
          <w:lang w:eastAsia="ar-SA"/>
        </w:rPr>
        <w:t>Субарендатор</w:t>
      </w:r>
      <w:r w:rsidR="003C1448" w:rsidRPr="00F91A94">
        <w:rPr>
          <w:rFonts w:ascii="Times New Roman" w:eastAsia="Arial" w:hAnsi="Times New Roman"/>
          <w:sz w:val="24"/>
          <w:szCs w:val="24"/>
          <w:lang w:eastAsia="ar-SA"/>
        </w:rPr>
        <w:t xml:space="preserve"> не вправе </w:t>
      </w:r>
      <w:r w:rsidR="003C1448" w:rsidRPr="00F91A94">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bookmarkEnd w:id="28"/>
      <w:bookmarkEnd w:id="29"/>
    </w:p>
    <w:p w14:paraId="73819DBE" w14:textId="77777777" w:rsidR="00A07317" w:rsidRPr="00F91A94" w:rsidRDefault="00A07317" w:rsidP="00A07E20">
      <w:pPr>
        <w:spacing w:after="0" w:line="240" w:lineRule="auto"/>
        <w:ind w:firstLine="709"/>
        <w:rPr>
          <w:rFonts w:ascii="Times New Roman" w:eastAsia="Times New Roman" w:hAnsi="Times New Roman"/>
          <w:color w:val="000000" w:themeColor="text1"/>
          <w:sz w:val="24"/>
          <w:szCs w:val="24"/>
          <w:lang w:eastAsia="ru-RU"/>
        </w:rPr>
      </w:pPr>
    </w:p>
    <w:p w14:paraId="4E8D6C0C" w14:textId="77777777" w:rsidR="00A07317" w:rsidRPr="00F91A94" w:rsidRDefault="00A07317" w:rsidP="00A07E20">
      <w:pPr>
        <w:spacing w:after="0" w:line="240" w:lineRule="auto"/>
        <w:ind w:firstLine="709"/>
        <w:jc w:val="center"/>
        <w:rPr>
          <w:rFonts w:ascii="Times New Roman" w:eastAsia="Times New Roman" w:hAnsi="Times New Roman"/>
          <w:b/>
          <w:color w:val="000000" w:themeColor="text1"/>
          <w:sz w:val="24"/>
          <w:szCs w:val="24"/>
          <w:lang w:val="fr-FR" w:eastAsia="ru-RU"/>
        </w:rPr>
      </w:pPr>
      <w:r w:rsidRPr="00F91A94">
        <w:rPr>
          <w:rFonts w:ascii="Times New Roman" w:eastAsia="Times New Roman" w:hAnsi="Times New Roman"/>
          <w:b/>
          <w:color w:val="000000" w:themeColor="text1"/>
          <w:sz w:val="24"/>
          <w:szCs w:val="24"/>
          <w:lang w:eastAsia="ru-RU"/>
        </w:rPr>
        <w:t>Глава</w:t>
      </w:r>
      <w:r w:rsidRPr="00F91A94">
        <w:rPr>
          <w:rFonts w:ascii="Times New Roman" w:eastAsia="Times New Roman" w:hAnsi="Times New Roman"/>
          <w:b/>
          <w:color w:val="000000" w:themeColor="text1"/>
          <w:sz w:val="24"/>
          <w:szCs w:val="24"/>
          <w:lang w:val="fr-FR" w:eastAsia="ru-RU"/>
        </w:rPr>
        <w:t xml:space="preserve"> VI.</w:t>
      </w:r>
      <w:r w:rsidRPr="00F91A94">
        <w:rPr>
          <w:rFonts w:ascii="Times New Roman" w:eastAsia="Times New Roman" w:hAnsi="Times New Roman"/>
          <w:b/>
          <w:color w:val="000000" w:themeColor="text1"/>
          <w:sz w:val="24"/>
          <w:szCs w:val="24"/>
          <w:lang w:eastAsia="ru-RU"/>
        </w:rPr>
        <w:t xml:space="preserve"> </w:t>
      </w:r>
      <w:r w:rsidRPr="00F91A94">
        <w:rPr>
          <w:rFonts w:ascii="Times New Roman" w:eastAsia="Times New Roman" w:hAnsi="Times New Roman"/>
          <w:b/>
          <w:color w:val="000000" w:themeColor="text1"/>
          <w:sz w:val="24"/>
          <w:szCs w:val="24"/>
          <w:lang w:val="fr-FR" w:eastAsia="ru-RU"/>
        </w:rPr>
        <w:t xml:space="preserve">Права и обязанности </w:t>
      </w:r>
      <w:r w:rsidR="001D6A99" w:rsidRPr="00F91A94">
        <w:rPr>
          <w:rFonts w:ascii="Times New Roman" w:eastAsia="Times New Roman" w:hAnsi="Times New Roman"/>
          <w:b/>
          <w:i/>
          <w:color w:val="000000" w:themeColor="text1"/>
          <w:sz w:val="24"/>
          <w:szCs w:val="24"/>
          <w:lang w:eastAsia="ru-RU"/>
        </w:rPr>
        <w:t>С</w:t>
      </w:r>
      <w:r w:rsidRPr="00F91A94">
        <w:rPr>
          <w:rFonts w:ascii="Times New Roman" w:eastAsia="Times New Roman" w:hAnsi="Times New Roman"/>
          <w:b/>
          <w:i/>
          <w:color w:val="000000" w:themeColor="text1"/>
          <w:sz w:val="24"/>
          <w:szCs w:val="24"/>
          <w:lang w:val="fr-FR" w:eastAsia="ru-RU"/>
        </w:rPr>
        <w:t>торон</w:t>
      </w:r>
    </w:p>
    <w:p w14:paraId="2276E31A" w14:textId="77777777" w:rsidR="00A07317" w:rsidRPr="00F91A94" w:rsidRDefault="00A07317" w:rsidP="00A07E20">
      <w:pPr>
        <w:spacing w:after="0" w:line="240" w:lineRule="auto"/>
        <w:ind w:firstLine="709"/>
        <w:rPr>
          <w:rFonts w:ascii="Times New Roman" w:eastAsia="Times New Roman" w:hAnsi="Times New Roman"/>
          <w:color w:val="000000" w:themeColor="text1"/>
          <w:sz w:val="24"/>
          <w:szCs w:val="24"/>
          <w:lang w:val="fr-FR" w:eastAsia="ru-RU"/>
        </w:rPr>
      </w:pPr>
    </w:p>
    <w:p w14:paraId="45F30EA6" w14:textId="77777777" w:rsidR="00A07317" w:rsidRPr="00F91A94" w:rsidRDefault="00A07317" w:rsidP="001D291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имеет право:</w:t>
      </w:r>
    </w:p>
    <w:p w14:paraId="1885C49C" w14:textId="77777777" w:rsidR="00A07317" w:rsidRPr="00F91A94" w:rsidRDefault="00A07317" w:rsidP="001D291F">
      <w:pPr>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AF3049"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AF3049" w:rsidRPr="00F91A94">
        <w:rPr>
          <w:rFonts w:ascii="Times New Roman" w:eastAsia="Times New Roman" w:hAnsi="Times New Roman"/>
          <w:color w:val="000000" w:themeColor="text1"/>
          <w:sz w:val="24"/>
          <w:szCs w:val="24"/>
          <w:lang w:eastAsia="ru-RU"/>
        </w:rPr>
        <w:t>.1.</w:t>
      </w:r>
      <w:r w:rsidRPr="00F91A94">
        <w:rPr>
          <w:rFonts w:ascii="Times New Roman" w:eastAsia="Times New Roman" w:hAnsi="Times New Roman"/>
          <w:color w:val="000000" w:themeColor="text1"/>
          <w:sz w:val="24"/>
          <w:szCs w:val="24"/>
          <w:lang w:eastAsia="ru-RU"/>
        </w:rPr>
        <w:t>Договора и на этапе Эксплуатации</w:t>
      </w:r>
      <w:r w:rsidR="00B24499" w:rsidRPr="00F91A94">
        <w:rPr>
          <w:rFonts w:ascii="Times New Roman" w:eastAsia="Times New Roman" w:hAnsi="Times New Roman"/>
          <w:color w:val="000000" w:themeColor="text1"/>
          <w:sz w:val="24"/>
          <w:szCs w:val="24"/>
          <w:lang w:eastAsia="ru-RU"/>
        </w:rPr>
        <w:t xml:space="preserve"> и содержания </w:t>
      </w:r>
      <w:r w:rsidR="00A52ABB" w:rsidRPr="00F91A94">
        <w:rPr>
          <w:rFonts w:ascii="Times New Roman" w:eastAsia="Times New Roman" w:hAnsi="Times New Roman"/>
          <w:color w:val="000000" w:themeColor="text1"/>
          <w:sz w:val="24"/>
          <w:szCs w:val="24"/>
          <w:lang w:eastAsia="ru-RU"/>
        </w:rPr>
        <w:t>О</w:t>
      </w:r>
      <w:r w:rsidRPr="00F91A94">
        <w:rPr>
          <w:rFonts w:ascii="Times New Roman" w:eastAsia="Times New Roman" w:hAnsi="Times New Roman"/>
          <w:color w:val="000000" w:themeColor="text1"/>
          <w:sz w:val="24"/>
          <w:szCs w:val="24"/>
          <w:lang w:eastAsia="ru-RU"/>
        </w:rPr>
        <w:t xml:space="preserve">бъектов согласно пункту </w:t>
      </w:r>
      <w:r w:rsidR="00AF3049"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AF3049" w:rsidRPr="00F91A94">
        <w:rPr>
          <w:rFonts w:ascii="Times New Roman" w:eastAsia="Times New Roman" w:hAnsi="Times New Roman"/>
          <w:color w:val="000000" w:themeColor="text1"/>
          <w:sz w:val="24"/>
          <w:szCs w:val="24"/>
          <w:lang w:eastAsia="ru-RU"/>
        </w:rPr>
        <w:t xml:space="preserve">.2. </w:t>
      </w:r>
      <w:r w:rsidRPr="00F91A94">
        <w:rPr>
          <w:rFonts w:ascii="Times New Roman" w:eastAsia="Times New Roman" w:hAnsi="Times New Roman"/>
          <w:color w:val="000000" w:themeColor="text1"/>
          <w:sz w:val="24"/>
          <w:szCs w:val="24"/>
          <w:lang w:eastAsia="ru-RU"/>
        </w:rPr>
        <w:t xml:space="preserve">Договора: </w:t>
      </w:r>
    </w:p>
    <w:p w14:paraId="5ED44107" w14:textId="77777777"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Беспрепятственного доступа на Недвижимое имущество в любой день (включая выходные и праздничные дни)</w:t>
      </w:r>
      <w:r w:rsidR="00A52ABB"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в любое время с целью проверки исполнения условий Договора и выполнения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имущества, а также для осуществления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14:paraId="0FCF97C4"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F91A94">
        <w:rPr>
          <w:rFonts w:ascii="Times New Roman" w:eastAsia="Times New Roman" w:hAnsi="Times New Roman"/>
          <w:i/>
          <w:color w:val="000000" w:themeColor="text1"/>
          <w:sz w:val="24"/>
          <w:szCs w:val="24"/>
          <w:lang w:eastAsia="ru-RU"/>
        </w:rPr>
        <w:t xml:space="preserve">Арендатор </w:t>
      </w:r>
      <w:r w:rsidRPr="00F91A94">
        <w:rPr>
          <w:rFonts w:ascii="Times New Roman" w:eastAsia="Times New Roman" w:hAnsi="Times New Roman"/>
          <w:color w:val="000000" w:themeColor="text1"/>
          <w:sz w:val="24"/>
          <w:szCs w:val="24"/>
          <w:lang w:eastAsia="ru-RU"/>
        </w:rPr>
        <w:t xml:space="preserve">имеет право посещать Недвижимое имущество вне связи с Договором. </w:t>
      </w:r>
    </w:p>
    <w:p w14:paraId="29FDF519"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Требовать</w:t>
      </w:r>
      <w:r w:rsidRPr="00F91A94">
        <w:rPr>
          <w:rFonts w:ascii="Times New Roman" w:hAnsi="Times New Roman"/>
          <w:color w:val="000000" w:themeColor="text1"/>
          <w:sz w:val="24"/>
          <w:szCs w:val="24"/>
        </w:rPr>
        <w:t xml:space="preserve"> от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14:paraId="0EB09115" w14:textId="77777777" w:rsidR="005C4F7F" w:rsidRPr="00F91A94" w:rsidRDefault="005C4F7F" w:rsidP="0064707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Отказаться</w:t>
      </w:r>
      <w:r w:rsidRPr="00F91A94">
        <w:rPr>
          <w:rFonts w:ascii="Times New Roman" w:hAnsi="Times New Roman"/>
          <w:color w:val="000000" w:themeColor="text1"/>
          <w:sz w:val="24"/>
          <w:szCs w:val="24"/>
        </w:rPr>
        <w:t xml:space="preserve"> от исполнения Договора в случаях и </w:t>
      </w:r>
      <w:r w:rsidRPr="00F91A94">
        <w:rPr>
          <w:rFonts w:ascii="Times New Roman" w:hAnsi="Times New Roman"/>
          <w:color w:val="000000" w:themeColor="text1"/>
          <w:sz w:val="24"/>
        </w:rPr>
        <w:t>порядке, предусмотренном Законодательством</w:t>
      </w:r>
      <w:r w:rsidRPr="00F91A94">
        <w:rPr>
          <w:rFonts w:ascii="Times New Roman" w:hAnsi="Times New Roman"/>
          <w:color w:val="000000" w:themeColor="text1"/>
          <w:sz w:val="24"/>
          <w:szCs w:val="24"/>
        </w:rPr>
        <w:t xml:space="preserve"> и Договором.</w:t>
      </w:r>
    </w:p>
    <w:p w14:paraId="59424EFE" w14:textId="77777777" w:rsidR="00647077" w:rsidRPr="00647077" w:rsidRDefault="00647077" w:rsidP="00647077">
      <w:pPr>
        <w:pStyle w:val="aff0"/>
        <w:numPr>
          <w:ilvl w:val="2"/>
          <w:numId w:val="6"/>
        </w:numPr>
        <w:spacing w:after="0" w:line="240" w:lineRule="auto"/>
        <w:jc w:val="both"/>
        <w:rPr>
          <w:rFonts w:ascii="Times New Roman" w:eastAsia="Times New Roman" w:hAnsi="Times New Roman"/>
          <w:color w:val="000000" w:themeColor="text1"/>
          <w:sz w:val="24"/>
          <w:szCs w:val="24"/>
          <w:lang w:eastAsia="ru-RU"/>
        </w:rPr>
      </w:pPr>
      <w:r w:rsidRPr="00647077">
        <w:rPr>
          <w:rFonts w:ascii="Times New Roman" w:eastAsia="Times New Roman" w:hAnsi="Times New Roman"/>
          <w:color w:val="000000" w:themeColor="text1"/>
          <w:sz w:val="24"/>
          <w:szCs w:val="24"/>
          <w:lang w:eastAsia="ru-RU"/>
        </w:rPr>
        <w:t>Рассматривать, требовать изменения и согласовывать узлы стыковки Недвижимого имущества с конструктивными элементами Автомобильной дороги М-12, проездами, и иными территориями, расположенными на смежных земельных участках (частях земельных участков) входящих в состав МФЗ. В данном пункте и далее по тексту Договора под «узлом стыковки» понимается согласованное Арендатором техническое решение стыковки Недвижимого имущества со смежными земельными участками/частями земельных участков и/или сооружениями, расположенными на них.</w:t>
      </w:r>
    </w:p>
    <w:p w14:paraId="5EBFD412" w14:textId="77777777" w:rsidR="00A07317" w:rsidRPr="00F91A94" w:rsidRDefault="00A07317" w:rsidP="0064707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lastRenderedPageBreak/>
        <w:t xml:space="preserve">В ходе </w:t>
      </w:r>
      <w:r w:rsidR="00556C7C" w:rsidRPr="00F91A94">
        <w:rPr>
          <w:rFonts w:ascii="Times New Roman" w:eastAsia="Times New Roman" w:hAnsi="Times New Roman"/>
          <w:color w:val="000000" w:themeColor="text1"/>
          <w:sz w:val="24"/>
          <w:szCs w:val="24"/>
          <w:lang w:eastAsia="ru-RU"/>
        </w:rPr>
        <w:t>строительства на Недвижимом имуществе, а также в ходе выполнения</w:t>
      </w:r>
      <w:r w:rsidR="00CF28C0" w:rsidRPr="00F91A94">
        <w:rPr>
          <w:rFonts w:ascii="Times New Roman" w:eastAsia="Times New Roman" w:hAnsi="Times New Roman"/>
          <w:color w:val="000000" w:themeColor="text1"/>
          <w:sz w:val="24"/>
          <w:szCs w:val="24"/>
          <w:lang w:eastAsia="ru-RU"/>
        </w:rPr>
        <w:t xml:space="preserve"> стыковки Недвижимого имущества с конструктивными элементами Автомобильной дороги М-12</w:t>
      </w:r>
      <w:r w:rsidR="00D231DE" w:rsidRPr="00F91A94">
        <w:rPr>
          <w:rFonts w:ascii="Times New Roman" w:eastAsia="Times New Roman" w:hAnsi="Times New Roman"/>
          <w:color w:val="000000" w:themeColor="text1"/>
          <w:sz w:val="24"/>
          <w:szCs w:val="24"/>
          <w:lang w:eastAsia="ru-RU"/>
        </w:rPr>
        <w:t xml:space="preserve">, </w:t>
      </w:r>
      <w:r w:rsidR="00CF28C0" w:rsidRPr="00F91A94">
        <w:rPr>
          <w:rFonts w:ascii="Times New Roman" w:eastAsia="Times New Roman" w:hAnsi="Times New Roman"/>
          <w:color w:val="000000" w:themeColor="text1"/>
          <w:sz w:val="24"/>
          <w:szCs w:val="24"/>
          <w:lang w:eastAsia="ru-RU"/>
        </w:rPr>
        <w:t xml:space="preserve">в том числе </w:t>
      </w:r>
      <w:r w:rsidR="00556C7C" w:rsidRPr="00F91A94">
        <w:rPr>
          <w:rFonts w:ascii="Times New Roman" w:eastAsia="Times New Roman" w:hAnsi="Times New Roman"/>
          <w:color w:val="000000" w:themeColor="text1"/>
          <w:sz w:val="24"/>
          <w:szCs w:val="24"/>
          <w:lang w:eastAsia="ru-RU"/>
        </w:rPr>
        <w:t xml:space="preserve">с </w:t>
      </w:r>
      <w:r w:rsidR="00CF28C0" w:rsidRPr="00F91A94">
        <w:rPr>
          <w:rFonts w:ascii="Times New Roman" w:eastAsia="Times New Roman" w:hAnsi="Times New Roman"/>
          <w:color w:val="000000" w:themeColor="text1"/>
          <w:sz w:val="24"/>
          <w:szCs w:val="24"/>
          <w:lang w:eastAsia="ru-RU"/>
        </w:rPr>
        <w:t>Площадкой отдыха</w:t>
      </w:r>
      <w:r w:rsidR="00D231DE" w:rsidRPr="00F91A94">
        <w:rPr>
          <w:rFonts w:ascii="Times New Roman" w:eastAsia="Times New Roman" w:hAnsi="Times New Roman"/>
          <w:color w:val="000000" w:themeColor="text1"/>
          <w:sz w:val="24"/>
          <w:szCs w:val="24"/>
          <w:lang w:eastAsia="ru-RU"/>
        </w:rPr>
        <w:t>,</w:t>
      </w:r>
      <w:r w:rsidR="00CF28C0"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осуществлять контроль за </w:t>
      </w:r>
      <w:r w:rsidR="009A7B11" w:rsidRPr="00F91A94">
        <w:rPr>
          <w:rFonts w:ascii="Times New Roman" w:eastAsia="Times New Roman" w:hAnsi="Times New Roman"/>
          <w:color w:val="000000" w:themeColor="text1"/>
          <w:sz w:val="24"/>
          <w:szCs w:val="24"/>
          <w:lang w:eastAsia="ru-RU"/>
        </w:rPr>
        <w:t>производством работ</w:t>
      </w:r>
      <w:r w:rsidR="00556C7C" w:rsidRPr="00F91A94">
        <w:rPr>
          <w:rFonts w:ascii="Times New Roman" w:eastAsia="Times New Roman" w:hAnsi="Times New Roman"/>
          <w:color w:val="000000" w:themeColor="text1"/>
          <w:sz w:val="24"/>
          <w:szCs w:val="24"/>
          <w:lang w:eastAsia="ru-RU"/>
        </w:rPr>
        <w:t xml:space="preserve">, за соответствием узлов стыковки согласованным </w:t>
      </w:r>
      <w:r w:rsidR="00556C7C" w:rsidRPr="00F91A94">
        <w:rPr>
          <w:rFonts w:ascii="Times New Roman" w:eastAsia="Times New Roman" w:hAnsi="Times New Roman"/>
          <w:i/>
          <w:color w:val="000000" w:themeColor="text1"/>
          <w:sz w:val="24"/>
          <w:szCs w:val="24"/>
          <w:lang w:eastAsia="ru-RU"/>
        </w:rPr>
        <w:t>Арендатором</w:t>
      </w:r>
      <w:r w:rsidR="00556C7C" w:rsidRPr="00F91A94">
        <w:rPr>
          <w:rFonts w:ascii="Times New Roman" w:eastAsia="Times New Roman" w:hAnsi="Times New Roman"/>
          <w:color w:val="000000" w:themeColor="text1"/>
          <w:sz w:val="24"/>
          <w:szCs w:val="24"/>
          <w:lang w:eastAsia="ru-RU"/>
        </w:rPr>
        <w:t>,</w:t>
      </w:r>
      <w:r w:rsidR="009A7B11" w:rsidRPr="00F91A94">
        <w:rPr>
          <w:rFonts w:ascii="Times New Roman" w:eastAsia="Times New Roman" w:hAnsi="Times New Roman"/>
          <w:color w:val="000000" w:themeColor="text1"/>
          <w:sz w:val="24"/>
          <w:szCs w:val="24"/>
          <w:lang w:eastAsia="ru-RU"/>
        </w:rPr>
        <w:t xml:space="preserve"> и</w:t>
      </w:r>
      <w:r w:rsidR="00556C7C" w:rsidRPr="00F91A94">
        <w:rPr>
          <w:rFonts w:ascii="Times New Roman" w:eastAsia="Times New Roman" w:hAnsi="Times New Roman"/>
          <w:color w:val="000000" w:themeColor="text1"/>
          <w:sz w:val="24"/>
          <w:szCs w:val="24"/>
          <w:lang w:eastAsia="ru-RU"/>
        </w:rPr>
        <w:t xml:space="preserve"> за</w:t>
      </w:r>
      <w:r w:rsidR="009A7B11" w:rsidRPr="00F91A94">
        <w:rPr>
          <w:rFonts w:ascii="Times New Roman" w:eastAsia="Times New Roman" w:hAnsi="Times New Roman"/>
          <w:color w:val="000000" w:themeColor="text1"/>
          <w:sz w:val="24"/>
          <w:szCs w:val="24"/>
          <w:lang w:eastAsia="ru-RU"/>
        </w:rPr>
        <w:t xml:space="preserve"> выполнением </w:t>
      </w:r>
      <w:r w:rsidR="003E7851" w:rsidRPr="00F91A94">
        <w:rPr>
          <w:rFonts w:ascii="Times New Roman" w:eastAsia="Times New Roman" w:hAnsi="Times New Roman"/>
          <w:color w:val="000000" w:themeColor="text1"/>
          <w:sz w:val="24"/>
          <w:szCs w:val="24"/>
          <w:lang w:eastAsia="ru-RU"/>
        </w:rPr>
        <w:t xml:space="preserve">согласованных основных проектных решений Объектов и комплекса технических и инженерных сооружений, необходимых для функционирования создаваемых </w:t>
      </w:r>
      <w:r w:rsidR="000C5E0B" w:rsidRPr="00F91A94">
        <w:rPr>
          <w:rFonts w:ascii="Times New Roman" w:eastAsia="Times New Roman" w:hAnsi="Times New Roman"/>
          <w:color w:val="000000" w:themeColor="text1"/>
          <w:sz w:val="24"/>
          <w:szCs w:val="24"/>
          <w:lang w:eastAsia="ru-RU"/>
        </w:rPr>
        <w:t>О</w:t>
      </w:r>
      <w:r w:rsidR="003E7851" w:rsidRPr="00F91A94">
        <w:rPr>
          <w:rFonts w:ascii="Times New Roman" w:eastAsia="Times New Roman" w:hAnsi="Times New Roman"/>
          <w:color w:val="000000" w:themeColor="text1"/>
          <w:sz w:val="24"/>
          <w:szCs w:val="24"/>
          <w:lang w:eastAsia="ru-RU"/>
        </w:rPr>
        <w:t>бъектов</w:t>
      </w:r>
      <w:r w:rsidR="00626808" w:rsidRPr="00F91A94">
        <w:rPr>
          <w:rFonts w:ascii="Times New Roman" w:eastAsia="Times New Roman" w:hAnsi="Times New Roman"/>
          <w:color w:val="000000" w:themeColor="text1"/>
          <w:sz w:val="24"/>
          <w:szCs w:val="24"/>
          <w:lang w:eastAsia="ru-RU"/>
        </w:rPr>
        <w:t>.</w:t>
      </w:r>
    </w:p>
    <w:p w14:paraId="0037A54A" w14:textId="77777777"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0" w:name="_Ref102553489"/>
      <w:bookmarkStart w:id="31" w:name="_Ref110440452"/>
      <w:r w:rsidRPr="00F91A94">
        <w:rPr>
          <w:rFonts w:ascii="Times New Roman" w:eastAsia="Times New Roman" w:hAnsi="Times New Roman"/>
          <w:color w:val="000000" w:themeColor="text1"/>
          <w:sz w:val="24"/>
          <w:szCs w:val="24"/>
          <w:lang w:eastAsia="ru-RU"/>
        </w:rPr>
        <w:t xml:space="preserve">В одностороннем (бесспорном) порядке изменять размер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Постоянной арендной платы,</w:t>
      </w:r>
      <w:r w:rsidR="00AD46EF" w:rsidRPr="00F91A94">
        <w:rPr>
          <w:rFonts w:ascii="Times New Roman" w:eastAsia="Times New Roman" w:hAnsi="Times New Roman"/>
          <w:color w:val="000000" w:themeColor="text1"/>
          <w:sz w:val="24"/>
          <w:szCs w:val="24"/>
          <w:lang w:eastAsia="ru-RU"/>
        </w:rPr>
        <w:t xml:space="preserve"> установленной п</w:t>
      </w:r>
      <w:r w:rsidR="003771EE" w:rsidRPr="00F91A94">
        <w:rPr>
          <w:rFonts w:ascii="Times New Roman" w:eastAsia="Times New Roman" w:hAnsi="Times New Roman"/>
          <w:color w:val="000000" w:themeColor="text1"/>
          <w:sz w:val="24"/>
          <w:szCs w:val="24"/>
          <w:lang w:eastAsia="ru-RU"/>
        </w:rPr>
        <w:t xml:space="preserve">унктом </w:t>
      </w:r>
      <w:r w:rsidR="00030FDC" w:rsidRPr="00F91A94">
        <w:rPr>
          <w:rFonts w:ascii="Times New Roman" w:eastAsia="Times New Roman" w:hAnsi="Times New Roman"/>
          <w:color w:val="000000" w:themeColor="text1"/>
          <w:sz w:val="24"/>
          <w:szCs w:val="24"/>
          <w:lang w:eastAsia="ru-RU"/>
        </w:rPr>
        <w:fldChar w:fldCharType="begin"/>
      </w:r>
      <w:r w:rsidR="00030FDC" w:rsidRPr="00F91A94">
        <w:rPr>
          <w:rFonts w:ascii="Times New Roman" w:eastAsia="Times New Roman" w:hAnsi="Times New Roman"/>
          <w:color w:val="000000" w:themeColor="text1"/>
          <w:sz w:val="24"/>
          <w:szCs w:val="24"/>
          <w:lang w:eastAsia="ru-RU"/>
        </w:rPr>
        <w:instrText xml:space="preserve"> REF _Ref88554313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30FDC" w:rsidRPr="00F91A94">
        <w:rPr>
          <w:rFonts w:ascii="Times New Roman" w:eastAsia="Times New Roman" w:hAnsi="Times New Roman"/>
          <w:color w:val="000000" w:themeColor="text1"/>
          <w:sz w:val="24"/>
          <w:szCs w:val="24"/>
          <w:lang w:eastAsia="ru-RU"/>
        </w:rPr>
      </w:r>
      <w:r w:rsidR="00030FDC"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5.2.1.1.3</w:t>
      </w:r>
      <w:r w:rsidR="00030FDC" w:rsidRPr="00F91A94">
        <w:rPr>
          <w:rFonts w:ascii="Times New Roman" w:eastAsia="Times New Roman" w:hAnsi="Times New Roman"/>
          <w:color w:val="000000" w:themeColor="text1"/>
          <w:sz w:val="24"/>
          <w:szCs w:val="24"/>
          <w:lang w:eastAsia="ru-RU"/>
        </w:rPr>
        <w:fldChar w:fldCharType="end"/>
      </w:r>
      <w:r w:rsidR="003771EE" w:rsidRPr="00F91A94">
        <w:rPr>
          <w:rFonts w:ascii="Times New Roman" w:eastAsia="Times New Roman" w:hAnsi="Times New Roman"/>
          <w:color w:val="000000" w:themeColor="text1"/>
          <w:sz w:val="24"/>
          <w:szCs w:val="24"/>
          <w:lang w:eastAsia="ru-RU"/>
        </w:rPr>
        <w:t xml:space="preserve"> Договора</w:t>
      </w:r>
      <w:r w:rsidR="007C6142" w:rsidRPr="00F91A94">
        <w:rPr>
          <w:rFonts w:ascii="Times New Roman" w:eastAsia="Times New Roman" w:hAnsi="Times New Roman"/>
          <w:color w:val="000000" w:themeColor="text1"/>
          <w:sz w:val="24"/>
          <w:szCs w:val="24"/>
          <w:lang w:eastAsia="ru-RU"/>
        </w:rPr>
        <w:t xml:space="preserve"> </w:t>
      </w:r>
      <w:r w:rsidR="007C6142" w:rsidRPr="00F91A94">
        <w:rPr>
          <w:rFonts w:ascii="Times New Roman" w:hAnsi="Times New Roman"/>
          <w:color w:val="000000" w:themeColor="text1"/>
          <w:sz w:val="24"/>
        </w:rPr>
        <w:t xml:space="preserve">(в случае, если её сумма, рассчитанная в соответствии с пунктом </w:t>
      </w:r>
      <w:r w:rsidR="007C6142" w:rsidRPr="00F91A94">
        <w:rPr>
          <w:rFonts w:ascii="Times New Roman" w:hAnsi="Times New Roman"/>
          <w:color w:val="000000" w:themeColor="text1"/>
          <w:sz w:val="24"/>
        </w:rPr>
        <w:fldChar w:fldCharType="begin"/>
      </w:r>
      <w:r w:rsidR="007C6142" w:rsidRPr="00F91A94">
        <w:rPr>
          <w:rFonts w:ascii="Times New Roman" w:hAnsi="Times New Roman"/>
          <w:color w:val="000000" w:themeColor="text1"/>
          <w:sz w:val="24"/>
        </w:rPr>
        <w:instrText xml:space="preserve"> REF _Ref88554313 \r \h </w:instrText>
      </w:r>
      <w:r w:rsidR="00A55998" w:rsidRPr="00F91A94">
        <w:rPr>
          <w:rFonts w:ascii="Times New Roman" w:hAnsi="Times New Roman"/>
          <w:color w:val="000000" w:themeColor="text1"/>
          <w:sz w:val="24"/>
        </w:rPr>
        <w:instrText xml:space="preserve"> \* MERGEFORMAT </w:instrText>
      </w:r>
      <w:r w:rsidR="007C6142" w:rsidRPr="00F91A94">
        <w:rPr>
          <w:rFonts w:ascii="Times New Roman" w:hAnsi="Times New Roman"/>
          <w:color w:val="000000" w:themeColor="text1"/>
          <w:sz w:val="24"/>
        </w:rPr>
      </w:r>
      <w:r w:rsidR="007C6142" w:rsidRPr="00F91A94">
        <w:rPr>
          <w:rFonts w:ascii="Times New Roman" w:hAnsi="Times New Roman"/>
          <w:color w:val="000000" w:themeColor="text1"/>
          <w:sz w:val="24"/>
        </w:rPr>
        <w:fldChar w:fldCharType="separate"/>
      </w:r>
      <w:r w:rsidR="00854EE0" w:rsidRPr="00F91A94">
        <w:rPr>
          <w:rFonts w:ascii="Times New Roman" w:hAnsi="Times New Roman"/>
          <w:color w:val="000000" w:themeColor="text1"/>
          <w:sz w:val="24"/>
        </w:rPr>
        <w:t>5.2.1.1.3</w:t>
      </w:r>
      <w:r w:rsidR="007C6142" w:rsidRPr="00F91A94">
        <w:rPr>
          <w:rFonts w:ascii="Times New Roman" w:hAnsi="Times New Roman"/>
          <w:color w:val="000000" w:themeColor="text1"/>
          <w:sz w:val="24"/>
        </w:rPr>
        <w:fldChar w:fldCharType="end"/>
      </w:r>
      <w:r w:rsidR="001F6AD2" w:rsidRPr="00F91A94">
        <w:rPr>
          <w:rFonts w:ascii="Times New Roman" w:hAnsi="Times New Roman"/>
          <w:color w:val="000000" w:themeColor="text1"/>
          <w:sz w:val="24"/>
        </w:rPr>
        <w:t xml:space="preserve"> Договора</w:t>
      </w:r>
      <w:r w:rsidR="007C6142" w:rsidRPr="00F91A94">
        <w:rPr>
          <w:rFonts w:ascii="Times New Roman" w:hAnsi="Times New Roman"/>
          <w:color w:val="000000" w:themeColor="text1"/>
          <w:sz w:val="24"/>
        </w:rPr>
        <w:t>, не равна 0 (нулю))</w:t>
      </w:r>
      <w:r w:rsidR="002F07A4"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 xml:space="preserve">Постоянной арендной платы. Ежегодное изменение величины Постоянной арендной платы может производиться по решению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30"/>
      <w:bookmarkEnd w:id="31"/>
    </w:p>
    <w:p w14:paraId="71CCA6D3" w14:textId="77777777"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2" w:name="_Ref102414426"/>
      <w:bookmarkStart w:id="33" w:name="_Ref110441258"/>
      <w:r w:rsidRPr="00F91A94">
        <w:rPr>
          <w:rFonts w:ascii="Times New Roman" w:eastAsia="Times New Roman" w:hAnsi="Times New Roman"/>
          <w:color w:val="000000" w:themeColor="text1"/>
          <w:sz w:val="24"/>
          <w:szCs w:val="24"/>
          <w:lang w:eastAsia="ru-RU"/>
        </w:rPr>
        <w:t xml:space="preserve">Изменение величины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 xml:space="preserve">Постоянной арендной платы в случае, предусмотренном пунктом </w:t>
      </w:r>
      <w:r w:rsidR="00030FDC" w:rsidRPr="00F91A94">
        <w:rPr>
          <w:rFonts w:ascii="Times New Roman" w:eastAsia="Times New Roman" w:hAnsi="Times New Roman"/>
          <w:color w:val="000000" w:themeColor="text1"/>
          <w:sz w:val="24"/>
          <w:szCs w:val="24"/>
          <w:lang w:eastAsia="ru-RU"/>
        </w:rPr>
        <w:fldChar w:fldCharType="begin"/>
      </w:r>
      <w:r w:rsidR="00030FDC" w:rsidRPr="00F91A94">
        <w:rPr>
          <w:rFonts w:ascii="Times New Roman" w:eastAsia="Times New Roman" w:hAnsi="Times New Roman"/>
          <w:color w:val="000000" w:themeColor="text1"/>
          <w:sz w:val="24"/>
          <w:szCs w:val="24"/>
          <w:lang w:eastAsia="ru-RU"/>
        </w:rPr>
        <w:instrText xml:space="preserve"> REF _Ref102553489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30FDC" w:rsidRPr="00F91A94">
        <w:rPr>
          <w:rFonts w:ascii="Times New Roman" w:eastAsia="Times New Roman" w:hAnsi="Times New Roman"/>
          <w:color w:val="000000" w:themeColor="text1"/>
          <w:sz w:val="24"/>
          <w:szCs w:val="24"/>
          <w:lang w:eastAsia="ru-RU"/>
        </w:rPr>
      </w:r>
      <w:r w:rsidR="00030FDC"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6.1.</w:t>
      </w:r>
      <w:r w:rsidR="005C4F7F" w:rsidRPr="00F91A94">
        <w:rPr>
          <w:rFonts w:ascii="Times New Roman" w:eastAsia="Times New Roman" w:hAnsi="Times New Roman"/>
          <w:color w:val="000000" w:themeColor="text1"/>
          <w:sz w:val="24"/>
          <w:szCs w:val="24"/>
          <w:lang w:eastAsia="ru-RU"/>
        </w:rPr>
        <w:t>7</w:t>
      </w:r>
      <w:r w:rsidR="00030FDC"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производится через 1 (один) месяц с даты письменного уведомления </w:t>
      </w:r>
      <w:r w:rsidRPr="00F91A94">
        <w:rPr>
          <w:rFonts w:ascii="Times New Roman" w:eastAsia="Times New Roman" w:hAnsi="Times New Roman"/>
          <w:i/>
          <w:color w:val="000000" w:themeColor="text1"/>
          <w:sz w:val="24"/>
          <w:szCs w:val="24"/>
          <w:lang w:eastAsia="ru-RU"/>
        </w:rPr>
        <w:t>Арендатором Субарендатора</w:t>
      </w:r>
      <w:r w:rsidRPr="00F91A94">
        <w:rPr>
          <w:rFonts w:ascii="Times New Roman" w:eastAsia="Times New Roman" w:hAnsi="Times New Roman"/>
          <w:color w:val="000000" w:themeColor="text1"/>
          <w:sz w:val="24"/>
          <w:szCs w:val="24"/>
          <w:lang w:eastAsia="ru-RU"/>
        </w:rPr>
        <w:t xml:space="preserve"> об одностороннем (бесспорном) изменении размера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 xml:space="preserve">Постоянной арендной платы. Датой уведомления, в целях реализации положений настоящего пункта, признается дата вручения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F04511" w:rsidRPr="00F91A94">
        <w:rPr>
          <w:rFonts w:ascii="Times New Roman" w:eastAsia="Times New Roman" w:hAnsi="Times New Roman"/>
          <w:color w:val="000000" w:themeColor="text1"/>
          <w:sz w:val="24"/>
          <w:szCs w:val="24"/>
          <w:lang w:eastAsia="ru-RU"/>
        </w:rPr>
        <w:t xml:space="preserve">оформление </w:t>
      </w:r>
      <w:r w:rsidRPr="00F91A94">
        <w:rPr>
          <w:rFonts w:ascii="Times New Roman" w:eastAsia="Times New Roman" w:hAnsi="Times New Roman"/>
          <w:color w:val="000000" w:themeColor="text1"/>
          <w:sz w:val="24"/>
          <w:szCs w:val="24"/>
          <w:lang w:eastAsia="ru-RU"/>
        </w:rPr>
        <w:t>дополнительного соглашения не требуется.</w:t>
      </w:r>
      <w:bookmarkEnd w:id="32"/>
      <w:bookmarkEnd w:id="33"/>
    </w:p>
    <w:p w14:paraId="5328ED88" w14:textId="77777777" w:rsidR="00391061" w:rsidRPr="00F91A94" w:rsidRDefault="00391061"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Заключать </w:t>
      </w:r>
      <w:r w:rsidR="005C4F7F" w:rsidRPr="00F91A94">
        <w:rPr>
          <w:rFonts w:ascii="Times New Roman" w:eastAsia="Times New Roman" w:hAnsi="Times New Roman"/>
          <w:color w:val="000000" w:themeColor="text1"/>
          <w:sz w:val="24"/>
          <w:szCs w:val="24"/>
          <w:lang w:eastAsia="ru-RU"/>
        </w:rPr>
        <w:t>соглашения</w:t>
      </w:r>
      <w:r w:rsidRPr="00F91A94">
        <w:rPr>
          <w:rFonts w:ascii="Times New Roman" w:eastAsia="Times New Roman" w:hAnsi="Times New Roman"/>
          <w:color w:val="000000" w:themeColor="text1"/>
          <w:sz w:val="24"/>
          <w:szCs w:val="24"/>
          <w:lang w:eastAsia="ru-RU"/>
        </w:rPr>
        <w:t xml:space="preserve"> </w:t>
      </w:r>
      <w:r w:rsidR="003771EE" w:rsidRPr="00F91A94">
        <w:rPr>
          <w:rFonts w:ascii="Times New Roman" w:eastAsia="Times New Roman" w:hAnsi="Times New Roman"/>
          <w:color w:val="000000" w:themeColor="text1"/>
          <w:sz w:val="24"/>
          <w:szCs w:val="24"/>
          <w:lang w:eastAsia="ru-RU"/>
        </w:rPr>
        <w:t xml:space="preserve">об установлении </w:t>
      </w:r>
      <w:r w:rsidRPr="00F91A94">
        <w:rPr>
          <w:rFonts w:ascii="Times New Roman" w:eastAsia="Times New Roman" w:hAnsi="Times New Roman"/>
          <w:color w:val="000000" w:themeColor="text1"/>
          <w:sz w:val="24"/>
          <w:szCs w:val="24"/>
          <w:lang w:eastAsia="ru-RU"/>
        </w:rPr>
        <w:t>сервитута с третьими лицами в отношении Недвижимого имущества и исходного земельного участка</w:t>
      </w:r>
      <w:r w:rsidR="003771EE"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из состава которого оно </w:t>
      </w:r>
      <w:r w:rsidR="003771EE" w:rsidRPr="00F91A94">
        <w:rPr>
          <w:rFonts w:ascii="Times New Roman" w:eastAsia="Times New Roman" w:hAnsi="Times New Roman"/>
          <w:color w:val="000000" w:themeColor="text1"/>
          <w:sz w:val="24"/>
          <w:szCs w:val="24"/>
          <w:lang w:eastAsia="ru-RU"/>
        </w:rPr>
        <w:t>образовано</w:t>
      </w:r>
      <w:r w:rsidR="00626808" w:rsidRPr="00F91A94">
        <w:rPr>
          <w:rFonts w:ascii="Times New Roman" w:eastAsia="Times New Roman" w:hAnsi="Times New Roman"/>
          <w:color w:val="000000" w:themeColor="text1"/>
          <w:sz w:val="24"/>
          <w:szCs w:val="24"/>
          <w:lang w:eastAsia="ru-RU"/>
        </w:rPr>
        <w:t>,</w:t>
      </w:r>
      <w:r w:rsidR="008A636D" w:rsidRPr="00F91A94">
        <w:rPr>
          <w:rFonts w:ascii="Times New Roman" w:eastAsia="Times New Roman" w:hAnsi="Times New Roman"/>
          <w:color w:val="000000" w:themeColor="text1"/>
          <w:sz w:val="24"/>
          <w:szCs w:val="24"/>
          <w:lang w:eastAsia="ru-RU"/>
        </w:rPr>
        <w:t xml:space="preserve"> в целях </w:t>
      </w:r>
      <w:r w:rsidR="003A7398" w:rsidRPr="00F91A94">
        <w:rPr>
          <w:rFonts w:ascii="Times New Roman" w:eastAsia="Times New Roman" w:hAnsi="Times New Roman"/>
          <w:color w:val="000000" w:themeColor="text1"/>
          <w:sz w:val="24"/>
          <w:szCs w:val="24"/>
          <w:lang w:eastAsia="ru-RU"/>
        </w:rPr>
        <w:t xml:space="preserve">проектирования </w:t>
      </w:r>
      <w:r w:rsidR="008A636D" w:rsidRPr="00F91A94">
        <w:rPr>
          <w:rFonts w:ascii="Times New Roman" w:eastAsia="Times New Roman" w:hAnsi="Times New Roman"/>
          <w:color w:val="000000" w:themeColor="text1"/>
          <w:sz w:val="24"/>
          <w:szCs w:val="24"/>
          <w:lang w:eastAsia="ru-RU"/>
        </w:rPr>
        <w:t xml:space="preserve">строительства и эксплуатации инженерных сетей </w:t>
      </w:r>
      <w:r w:rsidR="003A7398" w:rsidRPr="00F91A94">
        <w:rPr>
          <w:rFonts w:ascii="Times New Roman" w:eastAsia="Times New Roman" w:hAnsi="Times New Roman"/>
          <w:color w:val="000000" w:themeColor="text1"/>
          <w:sz w:val="24"/>
          <w:szCs w:val="24"/>
          <w:lang w:eastAsia="ru-RU"/>
        </w:rPr>
        <w:t>(в том числе инженерного оборудования), проездов</w:t>
      </w:r>
      <w:r w:rsidR="00556C7C" w:rsidRPr="00F91A94">
        <w:rPr>
          <w:rFonts w:ascii="Times New Roman" w:eastAsia="Times New Roman" w:hAnsi="Times New Roman"/>
          <w:color w:val="000000" w:themeColor="text1"/>
          <w:sz w:val="24"/>
          <w:szCs w:val="24"/>
          <w:lang w:eastAsia="ru-RU"/>
        </w:rPr>
        <w:t>, освещения, размещения рекламных и навигационных носителей,</w:t>
      </w:r>
      <w:r w:rsidR="008A636D" w:rsidRPr="00F91A94">
        <w:rPr>
          <w:rFonts w:ascii="Times New Roman" w:eastAsia="Times New Roman" w:hAnsi="Times New Roman"/>
          <w:color w:val="000000" w:themeColor="text1"/>
          <w:sz w:val="24"/>
          <w:szCs w:val="24"/>
          <w:lang w:eastAsia="ru-RU"/>
        </w:rPr>
        <w:t xml:space="preserve"> а также в целях беспрепятственного прохода и проезда по Недвижимому имуществу</w:t>
      </w:r>
      <w:r w:rsidR="003771EE" w:rsidRPr="00F91A94">
        <w:rPr>
          <w:rFonts w:ascii="Times New Roman" w:eastAsia="Times New Roman" w:hAnsi="Times New Roman"/>
          <w:color w:val="000000" w:themeColor="text1"/>
          <w:sz w:val="24"/>
          <w:szCs w:val="24"/>
          <w:lang w:eastAsia="ru-RU"/>
        </w:rPr>
        <w:t>.</w:t>
      </w:r>
      <w:r w:rsidR="008A636D" w:rsidRPr="00F91A94">
        <w:rPr>
          <w:rFonts w:ascii="Times New Roman" w:eastAsia="Times New Roman" w:hAnsi="Times New Roman"/>
          <w:color w:val="000000" w:themeColor="text1"/>
          <w:sz w:val="24"/>
          <w:szCs w:val="24"/>
          <w:lang w:eastAsia="ru-RU"/>
        </w:rPr>
        <w:t xml:space="preserve"> </w:t>
      </w:r>
    </w:p>
    <w:p w14:paraId="642D4C73"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lastRenderedPageBreak/>
        <w:t xml:space="preserve">Выдавать обязательные для исполнения </w:t>
      </w:r>
      <w:r w:rsidRPr="00F91A94">
        <w:rPr>
          <w:rFonts w:ascii="Times New Roman" w:hAnsi="Times New Roman"/>
          <w:i/>
          <w:color w:val="000000" w:themeColor="text1"/>
          <w:sz w:val="24"/>
        </w:rPr>
        <w:t>Субарендатором</w:t>
      </w:r>
      <w:r w:rsidRPr="00F91A94">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а также направлять замечания в случае выявления таких недостатков на территории МФЗ и обязательные требования к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по их устранению. </w:t>
      </w:r>
    </w:p>
    <w:p w14:paraId="38DAD402"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4" w:name="_Ref102465777"/>
      <w:bookmarkStart w:id="35" w:name="_Ref110440950"/>
      <w:r w:rsidRPr="00F91A94">
        <w:rPr>
          <w:rFonts w:ascii="Times New Roman" w:eastAsia="Times New Roman" w:hAnsi="Times New Roman"/>
          <w:color w:val="000000" w:themeColor="text1"/>
          <w:sz w:val="24"/>
          <w:szCs w:val="24"/>
          <w:lang w:eastAsia="ru-RU"/>
        </w:rPr>
        <w:t xml:space="preserve">Запрашивать у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и (или) иных использующих Объекты лиц копии документов, подтверждающих объем розничного товарооборота за расчётный месяц аренды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(в том числе </w:t>
      </w:r>
      <w:r w:rsidRPr="00F91A94">
        <w:rPr>
          <w:rFonts w:ascii="Times New Roman" w:hAnsi="Times New Roman"/>
          <w:color w:val="000000" w:themeColor="text1"/>
          <w:sz w:val="24"/>
          <w:szCs w:val="24"/>
        </w:rPr>
        <w:t>иных использующих Объекты лиц)</w:t>
      </w:r>
      <w:bookmarkStart w:id="36" w:name="_Ref87952794"/>
      <w:r w:rsidRPr="00F91A94">
        <w:rPr>
          <w:rFonts w:ascii="Times New Roman" w:eastAsia="Times New Roman" w:hAnsi="Times New Roman"/>
          <w:color w:val="000000" w:themeColor="text1"/>
          <w:sz w:val="24"/>
          <w:szCs w:val="24"/>
          <w:lang w:eastAsia="ru-RU"/>
        </w:rPr>
        <w:t>.</w:t>
      </w:r>
      <w:bookmarkEnd w:id="34"/>
      <w:bookmarkEnd w:id="35"/>
      <w:bookmarkEnd w:id="36"/>
    </w:p>
    <w:p w14:paraId="3E0430B6"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7" w:name="_Ref102465916"/>
      <w:bookmarkStart w:id="38" w:name="_Ref110440961"/>
      <w:r w:rsidRPr="00F91A94">
        <w:rPr>
          <w:rFonts w:ascii="Times New Roman" w:eastAsia="Times New Roman" w:hAnsi="Times New Roman"/>
          <w:color w:val="000000" w:themeColor="text1"/>
          <w:sz w:val="24"/>
          <w:szCs w:val="24"/>
          <w:lang w:eastAsia="ru-RU"/>
        </w:rPr>
        <w:t xml:space="preserve">Дополнительно запрашивать (но не чаще 1 (одного) раза в месяц) у </w:t>
      </w:r>
      <w:r w:rsidRPr="00F91A94">
        <w:rPr>
          <w:rFonts w:ascii="Times New Roman" w:eastAsia="Times New Roman" w:hAnsi="Times New Roman"/>
          <w:i/>
          <w:color w:val="000000" w:themeColor="text1"/>
          <w:sz w:val="24"/>
          <w:szCs w:val="24"/>
          <w:lang w:eastAsia="ru-RU"/>
        </w:rPr>
        <w:t xml:space="preserve">Субарендатора </w:t>
      </w:r>
      <w:r w:rsidRPr="00F91A94">
        <w:rPr>
          <w:rFonts w:ascii="Times New Roman" w:eastAsia="Times New Roman" w:hAnsi="Times New Roman"/>
          <w:color w:val="000000" w:themeColor="text1"/>
          <w:sz w:val="24"/>
          <w:szCs w:val="24"/>
          <w:lang w:eastAsia="ru-RU"/>
        </w:rPr>
        <w:t>предоставление сетевого плана-графика создания Объектов на Недвижимом имуществе.</w:t>
      </w:r>
      <w:bookmarkEnd w:id="37"/>
      <w:bookmarkEnd w:id="38"/>
    </w:p>
    <w:p w14:paraId="41CD83BE"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9" w:name="_Ref102465942"/>
      <w:bookmarkStart w:id="40" w:name="_Ref110440966"/>
      <w:r w:rsidRPr="00F91A94">
        <w:rPr>
          <w:rFonts w:ascii="Times New Roman" w:eastAsia="Times New Roman" w:hAnsi="Times New Roman"/>
          <w:color w:val="000000" w:themeColor="text1"/>
          <w:sz w:val="24"/>
          <w:szCs w:val="24"/>
          <w:lang w:eastAsia="ru-RU"/>
        </w:rPr>
        <w:t>Запросить доступ к камерам видеонаблюдения</w:t>
      </w:r>
      <w:r w:rsidRPr="00F91A94">
        <w:rPr>
          <w:rFonts w:ascii="Times New Roman" w:eastAsia="Times New Roman" w:hAnsi="Times New Roman"/>
          <w:i/>
          <w:color w:val="000000" w:themeColor="text1"/>
          <w:sz w:val="24"/>
          <w:szCs w:val="24"/>
          <w:lang w:eastAsia="ru-RU"/>
        </w:rPr>
        <w:t xml:space="preserve"> Субарендатора</w:t>
      </w:r>
      <w:r w:rsidRPr="00F91A94">
        <w:rPr>
          <w:rFonts w:ascii="Times New Roman" w:eastAsia="Times New Roman" w:hAnsi="Times New Roman"/>
          <w:color w:val="000000" w:themeColor="text1"/>
          <w:sz w:val="24"/>
          <w:szCs w:val="24"/>
          <w:lang w:eastAsia="ru-RU"/>
        </w:rPr>
        <w:t xml:space="preserve"> и (или) иных лиц, использующих Объекты, находящиеся на Недвижимом имуществе, в целях минимизации заторовых явлений посредством реализации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и иных лиц, использующих Объекты).</w:t>
      </w:r>
      <w:bookmarkEnd w:id="39"/>
      <w:bookmarkEnd w:id="40"/>
      <w:r w:rsidRPr="00F91A94">
        <w:rPr>
          <w:rFonts w:ascii="Times New Roman" w:eastAsia="Times New Roman" w:hAnsi="Times New Roman"/>
          <w:color w:val="000000" w:themeColor="text1"/>
          <w:sz w:val="24"/>
          <w:szCs w:val="24"/>
          <w:lang w:eastAsia="ru-RU"/>
        </w:rPr>
        <w:t xml:space="preserve"> В случае предоставления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hAnsi="Times New Roman"/>
          <w:i/>
          <w:color w:val="000000" w:themeColor="text1"/>
          <w:sz w:val="24"/>
        </w:rPr>
        <w:t xml:space="preserve"> </w:t>
      </w:r>
      <w:r w:rsidRPr="00F91A94">
        <w:rPr>
          <w:rFonts w:ascii="Times New Roman" w:eastAsia="Times New Roman" w:hAnsi="Times New Roman"/>
          <w:color w:val="000000" w:themeColor="text1"/>
          <w:sz w:val="24"/>
          <w:szCs w:val="24"/>
          <w:lang w:eastAsia="ru-RU"/>
        </w:rPr>
        <w:t xml:space="preserve">Объектов, размещенных на Недвижимом имуществе, третьим лицам в пользование, </w:t>
      </w:r>
      <w:r w:rsidRPr="00F91A94">
        <w:rPr>
          <w:rFonts w:ascii="Times New Roman" w:hAnsi="Times New Roman"/>
          <w:i/>
          <w:color w:val="000000" w:themeColor="text1"/>
          <w:sz w:val="24"/>
        </w:rPr>
        <w:t>С</w:t>
      </w:r>
      <w:r w:rsidRPr="00F91A94">
        <w:rPr>
          <w:rFonts w:ascii="Times New Roman" w:eastAsia="Times New Roman" w:hAnsi="Times New Roman"/>
          <w:i/>
          <w:color w:val="000000" w:themeColor="text1"/>
          <w:sz w:val="24"/>
          <w:szCs w:val="24"/>
          <w:lang w:eastAsia="ru-RU"/>
        </w:rPr>
        <w:t>убарендатор</w:t>
      </w:r>
      <w:r w:rsidRPr="00F91A94">
        <w:rPr>
          <w:rFonts w:ascii="Times New Roman" w:eastAsia="Times New Roman" w:hAnsi="Times New Roman"/>
          <w:color w:val="000000" w:themeColor="text1"/>
          <w:sz w:val="24"/>
          <w:szCs w:val="24"/>
          <w:lang w:eastAsia="ru-RU"/>
        </w:rPr>
        <w:t xml:space="preserve"> обязан включить в договоры с таким лицами, аналогичное требование о праве доступа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к камерам и иным средствам видеофиксации, используемым третьими лицами на Недвижимом имуществе.</w:t>
      </w:r>
    </w:p>
    <w:p w14:paraId="0443F0C3"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Размещать на территории МФЗ, включая Недвижимое имущество, любое оборудование (датчики, опоры, камеры и т.д.). </w:t>
      </w:r>
    </w:p>
    <w:p w14:paraId="3D78090F"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По согласованию с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на информирование пользователей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При этом, размещение указанных материалов и носителей не должно препятствовать эксплуатации Объектов.</w:t>
      </w:r>
    </w:p>
    <w:p w14:paraId="41006256"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Требовать от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размещения (пребывания) в помещениях Объектов и на территории Недвижимого имущества персонала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xml:space="preserve"> по вопросам оплаты проезда.</w:t>
      </w:r>
    </w:p>
    <w:p w14:paraId="46C94792"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lastRenderedPageBreak/>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14:paraId="32CB8D13"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i/>
          <w:color w:val="000000" w:themeColor="text1"/>
          <w:sz w:val="24"/>
          <w:szCs w:val="24"/>
          <w:lang w:eastAsia="ru-RU"/>
        </w:rPr>
        <w:t>Арендатор</w:t>
      </w:r>
      <w:r w:rsidRPr="00F91A94">
        <w:rPr>
          <w:rFonts w:ascii="Times New Roman" w:hAnsi="Times New Roman"/>
          <w:color w:val="000000" w:themeColor="text1"/>
          <w:sz w:val="24"/>
          <w:szCs w:val="24"/>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14:paraId="45EFCDFF" w14:textId="77777777" w:rsidR="005C4F7F" w:rsidRPr="005B080A"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 xml:space="preserve">Требовать от </w:t>
      </w:r>
      <w:r w:rsidRPr="00F91A94">
        <w:rPr>
          <w:rFonts w:ascii="Times New Roman" w:hAnsi="Times New Roman"/>
          <w:i/>
          <w:color w:val="000000" w:themeColor="text1"/>
          <w:sz w:val="24"/>
          <w:szCs w:val="24"/>
          <w:lang w:eastAsia="ru-RU"/>
        </w:rPr>
        <w:t>Субарендатора</w:t>
      </w:r>
      <w:r w:rsidRPr="00F91A94">
        <w:rPr>
          <w:rFonts w:ascii="Times New Roman" w:hAnsi="Times New Roman"/>
          <w:color w:val="000000" w:themeColor="text1"/>
          <w:sz w:val="24"/>
          <w:szCs w:val="24"/>
          <w:lang w:eastAsia="ru-RU"/>
        </w:rPr>
        <w:t xml:space="preserve"> предоставления исполнительной документации на Объекты, включая акты скрытых работ. </w:t>
      </w:r>
    </w:p>
    <w:p w14:paraId="1BBE7D0A" w14:textId="77777777" w:rsidR="005B080A" w:rsidRPr="00647077" w:rsidRDefault="005B080A" w:rsidP="005B080A">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647077">
        <w:rPr>
          <w:rFonts w:ascii="Times New Roman" w:eastAsia="Times New Roman" w:hAnsi="Times New Roman"/>
          <w:color w:val="000000" w:themeColor="text1"/>
          <w:sz w:val="24"/>
          <w:szCs w:val="24"/>
          <w:lang w:eastAsia="ru-RU"/>
        </w:rPr>
        <w:t xml:space="preserve">Направить мотивированный отказ на письмо с инициативой </w:t>
      </w:r>
      <w:r w:rsidRPr="00647077">
        <w:rPr>
          <w:rFonts w:ascii="Times New Roman" w:eastAsia="Times New Roman" w:hAnsi="Times New Roman"/>
          <w:i/>
          <w:color w:val="000000" w:themeColor="text1"/>
          <w:sz w:val="24"/>
          <w:szCs w:val="24"/>
          <w:lang w:eastAsia="ru-RU"/>
        </w:rPr>
        <w:t>Субарендатора</w:t>
      </w:r>
      <w:r w:rsidRPr="00647077">
        <w:rPr>
          <w:rFonts w:ascii="Times New Roman" w:eastAsia="Times New Roman" w:hAnsi="Times New Roman"/>
          <w:color w:val="000000" w:themeColor="text1"/>
          <w:sz w:val="24"/>
          <w:szCs w:val="24"/>
          <w:lang w:eastAsia="ru-RU"/>
        </w:rPr>
        <w:t xml:space="preserve"> по предоставлению отсрочки по перечислению Ежемесячной части Постоянной арендной платы, направленной в соответствии с пунктом 6.3.5. Договора.</w:t>
      </w:r>
    </w:p>
    <w:p w14:paraId="75CFB475"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осуществляет</w:t>
      </w:r>
      <w:r w:rsidRPr="00F91A94">
        <w:rPr>
          <w:rFonts w:ascii="Times New Roman" w:eastAsia="Times New Roman" w:hAnsi="Times New Roman"/>
          <w:color w:val="000000" w:themeColor="text1"/>
          <w:sz w:val="24"/>
          <w:szCs w:val="24"/>
          <w:lang w:eastAsia="ru-RU"/>
        </w:rPr>
        <w:t xml:space="preserve"> иные права, предусмотренные Договором и Законодательством.</w:t>
      </w:r>
    </w:p>
    <w:p w14:paraId="3C4AE5D0" w14:textId="77777777" w:rsidR="00A07317" w:rsidRPr="00F91A94" w:rsidRDefault="00A07317" w:rsidP="001D291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обязан:</w:t>
      </w:r>
    </w:p>
    <w:p w14:paraId="205F3967" w14:textId="77777777" w:rsidR="0017482A" w:rsidRPr="00F91A94" w:rsidRDefault="0017482A" w:rsidP="0017482A">
      <w:pPr>
        <w:numPr>
          <w:ilvl w:val="2"/>
          <w:numId w:val="6"/>
        </w:numPr>
        <w:spacing w:after="0" w:line="240" w:lineRule="auto"/>
        <w:jc w:val="both"/>
        <w:rPr>
          <w:rFonts w:ascii="Times New Roman" w:eastAsia="Times New Roman" w:hAnsi="Times New Roman"/>
          <w:b/>
          <w:color w:val="000000" w:themeColor="text1"/>
          <w:sz w:val="24"/>
          <w:szCs w:val="24"/>
          <w:lang w:eastAsia="ru-RU"/>
        </w:rPr>
      </w:pPr>
      <w:bookmarkStart w:id="41" w:name="_Ref117676779"/>
      <w:r w:rsidRPr="00F91A94">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_Ref102550622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1.3.1</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p>
    <w:p w14:paraId="0029D9EC"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hAnsi="Times New Roman"/>
          <w:color w:val="000000" w:themeColor="text1"/>
          <w:sz w:val="24"/>
          <w:szCs w:val="24"/>
        </w:rPr>
        <w:t xml:space="preserve">Предупредить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обо всех правах третьих лиц на Недвижимое имущество, установленных на момент подписания Договора.</w:t>
      </w:r>
    </w:p>
    <w:p w14:paraId="6099DA5F"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hAnsi="Times New Roman"/>
          <w:color w:val="000000" w:themeColor="text1"/>
          <w:sz w:val="24"/>
          <w:szCs w:val="24"/>
        </w:rPr>
        <w:t xml:space="preserve">Предоставить копии проектной (в случае наличия рабочей и исполнительной) документации в отношении участка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hAnsi="Times New Roman"/>
          <w:color w:val="000000" w:themeColor="text1"/>
          <w:sz w:val="24"/>
          <w:szCs w:val="24"/>
        </w:rPr>
        <w:t xml:space="preserve">, к которому будет осуществлено присоединение Объектов, а также в отношении Площадки отдыха в течении 10 (десяти) рабочих дней с даты направления соответствующего запроса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w:t>
      </w:r>
    </w:p>
    <w:p w14:paraId="095B4BBA"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В составе проекта р</w:t>
      </w:r>
      <w:r w:rsidRPr="00F91A94">
        <w:rPr>
          <w:rFonts w:ascii="Times New Roman" w:hAnsi="Times New Roman"/>
          <w:color w:val="000000" w:themeColor="text1"/>
          <w:sz w:val="24"/>
        </w:rPr>
        <w:t>ассмотреть</w:t>
      </w:r>
      <w:r w:rsidRPr="00F91A94">
        <w:rPr>
          <w:rFonts w:ascii="Times New Roman" w:hAnsi="Times New Roman"/>
          <w:color w:val="000000" w:themeColor="text1"/>
          <w:sz w:val="24"/>
          <w:szCs w:val="24"/>
        </w:rPr>
        <w:t>, а в случае удовлетворения – согласовать (или направить замечания)</w:t>
      </w:r>
      <w:r w:rsidRPr="00F91A94">
        <w:rPr>
          <w:rFonts w:ascii="Times New Roman" w:hAnsi="Times New Roman"/>
          <w:color w:val="000000" w:themeColor="text1"/>
          <w:sz w:val="24"/>
        </w:rPr>
        <w:t xml:space="preserve"> предоставленные </w:t>
      </w:r>
      <w:r w:rsidRPr="00F91A94">
        <w:rPr>
          <w:rFonts w:ascii="Times New Roman" w:hAnsi="Times New Roman"/>
          <w:i/>
          <w:color w:val="000000" w:themeColor="text1"/>
          <w:sz w:val="24"/>
        </w:rPr>
        <w:t>Субарендатором</w:t>
      </w:r>
      <w:r w:rsidRPr="00F91A94">
        <w:rPr>
          <w:rFonts w:ascii="Times New Roman" w:hAnsi="Times New Roman"/>
          <w:color w:val="000000" w:themeColor="text1"/>
          <w:sz w:val="24"/>
          <w:szCs w:val="24"/>
        </w:rPr>
        <w:t xml:space="preserve"> генеральные планы, разработанные на основании Приложений № 3 и № 4</w:t>
      </w:r>
      <w:r w:rsidRPr="00F91A94">
        <w:t xml:space="preserve"> </w:t>
      </w:r>
      <w:r w:rsidRPr="00F91A94">
        <w:rPr>
          <w:rFonts w:ascii="Times New Roman" w:hAnsi="Times New Roman"/>
          <w:color w:val="000000" w:themeColor="text1"/>
          <w:sz w:val="24"/>
          <w:szCs w:val="24"/>
        </w:rPr>
        <w:t xml:space="preserve">к Договору, с указанием параметров создаваемых Объектов и их архитектурного облика. </w:t>
      </w:r>
    </w:p>
    <w:p w14:paraId="0E74DEF0"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lastRenderedPageBreak/>
        <w:t>Рассмотреть, а в случае удовлетворения – согласовать (или направить замечания),</w:t>
      </w:r>
      <w:r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 xml:space="preserve">предоставленную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в течение 30 (тридцати) рабочих дней с даты направления.</w:t>
      </w:r>
    </w:p>
    <w:p w14:paraId="349951CA"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sz w:val="24"/>
          <w:szCs w:val="24"/>
          <w:lang w:eastAsia="ru-RU"/>
        </w:rPr>
        <w:t xml:space="preserve">В случае необходимости в срок, не позднее 30 (тридцати) рабочих дней с даты получения (регистрации входящей корреспонденции </w:t>
      </w:r>
      <w:r w:rsidRPr="00F91A94">
        <w:rPr>
          <w:rFonts w:ascii="Times New Roman" w:eastAsia="Times New Roman" w:hAnsi="Times New Roman"/>
          <w:i/>
          <w:color w:val="000000"/>
          <w:sz w:val="24"/>
          <w:szCs w:val="24"/>
          <w:lang w:eastAsia="ru-RU"/>
        </w:rPr>
        <w:t>Арендатором</w:t>
      </w:r>
      <w:r w:rsidRPr="00F91A94">
        <w:rPr>
          <w:rFonts w:ascii="Times New Roman" w:eastAsia="Times New Roman" w:hAnsi="Times New Roman"/>
          <w:color w:val="000000"/>
          <w:sz w:val="24"/>
          <w:szCs w:val="24"/>
          <w:lang w:eastAsia="ru-RU"/>
        </w:rPr>
        <w:t xml:space="preserve">) соответствующего обращения </w:t>
      </w:r>
      <w:r w:rsidRPr="00F91A94">
        <w:rPr>
          <w:rFonts w:ascii="Times New Roman" w:eastAsia="Times New Roman" w:hAnsi="Times New Roman"/>
          <w:i/>
          <w:color w:val="000000"/>
          <w:sz w:val="24"/>
          <w:szCs w:val="24"/>
          <w:lang w:eastAsia="ru-RU"/>
        </w:rPr>
        <w:t xml:space="preserve">Субарендатора, </w:t>
      </w:r>
      <w:r w:rsidRPr="00F91A94">
        <w:rPr>
          <w:rFonts w:ascii="Times New Roman" w:eastAsia="Times New Roman" w:hAnsi="Times New Roman"/>
          <w:color w:val="000000"/>
          <w:sz w:val="24"/>
          <w:szCs w:val="24"/>
          <w:lang w:eastAsia="ru-RU"/>
        </w:rPr>
        <w:t xml:space="preserve">рассмотреть, а в случае положительного решения, с учетом Законодательства и локальных актов </w:t>
      </w:r>
      <w:r w:rsidRPr="00F91A94">
        <w:rPr>
          <w:rFonts w:ascii="Times New Roman" w:eastAsia="Times New Roman" w:hAnsi="Times New Roman"/>
          <w:i/>
          <w:color w:val="000000"/>
          <w:sz w:val="24"/>
          <w:szCs w:val="24"/>
          <w:lang w:eastAsia="ru-RU"/>
        </w:rPr>
        <w:t>Арендатора</w:t>
      </w:r>
      <w:r w:rsidRPr="00F91A94">
        <w:rPr>
          <w:rFonts w:ascii="Times New Roman" w:eastAsia="Times New Roman" w:hAnsi="Times New Roman"/>
          <w:color w:val="000000"/>
          <w:sz w:val="24"/>
          <w:szCs w:val="24"/>
          <w:lang w:eastAsia="ru-RU"/>
        </w:rPr>
        <w:t xml:space="preserve"> заключить с </w:t>
      </w:r>
      <w:r w:rsidRPr="00F91A94">
        <w:rPr>
          <w:rFonts w:ascii="Times New Roman" w:eastAsia="Times New Roman" w:hAnsi="Times New Roman"/>
          <w:i/>
          <w:color w:val="000000"/>
          <w:sz w:val="24"/>
          <w:szCs w:val="24"/>
          <w:lang w:eastAsia="ru-RU"/>
        </w:rPr>
        <w:t>Субарендатором</w:t>
      </w:r>
      <w:r w:rsidRPr="00F91A94">
        <w:rPr>
          <w:rFonts w:ascii="Times New Roman" w:eastAsia="Times New Roman" w:hAnsi="Times New Roman"/>
          <w:color w:val="000000"/>
          <w:sz w:val="24"/>
          <w:szCs w:val="24"/>
          <w:lang w:eastAsia="ru-RU"/>
        </w:rPr>
        <w:t xml:space="preserve"> соглашение об установлении сервитута на земельный(ые) участок(и) на период проектирования и строительства подъездов, съездов, необходимых для использования Объектов</w:t>
      </w:r>
      <w:r w:rsidRPr="00F91A94">
        <w:rPr>
          <w:rFonts w:ascii="Times New Roman" w:hAnsi="Times New Roman"/>
          <w:color w:val="000000" w:themeColor="text1"/>
          <w:sz w:val="24"/>
          <w:szCs w:val="24"/>
        </w:rPr>
        <w:t>.</w:t>
      </w:r>
    </w:p>
    <w:p w14:paraId="78E3797D"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bookmarkStart w:id="42" w:name="_Ref110441270"/>
      <w:r w:rsidRPr="00F91A94">
        <w:rPr>
          <w:rFonts w:ascii="Times New Roman" w:hAnsi="Times New Roman"/>
          <w:i/>
          <w:color w:val="000000"/>
          <w:sz w:val="24"/>
        </w:rPr>
        <w:t>Арендатор</w:t>
      </w:r>
      <w:r w:rsidRPr="00F91A94">
        <w:rPr>
          <w:rFonts w:ascii="Times New Roman" w:hAnsi="Times New Roman"/>
          <w:color w:val="000000"/>
          <w:sz w:val="24"/>
        </w:rPr>
        <w:t xml:space="preserve"> обязан в течение 10 (десяти) рабочих дней письменно уведомить </w:t>
      </w:r>
      <w:r w:rsidRPr="00F91A94">
        <w:rPr>
          <w:rFonts w:ascii="Times New Roman" w:hAnsi="Times New Roman"/>
          <w:i/>
          <w:color w:val="000000"/>
          <w:sz w:val="24"/>
        </w:rPr>
        <w:t>Субарендатора</w:t>
      </w:r>
      <w:r w:rsidRPr="00F91A94">
        <w:rPr>
          <w:rFonts w:ascii="Times New Roman" w:hAnsi="Times New Roman"/>
          <w:color w:val="000000"/>
          <w:sz w:val="24"/>
        </w:rPr>
        <w:t xml:space="preserve"> об изменении своих реквизитов для перечисления арендной платы. Датой уведомления, в целях реализации положений настоящего пункта, признается дата вручения </w:t>
      </w:r>
      <w:r w:rsidRPr="00F91A94">
        <w:rPr>
          <w:rFonts w:ascii="Times New Roman" w:hAnsi="Times New Roman"/>
          <w:i/>
          <w:color w:val="000000"/>
          <w:sz w:val="24"/>
        </w:rPr>
        <w:t xml:space="preserve">Субарендатору </w:t>
      </w:r>
      <w:r w:rsidRPr="00F91A94">
        <w:rPr>
          <w:rFonts w:ascii="Times New Roman" w:hAnsi="Times New Roman"/>
          <w:color w:val="000000"/>
          <w:sz w:val="24"/>
        </w:rPr>
        <w:t xml:space="preserve">соответствующего извещения под расписку (при направлении извещения курьером), либо дата вручения </w:t>
      </w:r>
      <w:r w:rsidRPr="00F91A94">
        <w:rPr>
          <w:rFonts w:ascii="Times New Roman" w:hAnsi="Times New Roman"/>
          <w:i/>
          <w:color w:val="000000"/>
          <w:sz w:val="24"/>
        </w:rPr>
        <w:t xml:space="preserve">Арендатору </w:t>
      </w:r>
      <w:r w:rsidRPr="00F91A94">
        <w:rPr>
          <w:rFonts w:ascii="Times New Roman" w:hAnsi="Times New Roman"/>
          <w:color w:val="000000"/>
          <w:sz w:val="24"/>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оформление дополнительного соглашения к Договору не требуется.</w:t>
      </w:r>
      <w:bookmarkEnd w:id="42"/>
    </w:p>
    <w:p w14:paraId="49B898B6"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 xml:space="preserve">предоставленную </w:t>
      </w:r>
      <w:r w:rsidRPr="00F91A94">
        <w:rPr>
          <w:rFonts w:ascii="Times New Roman" w:eastAsia="Times New Roman" w:hAnsi="Times New Roman"/>
          <w:i/>
          <w:color w:val="000000" w:themeColor="text1"/>
          <w:sz w:val="24"/>
          <w:szCs w:val="24"/>
          <w:lang w:eastAsia="ru-RU"/>
        </w:rPr>
        <w:t xml:space="preserve">Субарендатором </w:t>
      </w:r>
      <w:r w:rsidRPr="00F91A94">
        <w:rPr>
          <w:rFonts w:ascii="Times New Roman" w:hAnsi="Times New Roman"/>
          <w:color w:val="000000" w:themeColor="text1"/>
          <w:sz w:val="24"/>
          <w:szCs w:val="24"/>
        </w:rPr>
        <w:t xml:space="preserve">форму отчёта о розничном товарообороте в соответствии с пунктом </w:t>
      </w:r>
      <w:r w:rsidRPr="00F91A94">
        <w:rPr>
          <w:rFonts w:ascii="Times New Roman" w:hAnsi="Times New Roman"/>
          <w:color w:val="000000" w:themeColor="text1"/>
          <w:sz w:val="24"/>
          <w:szCs w:val="24"/>
        </w:rPr>
        <w:fldChar w:fldCharType="begin"/>
      </w:r>
      <w:r w:rsidRPr="00F91A94">
        <w:rPr>
          <w:rFonts w:ascii="Times New Roman" w:hAnsi="Times New Roman"/>
          <w:color w:val="000000" w:themeColor="text1"/>
          <w:sz w:val="24"/>
          <w:szCs w:val="24"/>
        </w:rPr>
        <w:instrText xml:space="preserve"> REF _Ref102413963 \r \h  \* MERGEFORMAT </w:instrText>
      </w:r>
      <w:r w:rsidRPr="00F91A94">
        <w:rPr>
          <w:rFonts w:ascii="Times New Roman" w:hAnsi="Times New Roman"/>
          <w:color w:val="000000" w:themeColor="text1"/>
          <w:sz w:val="24"/>
          <w:szCs w:val="24"/>
        </w:rPr>
      </w:r>
      <w:r w:rsidRPr="00F91A94">
        <w:rPr>
          <w:rFonts w:ascii="Times New Roman" w:hAnsi="Times New Roman"/>
          <w:color w:val="000000" w:themeColor="text1"/>
          <w:sz w:val="24"/>
          <w:szCs w:val="24"/>
        </w:rPr>
        <w:fldChar w:fldCharType="separate"/>
      </w:r>
      <w:r w:rsidRPr="00F91A94">
        <w:rPr>
          <w:rFonts w:ascii="Times New Roman" w:hAnsi="Times New Roman"/>
          <w:color w:val="000000" w:themeColor="text1"/>
          <w:sz w:val="24"/>
          <w:szCs w:val="24"/>
        </w:rPr>
        <w:t>5.2.3.6</w:t>
      </w:r>
      <w:r w:rsidRPr="00F91A94">
        <w:rPr>
          <w:rFonts w:ascii="Times New Roman" w:hAnsi="Times New Roman"/>
          <w:color w:val="000000" w:themeColor="text1"/>
          <w:sz w:val="24"/>
          <w:szCs w:val="24"/>
        </w:rPr>
        <w:fldChar w:fldCharType="end"/>
      </w:r>
      <w:r w:rsidRPr="00F91A94">
        <w:rPr>
          <w:rFonts w:ascii="Times New Roman" w:hAnsi="Times New Roman"/>
          <w:color w:val="000000" w:themeColor="text1"/>
          <w:sz w:val="24"/>
          <w:szCs w:val="24"/>
        </w:rPr>
        <w:t xml:space="preserve"> Договора.</w:t>
      </w:r>
    </w:p>
    <w:p w14:paraId="49C751F6"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 xml:space="preserve">В случае необходимости и в пределах имеющихся полномочий, содействовать </w:t>
      </w:r>
      <w:r w:rsidRPr="00F91A94">
        <w:rPr>
          <w:rFonts w:ascii="Times New Roman" w:hAnsi="Times New Roman"/>
          <w:i/>
          <w:color w:val="000000" w:themeColor="text1"/>
          <w:sz w:val="24"/>
          <w:szCs w:val="24"/>
        </w:rPr>
        <w:t>Субарендатору</w:t>
      </w:r>
      <w:r w:rsidRPr="00F91A94">
        <w:rPr>
          <w:rFonts w:ascii="Times New Roman" w:hAnsi="Times New Roman"/>
          <w:color w:val="000000" w:themeColor="text1"/>
          <w:sz w:val="24"/>
          <w:szCs w:val="24"/>
        </w:rPr>
        <w:t xml:space="preserve"> во взаимодействии с иными субарендаторами смежных частей земельных участков / земельных участков в составе МФЗ.</w:t>
      </w:r>
    </w:p>
    <w:bookmarkEnd w:id="41"/>
    <w:p w14:paraId="7EA02E05" w14:textId="77777777"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На этапе </w:t>
      </w:r>
      <w:r w:rsidR="00837356" w:rsidRPr="00F91A94">
        <w:rPr>
          <w:rFonts w:ascii="Times New Roman" w:eastAsia="Times New Roman" w:hAnsi="Times New Roman"/>
          <w:color w:val="000000" w:themeColor="text1"/>
          <w:sz w:val="24"/>
          <w:szCs w:val="24"/>
          <w:lang w:eastAsia="ru-RU"/>
        </w:rPr>
        <w:t>эксплуатации и содержания</w:t>
      </w:r>
      <w:r w:rsidRPr="00F91A94">
        <w:rPr>
          <w:rFonts w:ascii="Times New Roman" w:eastAsia="Times New Roman" w:hAnsi="Times New Roman"/>
          <w:color w:val="000000" w:themeColor="text1"/>
          <w:sz w:val="24"/>
          <w:szCs w:val="24"/>
          <w:lang w:eastAsia="ru-RU"/>
        </w:rPr>
        <w:t xml:space="preserve"> Недвижимого имущества и Объектов (согласно пункту </w:t>
      </w:r>
      <w:r w:rsidR="002E775A" w:rsidRPr="00F91A94">
        <w:rPr>
          <w:rFonts w:ascii="Times New Roman" w:eastAsia="Times New Roman" w:hAnsi="Times New Roman"/>
          <w:color w:val="000000" w:themeColor="text1"/>
          <w:sz w:val="24"/>
          <w:szCs w:val="24"/>
          <w:lang w:eastAsia="ru-RU"/>
        </w:rPr>
        <w:fldChar w:fldCharType="begin"/>
      </w:r>
      <w:r w:rsidR="002E775A" w:rsidRPr="00F91A94">
        <w:rPr>
          <w:rFonts w:ascii="Times New Roman" w:eastAsia="Times New Roman" w:hAnsi="Times New Roman"/>
          <w:color w:val="000000" w:themeColor="text1"/>
          <w:sz w:val="24"/>
          <w:szCs w:val="24"/>
          <w:lang w:eastAsia="ru-RU"/>
        </w:rPr>
        <w:instrText xml:space="preserve"> REF _Ref110440413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2E775A" w:rsidRPr="00F91A94">
        <w:rPr>
          <w:rFonts w:ascii="Times New Roman" w:eastAsia="Times New Roman" w:hAnsi="Times New Roman"/>
          <w:color w:val="000000" w:themeColor="text1"/>
          <w:sz w:val="24"/>
          <w:szCs w:val="24"/>
          <w:lang w:eastAsia="ru-RU"/>
        </w:rPr>
      </w:r>
      <w:r w:rsidR="002E775A"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854EE0" w:rsidRPr="00F91A94">
        <w:rPr>
          <w:rFonts w:ascii="Times New Roman" w:eastAsia="Times New Roman" w:hAnsi="Times New Roman"/>
          <w:color w:val="000000" w:themeColor="text1"/>
          <w:sz w:val="24"/>
          <w:szCs w:val="24"/>
          <w:lang w:eastAsia="ru-RU"/>
        </w:rPr>
        <w:t>.2</w:t>
      </w:r>
      <w:r w:rsidR="002E775A"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szCs w:val="24"/>
        </w:rPr>
        <w:t xml:space="preserve"> </w:t>
      </w:r>
    </w:p>
    <w:p w14:paraId="76DF4B3C" w14:textId="77777777"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 xml:space="preserve">Не вмешиваться в деятельность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связанную с</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14:paraId="6F564311" w14:textId="77777777"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i/>
          <w:color w:val="000000" w:themeColor="text1"/>
          <w:sz w:val="24"/>
          <w:szCs w:val="24"/>
        </w:rPr>
        <w:t>Арендатор</w:t>
      </w:r>
      <w:r w:rsidRPr="00F91A94">
        <w:rPr>
          <w:rFonts w:ascii="Times New Roman" w:hAnsi="Times New Roman"/>
          <w:color w:val="000000" w:themeColor="text1"/>
          <w:sz w:val="24"/>
          <w:szCs w:val="24"/>
        </w:rPr>
        <w:t xml:space="preserve"> обязан в</w:t>
      </w:r>
      <w:r w:rsidRPr="00F91A94">
        <w:rPr>
          <w:rFonts w:ascii="Times New Roman" w:eastAsia="Times New Roman" w:hAnsi="Times New Roman"/>
          <w:color w:val="000000" w:themeColor="text1"/>
          <w:sz w:val="24"/>
          <w:szCs w:val="24"/>
          <w:lang w:eastAsia="ru-RU"/>
        </w:rPr>
        <w:t xml:space="preserve"> течение 10 (десяти) рабочих дней письменно уведомить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r w:rsidRPr="00F91A94">
        <w:rPr>
          <w:rFonts w:ascii="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Pr="00F91A94">
        <w:rPr>
          <w:rFonts w:ascii="Times New Roman" w:hAnsi="Times New Roman"/>
          <w:i/>
          <w:iCs/>
          <w:color w:val="000000" w:themeColor="text1"/>
          <w:sz w:val="24"/>
          <w:szCs w:val="24"/>
          <w:lang w:eastAsia="ru-RU"/>
        </w:rPr>
        <w:t xml:space="preserve">Субарендатору </w:t>
      </w:r>
      <w:r w:rsidRPr="00F91A94">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Pr="00F91A94">
        <w:rPr>
          <w:rFonts w:ascii="Times New Roman" w:hAnsi="Times New Roman"/>
          <w:i/>
          <w:iCs/>
          <w:color w:val="000000" w:themeColor="text1"/>
          <w:sz w:val="24"/>
          <w:szCs w:val="24"/>
          <w:lang w:eastAsia="ru-RU"/>
        </w:rPr>
        <w:t xml:space="preserve">Арендатору </w:t>
      </w:r>
      <w:r w:rsidRPr="00F91A94">
        <w:rPr>
          <w:rFonts w:ascii="Times New Roman" w:hAnsi="Times New Roman"/>
          <w:color w:val="000000" w:themeColor="text1"/>
          <w:sz w:val="24"/>
          <w:szCs w:val="24"/>
          <w:lang w:eastAsia="ru-RU"/>
        </w:rPr>
        <w:t xml:space="preserve">заказной корреспонденции почтовой службой, или по истечении 10 (десяти) рабочих дней с </w:t>
      </w:r>
      <w:r w:rsidRPr="00F91A94">
        <w:rPr>
          <w:rFonts w:ascii="Times New Roman" w:hAnsi="Times New Roman"/>
          <w:color w:val="000000" w:themeColor="text1"/>
          <w:sz w:val="24"/>
          <w:szCs w:val="24"/>
          <w:lang w:eastAsia="ru-RU"/>
        </w:rPr>
        <w:lastRenderedPageBreak/>
        <w:t>момента направления уведомления (в зависимости от того, какое из этих событий произойдет раньше),</w:t>
      </w:r>
      <w:r w:rsidRPr="00F91A94">
        <w:rPr>
          <w:rFonts w:ascii="Times New Roman" w:eastAsia="Times New Roman" w:hAnsi="Times New Roman"/>
          <w:color w:val="000000" w:themeColor="text1"/>
          <w:sz w:val="24"/>
          <w:szCs w:val="24"/>
          <w:lang w:eastAsia="ru-RU"/>
        </w:rPr>
        <w:t xml:space="preserve"> при этом, оформления дополнительного соглашения к Договору не требуется. </w:t>
      </w:r>
    </w:p>
    <w:p w14:paraId="5B57D032" w14:textId="77777777"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случае необходимости и в пределах имеющихся полномочий, содействовать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во взаимодействии с иными субарендаторами смежных частей земельных участков / земельных участков в составе МФЗ.</w:t>
      </w:r>
    </w:p>
    <w:p w14:paraId="52DAF317" w14:textId="77777777" w:rsidR="0017482A" w:rsidRPr="00F91A94" w:rsidRDefault="0017482A" w:rsidP="0017482A">
      <w:pPr>
        <w:numPr>
          <w:ilvl w:val="3"/>
          <w:numId w:val="21"/>
        </w:numPr>
        <w:spacing w:after="0" w:line="240" w:lineRule="auto"/>
        <w:jc w:val="both"/>
        <w:rPr>
          <w:rFonts w:ascii="Times New Roman" w:hAnsi="Times New Roman"/>
          <w:color w:val="000000" w:themeColor="text1"/>
          <w:sz w:val="24"/>
          <w:szCs w:val="24"/>
        </w:rPr>
      </w:pPr>
      <w:bookmarkStart w:id="43" w:name="_Ref102463950"/>
      <w:r w:rsidRPr="00F91A94">
        <w:rPr>
          <w:rFonts w:ascii="Times New Roman" w:eastAsia="Times New Roman" w:hAnsi="Times New Roman"/>
          <w:color w:val="000000" w:themeColor="text1"/>
          <w:sz w:val="24"/>
          <w:szCs w:val="24"/>
          <w:lang w:eastAsia="ru-RU"/>
        </w:rPr>
        <w:t xml:space="preserve">В срок не позднее </w:t>
      </w:r>
      <w:r w:rsidRPr="00F91A94">
        <w:rPr>
          <w:rFonts w:ascii="Times New Roman" w:hAnsi="Times New Roman"/>
          <w:color w:val="000000" w:themeColor="text1"/>
          <w:sz w:val="24"/>
        </w:rPr>
        <w:t>30 (тридцати)</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рабочих</w:t>
      </w:r>
      <w:r w:rsidRPr="00F91A94">
        <w:rPr>
          <w:rFonts w:ascii="Times New Roman" w:eastAsia="Times New Roman" w:hAnsi="Times New Roman"/>
          <w:color w:val="000000" w:themeColor="text1"/>
          <w:sz w:val="24"/>
          <w:szCs w:val="24"/>
          <w:lang w:eastAsia="ru-RU"/>
        </w:rPr>
        <w:t xml:space="preserve"> дней с даты получения соответствующего обращения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рассмотреть, а в случае отсутствия возражений/замечаний с учетом Законодательства и локальных актов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заключить с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соглашение об установлении сервитута на земельный(ые) участок(и)</w:t>
      </w:r>
      <w:r w:rsidRPr="00F91A94">
        <w:rPr>
          <w:rFonts w:ascii="Times New Roman" w:hAnsi="Times New Roman"/>
          <w:color w:val="000000" w:themeColor="text1"/>
          <w:sz w:val="24"/>
        </w:rPr>
        <w:t xml:space="preserve"> </w:t>
      </w:r>
      <w:r w:rsidRPr="00F91A94">
        <w:rPr>
          <w:rFonts w:ascii="Times New Roman" w:eastAsia="Times New Roman" w:hAnsi="Times New Roman"/>
          <w:i/>
          <w:color w:val="000000" w:themeColor="text1"/>
          <w:sz w:val="24"/>
          <w:szCs w:val="24"/>
          <w:lang w:eastAsia="ru-RU"/>
        </w:rPr>
        <w:t xml:space="preserve"> Арендатора</w:t>
      </w:r>
      <w:r w:rsidRPr="00F91A94">
        <w:rPr>
          <w:rFonts w:ascii="Times New Roman" w:eastAsia="Times New Roman" w:hAnsi="Times New Roman"/>
          <w:color w:val="000000" w:themeColor="text1"/>
          <w:sz w:val="24"/>
          <w:szCs w:val="24"/>
          <w:lang w:eastAsia="ru-RU"/>
        </w:rPr>
        <w:t>, не являющийся(еся) предметом настоящего Договора, в целях эксплуатации Объектов.</w:t>
      </w:r>
      <w:bookmarkEnd w:id="43"/>
    </w:p>
    <w:p w14:paraId="34ACACE5" w14:textId="77777777"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 xml:space="preserve">На основании обращения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заключить </w:t>
      </w:r>
      <w:r w:rsidRPr="00F91A94">
        <w:rPr>
          <w:rFonts w:ascii="Times New Roman" w:eastAsia="Times New Roman" w:hAnsi="Times New Roman"/>
          <w:color w:val="000000" w:themeColor="text1"/>
          <w:sz w:val="24"/>
          <w:szCs w:val="24"/>
          <w:lang w:eastAsia="ru-RU"/>
        </w:rPr>
        <w:t xml:space="preserve">с </w:t>
      </w:r>
      <w:r w:rsidRPr="00F91A94">
        <w:rPr>
          <w:rFonts w:ascii="Times New Roman" w:eastAsia="Times New Roman" w:hAnsi="Times New Roman"/>
          <w:i/>
          <w:color w:val="000000" w:themeColor="text1"/>
          <w:sz w:val="24"/>
          <w:szCs w:val="24"/>
          <w:lang w:eastAsia="ru-RU"/>
        </w:rPr>
        <w:t xml:space="preserve">Субарендатором </w:t>
      </w:r>
      <w:r w:rsidRPr="00F91A94">
        <w:rPr>
          <w:rFonts w:ascii="Times New Roman" w:hAnsi="Times New Roman"/>
          <w:color w:val="000000" w:themeColor="text1"/>
          <w:sz w:val="24"/>
        </w:rPr>
        <w:t xml:space="preserve">договор на </w:t>
      </w:r>
      <w:r w:rsidRPr="00F91A94">
        <w:rPr>
          <w:rFonts w:ascii="Times New Roman" w:eastAsia="Times New Roman" w:hAnsi="Times New Roman"/>
          <w:color w:val="000000" w:themeColor="text1"/>
          <w:sz w:val="24"/>
          <w:szCs w:val="24"/>
          <w:lang w:eastAsia="ru-RU"/>
        </w:rPr>
        <w:t>присоединение</w:t>
      </w:r>
      <w:r w:rsidRPr="00F91A94">
        <w:rPr>
          <w:rFonts w:ascii="Times New Roman" w:hAnsi="Times New Roman"/>
          <w:color w:val="000000" w:themeColor="text1"/>
          <w:sz w:val="24"/>
        </w:rPr>
        <w:t xml:space="preserve"> объектов дорожного сервиса к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xml:space="preserve">. </w:t>
      </w:r>
    </w:p>
    <w:p w14:paraId="5F71AA7A" w14:textId="77777777"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bookmarkStart w:id="44" w:name="_Ref100851130"/>
      <w:r w:rsidRPr="00F91A94">
        <w:rPr>
          <w:rFonts w:ascii="Times New Roman" w:eastAsia="Times New Roman" w:hAnsi="Times New Roman"/>
          <w:color w:val="000000" w:themeColor="text1"/>
          <w:sz w:val="24"/>
          <w:szCs w:val="24"/>
          <w:lang w:eastAsia="ru-RU"/>
        </w:rPr>
        <w:t xml:space="preserve">В целях заключения </w:t>
      </w:r>
      <w:r w:rsidRPr="00F91A94">
        <w:rPr>
          <w:rFonts w:ascii="Times New Roman" w:hAnsi="Times New Roman"/>
          <w:color w:val="000000" w:themeColor="text1"/>
          <w:sz w:val="24"/>
          <w:szCs w:val="24"/>
          <w:lang w:eastAsia="ru-RU"/>
        </w:rPr>
        <w:t>дополнительного соглашения о перерасчете арендной платы в случае</w:t>
      </w:r>
      <w:r w:rsidRPr="00F91A94">
        <w:rPr>
          <w:rFonts w:ascii="Times New Roman" w:eastAsia="Times New Roman" w:hAnsi="Times New Roman"/>
          <w:color w:val="000000" w:themeColor="text1"/>
          <w:sz w:val="24"/>
          <w:szCs w:val="24"/>
          <w:lang w:eastAsia="ru-RU"/>
        </w:rPr>
        <w:t xml:space="preserve"> автоматического продления (пролонгации) Договора 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_Ref96104577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2.4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обязан подготовить отчет об оценке рыночной стоимости арендной платы на новый период действия Договора </w:t>
      </w:r>
      <w:r w:rsidRPr="00F91A94">
        <w:rPr>
          <w:rStyle w:val="af2"/>
          <w:rFonts w:ascii="Times New Roman" w:eastAsia="Times New Roman" w:hAnsi="Times New Roman"/>
          <w:sz w:val="24"/>
          <w:szCs w:val="28"/>
          <w:lang w:eastAsia="ru-RU"/>
        </w:rPr>
        <w:t>за</w:t>
      </w:r>
      <w:r w:rsidRPr="00F91A94">
        <w:rPr>
          <w:rStyle w:val="af2"/>
          <w:rFonts w:ascii="Times New Roman" w:eastAsia="Times New Roman" w:hAnsi="Times New Roman"/>
          <w:sz w:val="28"/>
          <w:szCs w:val="28"/>
          <w:lang w:eastAsia="ru-RU"/>
        </w:rPr>
        <w:t xml:space="preserve"> </w:t>
      </w:r>
      <w:r w:rsidRPr="00F91A94">
        <w:rPr>
          <w:rFonts w:ascii="Times New Roman" w:eastAsia="Times New Roman" w:hAnsi="Times New Roman"/>
          <w:color w:val="000000" w:themeColor="text1"/>
          <w:sz w:val="24"/>
          <w:szCs w:val="24"/>
          <w:lang w:eastAsia="ru-RU"/>
        </w:rPr>
        <w:t xml:space="preserve">6 (шесть) месяцев до даты окончания срока Договора; а также </w:t>
      </w:r>
      <w:bookmarkStart w:id="45" w:name="_Ref96105685"/>
      <w:r w:rsidRPr="00F91A94">
        <w:rPr>
          <w:rFonts w:ascii="Times New Roman" w:eastAsia="Times New Roman" w:hAnsi="Times New Roman"/>
          <w:color w:val="000000" w:themeColor="text1"/>
          <w:sz w:val="24"/>
          <w:szCs w:val="24"/>
          <w:lang w:eastAsia="ru-RU"/>
        </w:rPr>
        <w:t xml:space="preserve">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_Ref96104577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2.4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_Ref96104577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2.4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и направить его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не позднее 3 (трех) месяцев до даты окончания срока Договора.</w:t>
      </w:r>
      <w:bookmarkEnd w:id="44"/>
      <w:bookmarkEnd w:id="45"/>
    </w:p>
    <w:p w14:paraId="26A5E9A2" w14:textId="77777777" w:rsidR="0017482A" w:rsidRPr="00F91A94" w:rsidRDefault="0017482A" w:rsidP="0017482A">
      <w:pPr>
        <w:numPr>
          <w:ilvl w:val="3"/>
          <w:numId w:val="21"/>
        </w:numPr>
        <w:spacing w:after="0" w:line="240" w:lineRule="auto"/>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 xml:space="preserve">Уведомить </w:t>
      </w:r>
      <w:r w:rsidRPr="00F91A94">
        <w:rPr>
          <w:rFonts w:ascii="Times New Roman" w:hAnsi="Times New Roman"/>
          <w:i/>
          <w:color w:val="000000" w:themeColor="text1"/>
          <w:sz w:val="24"/>
          <w:szCs w:val="24"/>
          <w:lang w:eastAsia="ru-RU"/>
        </w:rPr>
        <w:t>Субарендатора</w:t>
      </w:r>
      <w:r w:rsidRPr="00F91A94">
        <w:rPr>
          <w:rFonts w:ascii="Times New Roman" w:hAnsi="Times New Roman"/>
          <w:color w:val="000000" w:themeColor="text1"/>
          <w:sz w:val="24"/>
          <w:szCs w:val="24"/>
          <w:lang w:eastAsia="ru-RU"/>
        </w:rPr>
        <w:t xml:space="preserve"> в течении 10 рабочих дней с даты получения разрешения на ввод в эксплуатацию участка </w:t>
      </w:r>
      <w:r w:rsidRPr="00F91A94">
        <w:rPr>
          <w:rFonts w:ascii="Times New Roman" w:hAnsi="Times New Roman"/>
          <w:color w:val="000000" w:themeColor="text1"/>
          <w:sz w:val="24"/>
          <w:szCs w:val="24"/>
          <w:lang w:bidi="ru-RU"/>
        </w:rPr>
        <w:t>Автомобильной дороги М-12</w:t>
      </w:r>
      <w:r w:rsidRPr="00F91A94">
        <w:rPr>
          <w:rFonts w:ascii="Times New Roman" w:hAnsi="Times New Roman"/>
          <w:color w:val="000000" w:themeColor="text1"/>
          <w:sz w:val="24"/>
          <w:szCs w:val="24"/>
          <w:lang w:eastAsia="ru-RU"/>
        </w:rPr>
        <w:t xml:space="preserve"> или с даты подписания распоряжения Правительства Российской Федерации о регистрации прав </w:t>
      </w:r>
      <w:r w:rsidRPr="00F91A94">
        <w:rPr>
          <w:rFonts w:ascii="Times New Roman" w:hAnsi="Times New Roman"/>
          <w:i/>
          <w:color w:val="000000" w:themeColor="text1"/>
          <w:sz w:val="24"/>
          <w:szCs w:val="24"/>
          <w:lang w:eastAsia="ru-RU"/>
        </w:rPr>
        <w:t>Арендатора</w:t>
      </w:r>
      <w:r w:rsidRPr="00F91A94">
        <w:rPr>
          <w:rFonts w:ascii="Times New Roman" w:hAnsi="Times New Roman"/>
          <w:color w:val="000000" w:themeColor="text1"/>
          <w:sz w:val="24"/>
          <w:szCs w:val="24"/>
          <w:lang w:eastAsia="ru-RU"/>
        </w:rPr>
        <w:t xml:space="preserve"> на </w:t>
      </w:r>
      <w:r w:rsidRPr="00F91A94">
        <w:rPr>
          <w:rFonts w:ascii="Times New Roman" w:hAnsi="Times New Roman"/>
          <w:color w:val="000000" w:themeColor="text1"/>
          <w:sz w:val="24"/>
          <w:szCs w:val="24"/>
          <w:lang w:bidi="ru-RU"/>
        </w:rPr>
        <w:t>Автомобильную дорогу М-12</w:t>
      </w:r>
      <w:r w:rsidRPr="00F91A94">
        <w:rPr>
          <w:rFonts w:ascii="Times New Roman" w:hAnsi="Times New Roman"/>
          <w:color w:val="000000" w:themeColor="text1"/>
          <w:sz w:val="24"/>
          <w:szCs w:val="24"/>
          <w:lang w:eastAsia="ru-RU"/>
        </w:rPr>
        <w:t xml:space="preserve"> (если на дату подписания Договора соответствующее распоряжение Правительства Российской Федерации не подписано) (в зависимости от того, какое из этих событий произойдет раньше).</w:t>
      </w:r>
    </w:p>
    <w:p w14:paraId="4600A120" w14:textId="77777777" w:rsidR="0017482A" w:rsidRPr="00F91A94" w:rsidRDefault="0017482A" w:rsidP="0017482A">
      <w:pPr>
        <w:numPr>
          <w:ilvl w:val="3"/>
          <w:numId w:val="21"/>
        </w:numPr>
        <w:spacing w:after="0" w:line="240" w:lineRule="auto"/>
        <w:jc w:val="both"/>
        <w:rPr>
          <w:rFonts w:ascii="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осуществляет</w:t>
      </w:r>
      <w:r w:rsidRPr="00F91A94">
        <w:rPr>
          <w:rFonts w:ascii="Times New Roman" w:eastAsia="Times New Roman" w:hAnsi="Times New Roman"/>
          <w:color w:val="000000" w:themeColor="text1"/>
          <w:sz w:val="24"/>
          <w:szCs w:val="24"/>
          <w:lang w:eastAsia="ru-RU"/>
        </w:rPr>
        <w:t xml:space="preserve"> другие права и несет другие обязанности, предусмотренные Договором и Законодательством.</w:t>
      </w:r>
    </w:p>
    <w:p w14:paraId="21322816" w14:textId="77777777" w:rsidR="00A07317" w:rsidRPr="00F91A94" w:rsidRDefault="00A07317" w:rsidP="001D291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lastRenderedPageBreak/>
        <w:t>Субарендатор</w:t>
      </w:r>
      <w:r w:rsidRPr="00F91A94">
        <w:rPr>
          <w:rFonts w:ascii="Times New Roman" w:eastAsia="Times New Roman" w:hAnsi="Times New Roman"/>
          <w:color w:val="000000" w:themeColor="text1"/>
          <w:sz w:val="24"/>
          <w:szCs w:val="24"/>
          <w:lang w:eastAsia="ru-RU"/>
        </w:rPr>
        <w:t xml:space="preserve"> имеет право:</w:t>
      </w:r>
    </w:p>
    <w:p w14:paraId="1C389735" w14:textId="77777777" w:rsidR="0017482A" w:rsidRPr="00F91A94" w:rsidRDefault="0017482A" w:rsidP="0017482A">
      <w:pPr>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r w:rsidRPr="00F91A94">
        <w:rPr>
          <w:rFonts w:ascii="Times New Roman" w:eastAsia="Times New Roman" w:hAnsi="Times New Roman"/>
          <w:color w:val="000000" w:themeColor="text1"/>
          <w:sz w:val="24"/>
          <w:szCs w:val="24"/>
          <w:lang w:eastAsia="ru-RU"/>
        </w:rPr>
        <w:t>Получать</w:t>
      </w:r>
      <w:r w:rsidRPr="00F91A94">
        <w:rPr>
          <w:rFonts w:ascii="Times New Roman" w:eastAsia="Times New Roman" w:hAnsi="Times New Roman"/>
          <w:color w:val="000000" w:themeColor="text1"/>
          <w:spacing w:val="-2"/>
          <w:sz w:val="24"/>
          <w:szCs w:val="24"/>
          <w:lang w:eastAsia="ru-RU"/>
        </w:rPr>
        <w:t xml:space="preserve"> от </w:t>
      </w:r>
      <w:r w:rsidRPr="00F91A94">
        <w:rPr>
          <w:rFonts w:ascii="Times New Roman" w:eastAsia="Times New Roman" w:hAnsi="Times New Roman"/>
          <w:i/>
          <w:color w:val="000000" w:themeColor="text1"/>
          <w:spacing w:val="-2"/>
          <w:sz w:val="24"/>
          <w:szCs w:val="24"/>
          <w:lang w:eastAsia="ru-RU"/>
        </w:rPr>
        <w:t>Арендатора</w:t>
      </w:r>
      <w:r w:rsidRPr="00F91A94">
        <w:rPr>
          <w:rFonts w:ascii="Times New Roman" w:eastAsia="Times New Roman" w:hAnsi="Times New Roman"/>
          <w:color w:val="000000" w:themeColor="text1"/>
          <w:spacing w:val="-2"/>
          <w:sz w:val="24"/>
          <w:szCs w:val="24"/>
          <w:lang w:eastAsia="ru-RU"/>
        </w:rPr>
        <w:t xml:space="preserve"> информацию о планах ремонта и реконструкции участка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CYR" w:hAnsi="Times New Roman"/>
          <w:color w:val="000000" w:themeColor="text1"/>
          <w:sz w:val="24"/>
          <w:szCs w:val="24"/>
          <w:lang w:eastAsia="ar-SA"/>
        </w:rPr>
        <w:t xml:space="preserve"> </w:t>
      </w:r>
      <w:r w:rsidRPr="00F91A94">
        <w:rPr>
          <w:rFonts w:ascii="Times New Roman" w:eastAsia="Times New Roman" w:hAnsi="Times New Roman"/>
          <w:color w:val="000000" w:themeColor="text1"/>
          <w:spacing w:val="-2"/>
          <w:sz w:val="24"/>
          <w:szCs w:val="24"/>
          <w:lang w:eastAsia="ru-RU"/>
        </w:rPr>
        <w:t xml:space="preserve">в месте расположения Недвижимого имущества. При этом, </w:t>
      </w:r>
      <w:r w:rsidRPr="00F91A94">
        <w:rPr>
          <w:rFonts w:ascii="Times New Roman" w:eastAsia="Arial" w:hAnsi="Times New Roman"/>
          <w:i/>
          <w:sz w:val="24"/>
          <w:szCs w:val="24"/>
          <w:lang w:eastAsia="ar-SA"/>
        </w:rPr>
        <w:t>Субарендатор</w:t>
      </w:r>
      <w:r w:rsidRPr="00F91A94">
        <w:rPr>
          <w:rFonts w:ascii="Times New Roman" w:eastAsia="Arial" w:hAnsi="Times New Roman"/>
          <w:sz w:val="24"/>
          <w:szCs w:val="24"/>
          <w:lang w:eastAsia="ar-SA"/>
        </w:rPr>
        <w:t xml:space="preserve"> не вправе </w:t>
      </w:r>
      <w:r w:rsidRPr="00F91A94">
        <w:rPr>
          <w:rFonts w:ascii="Times New Roman" w:eastAsia="Times New Roman" w:hAnsi="Times New Roman"/>
          <w:color w:val="000000" w:themeColor="text1"/>
          <w:sz w:val="24"/>
          <w:szCs w:val="24"/>
          <w:lang w:eastAsia="ru-RU"/>
        </w:rPr>
        <w:t xml:space="preserve">требовать возмещения убытков в любой форме, возникших в результате ремонта и реконструкции участка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rPr>
        <w:t>в месте расположения Недвижимого имущества</w:t>
      </w:r>
      <w:r w:rsidRPr="00F91A94">
        <w:rPr>
          <w:rFonts w:ascii="Times New Roman" w:eastAsia="Times New Roman" w:hAnsi="Times New Roman"/>
          <w:color w:val="000000" w:themeColor="text1"/>
          <w:sz w:val="24"/>
          <w:szCs w:val="24"/>
          <w:lang w:eastAsia="ru-RU"/>
        </w:rPr>
        <w:t>.</w:t>
      </w:r>
    </w:p>
    <w:p w14:paraId="420D7D1B" w14:textId="77777777" w:rsidR="0017482A" w:rsidRPr="00F91A94" w:rsidRDefault="0017482A" w:rsidP="0017482A">
      <w:pPr>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r w:rsidRPr="00F91A94">
        <w:rPr>
          <w:rFonts w:ascii="Times New Roman" w:eastAsia="Times New Roman" w:hAnsi="Times New Roman"/>
          <w:color w:val="000000" w:themeColor="text1"/>
          <w:spacing w:val="-2"/>
          <w:sz w:val="24"/>
          <w:szCs w:val="24"/>
          <w:lang w:eastAsia="ru-RU"/>
        </w:rPr>
        <w:t xml:space="preserve">В </w:t>
      </w:r>
      <w:r w:rsidRPr="00F91A94">
        <w:rPr>
          <w:rFonts w:ascii="Times New Roman" w:eastAsia="Times New Roman" w:hAnsi="Times New Roman"/>
          <w:color w:val="000000" w:themeColor="text1"/>
          <w:sz w:val="24"/>
          <w:szCs w:val="24"/>
          <w:lang w:eastAsia="ru-RU"/>
        </w:rPr>
        <w:t>случае</w:t>
      </w:r>
      <w:r w:rsidRPr="00F91A94">
        <w:rPr>
          <w:rFonts w:ascii="Times New Roman" w:eastAsia="Times New Roman" w:hAnsi="Times New Roman"/>
          <w:color w:val="000000" w:themeColor="text1"/>
          <w:spacing w:val="-2"/>
          <w:sz w:val="24"/>
          <w:szCs w:val="24"/>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прав аренды части Недвижимого имущества новым собственникам объектов недвижимости. </w:t>
      </w:r>
    </w:p>
    <w:p w14:paraId="1A855F22" w14:textId="77777777" w:rsidR="0017482A" w:rsidRPr="00F91A94" w:rsidRDefault="0017482A" w:rsidP="00E457DF">
      <w:pPr>
        <w:numPr>
          <w:ilvl w:val="2"/>
          <w:numId w:val="32"/>
        </w:numPr>
        <w:spacing w:after="0" w:line="240" w:lineRule="auto"/>
        <w:jc w:val="both"/>
        <w:rPr>
          <w:rFonts w:ascii="Times New Roman" w:eastAsia="Times New Roman" w:hAnsi="Times New Roman"/>
          <w:color w:val="000000" w:themeColor="text1"/>
          <w:spacing w:val="-2"/>
          <w:sz w:val="24"/>
          <w:szCs w:val="24"/>
          <w:lang w:eastAsia="ru-RU"/>
        </w:rPr>
      </w:pPr>
      <w:bookmarkStart w:id="46" w:name="_Ref117692623"/>
      <w:r w:rsidRPr="00F91A94">
        <w:rPr>
          <w:rFonts w:ascii="Times New Roman" w:eastAsia="Times New Roman" w:hAnsi="Times New Roman"/>
          <w:color w:val="000000" w:themeColor="text1"/>
          <w:spacing w:val="-2"/>
          <w:sz w:val="24"/>
          <w:szCs w:val="24"/>
          <w:lang w:eastAsia="ru-RU"/>
        </w:rPr>
        <w:t xml:space="preserve">В случае получения согласия </w:t>
      </w:r>
      <w:r w:rsidRPr="00F91A94">
        <w:rPr>
          <w:rFonts w:ascii="Times New Roman" w:eastAsia="Times New Roman" w:hAnsi="Times New Roman"/>
          <w:i/>
          <w:color w:val="000000" w:themeColor="text1"/>
          <w:spacing w:val="-2"/>
          <w:sz w:val="24"/>
          <w:szCs w:val="24"/>
          <w:lang w:eastAsia="ru-RU"/>
        </w:rPr>
        <w:t>Арендатора</w:t>
      </w:r>
      <w:r w:rsidRPr="00F91A94">
        <w:rPr>
          <w:rFonts w:ascii="Times New Roman" w:eastAsia="Times New Roman" w:hAnsi="Times New Roman"/>
          <w:color w:val="000000" w:themeColor="text1"/>
          <w:spacing w:val="-2"/>
          <w:sz w:val="24"/>
          <w:szCs w:val="24"/>
          <w:lang w:eastAsia="ru-RU"/>
        </w:rPr>
        <w:t xml:space="preserve"> разместить на Недвижимом имуществе станцию (терминал) зарядки автомобилей с электродвигателями. </w:t>
      </w:r>
      <w:r w:rsidRPr="00F91A94">
        <w:rPr>
          <w:rFonts w:ascii="Times New Roman" w:eastAsia="Times New Roman" w:hAnsi="Times New Roman"/>
          <w:i/>
          <w:color w:val="000000" w:themeColor="text1"/>
          <w:spacing w:val="-2"/>
          <w:sz w:val="24"/>
          <w:szCs w:val="24"/>
          <w:lang w:eastAsia="ru-RU"/>
        </w:rPr>
        <w:t>Стороны</w:t>
      </w:r>
      <w:r w:rsidRPr="00F91A94">
        <w:rPr>
          <w:rFonts w:ascii="Times New Roman" w:eastAsia="Times New Roman" w:hAnsi="Times New Roman"/>
          <w:color w:val="000000" w:themeColor="text1"/>
          <w:spacing w:val="-2"/>
          <w:sz w:val="24"/>
          <w:szCs w:val="24"/>
          <w:lang w:eastAsia="ru-RU"/>
        </w:rPr>
        <w:t xml:space="preserve"> пришли к согласию, что размещение станции (терминала) зарядки автомобилей с электродвигателями, в рамках требований настоящего пункта Договора не может быть квалифицировано </w:t>
      </w:r>
      <w:r w:rsidRPr="00F91A94">
        <w:rPr>
          <w:rFonts w:ascii="Times New Roman" w:eastAsia="Times New Roman" w:hAnsi="Times New Roman"/>
          <w:i/>
          <w:color w:val="000000" w:themeColor="text1"/>
          <w:spacing w:val="-2"/>
          <w:sz w:val="24"/>
          <w:szCs w:val="24"/>
          <w:lang w:eastAsia="ru-RU"/>
        </w:rPr>
        <w:t xml:space="preserve">Арендатором </w:t>
      </w:r>
      <w:r w:rsidRPr="00F91A94">
        <w:rPr>
          <w:rFonts w:ascii="Times New Roman" w:eastAsia="Times New Roman" w:hAnsi="Times New Roman"/>
          <w:color w:val="000000" w:themeColor="text1"/>
          <w:spacing w:val="-2"/>
          <w:sz w:val="24"/>
          <w:szCs w:val="24"/>
          <w:lang w:eastAsia="ru-RU"/>
        </w:rPr>
        <w:t>как нарушение пункта 1.3.1. Договора.</w:t>
      </w:r>
      <w:bookmarkEnd w:id="46"/>
      <w:r w:rsidRPr="00F91A94">
        <w:rPr>
          <w:rFonts w:ascii="Times New Roman" w:eastAsia="Times New Roman" w:hAnsi="Times New Roman"/>
          <w:bCs/>
          <w:color w:val="000000" w:themeColor="text1"/>
          <w:spacing w:val="-2"/>
          <w:sz w:val="24"/>
          <w:szCs w:val="24"/>
          <w:lang w:eastAsia="ru-RU"/>
        </w:rPr>
        <w:t xml:space="preserve"> </w:t>
      </w:r>
    </w:p>
    <w:p w14:paraId="23664D81" w14:textId="77777777" w:rsidR="00CD7125" w:rsidRDefault="0017482A" w:rsidP="00CD7125">
      <w:pPr>
        <w:numPr>
          <w:ilvl w:val="2"/>
          <w:numId w:val="32"/>
        </w:numPr>
        <w:spacing w:after="0" w:line="240" w:lineRule="auto"/>
        <w:jc w:val="both"/>
        <w:rPr>
          <w:rFonts w:ascii="Times New Roman" w:eastAsia="Times New Roman" w:hAnsi="Times New Roman"/>
          <w:color w:val="000000" w:themeColor="text1"/>
          <w:spacing w:val="-2"/>
          <w:sz w:val="24"/>
          <w:szCs w:val="24"/>
          <w:lang w:eastAsia="ru-RU"/>
        </w:rPr>
      </w:pPr>
      <w:r w:rsidRPr="00F91A94">
        <w:rPr>
          <w:rFonts w:ascii="Times New Roman" w:eastAsia="Times New Roman" w:hAnsi="Times New Roman"/>
          <w:bCs/>
          <w:color w:val="000000" w:themeColor="text1"/>
          <w:spacing w:val="-2"/>
          <w:sz w:val="24"/>
          <w:szCs w:val="24"/>
          <w:lang w:eastAsia="ru-RU"/>
        </w:rPr>
        <w:t xml:space="preserve">В случае образования (объединения, раздела) земельного(ых) участка(ов) в соответствии с пунктом 6.1.18 Договора предоставленного(ых) </w:t>
      </w:r>
      <w:r w:rsidRPr="00F91A94">
        <w:rPr>
          <w:rFonts w:ascii="Times New Roman" w:eastAsia="Times New Roman" w:hAnsi="Times New Roman"/>
          <w:bCs/>
          <w:i/>
          <w:color w:val="000000" w:themeColor="text1"/>
          <w:spacing w:val="-2"/>
          <w:sz w:val="24"/>
          <w:szCs w:val="24"/>
          <w:lang w:eastAsia="ru-RU"/>
        </w:rPr>
        <w:t>Арендатору</w:t>
      </w:r>
      <w:r w:rsidRPr="00F91A94">
        <w:rPr>
          <w:rFonts w:ascii="Times New Roman" w:eastAsia="Times New Roman" w:hAnsi="Times New Roman"/>
          <w:bCs/>
          <w:color w:val="000000" w:themeColor="text1"/>
          <w:spacing w:val="-2"/>
          <w:sz w:val="24"/>
          <w:szCs w:val="24"/>
          <w:lang w:eastAsia="ru-RU"/>
        </w:rPr>
        <w:t xml:space="preserve"> на основании договора(ов) аренды земельного(ых) участка(ов), указанного(ых) в пункте </w:t>
      </w:r>
      <w:r w:rsidRPr="00F91A94">
        <w:rPr>
          <w:rFonts w:ascii="Times New Roman" w:eastAsia="Times New Roman" w:hAnsi="Times New Roman"/>
          <w:bCs/>
          <w:color w:val="000000" w:themeColor="text1"/>
          <w:spacing w:val="-2"/>
          <w:sz w:val="24"/>
          <w:szCs w:val="24"/>
          <w:lang w:eastAsia="ru-RU"/>
        </w:rPr>
        <w:fldChar w:fldCharType="begin"/>
      </w:r>
      <w:r w:rsidRPr="00F91A94">
        <w:rPr>
          <w:rFonts w:ascii="Times New Roman" w:eastAsia="Times New Roman" w:hAnsi="Times New Roman"/>
          <w:bCs/>
          <w:color w:val="000000" w:themeColor="text1"/>
          <w:spacing w:val="-2"/>
          <w:sz w:val="24"/>
          <w:szCs w:val="24"/>
          <w:lang w:eastAsia="ru-RU"/>
        </w:rPr>
        <w:instrText xml:space="preserve"> REF _Ref117698959 \r \h  \* MERGEFORMAT </w:instrText>
      </w:r>
      <w:r w:rsidRPr="00F91A94">
        <w:rPr>
          <w:rFonts w:ascii="Times New Roman" w:eastAsia="Times New Roman" w:hAnsi="Times New Roman"/>
          <w:bCs/>
          <w:color w:val="000000" w:themeColor="text1"/>
          <w:spacing w:val="-2"/>
          <w:sz w:val="24"/>
          <w:szCs w:val="24"/>
          <w:lang w:eastAsia="ru-RU"/>
        </w:rPr>
      </w:r>
      <w:r w:rsidRPr="00F91A94">
        <w:rPr>
          <w:rFonts w:ascii="Times New Roman" w:eastAsia="Times New Roman" w:hAnsi="Times New Roman"/>
          <w:bCs/>
          <w:color w:val="000000" w:themeColor="text1"/>
          <w:spacing w:val="-2"/>
          <w:sz w:val="24"/>
          <w:szCs w:val="24"/>
          <w:lang w:eastAsia="ru-RU"/>
        </w:rPr>
        <w:fldChar w:fldCharType="separate"/>
      </w:r>
      <w:r w:rsidRPr="00F91A94">
        <w:rPr>
          <w:rFonts w:ascii="Times New Roman" w:eastAsia="Times New Roman" w:hAnsi="Times New Roman"/>
          <w:bCs/>
          <w:color w:val="000000" w:themeColor="text1"/>
          <w:spacing w:val="-2"/>
          <w:sz w:val="24"/>
          <w:szCs w:val="24"/>
          <w:lang w:eastAsia="ru-RU"/>
        </w:rPr>
        <w:t>1.5</w:t>
      </w:r>
      <w:r w:rsidRPr="00F91A94">
        <w:rPr>
          <w:rFonts w:ascii="Times New Roman" w:eastAsia="Times New Roman" w:hAnsi="Times New Roman"/>
          <w:bCs/>
          <w:color w:val="000000" w:themeColor="text1"/>
          <w:spacing w:val="-2"/>
          <w:sz w:val="24"/>
          <w:szCs w:val="24"/>
          <w:lang w:eastAsia="ru-RU"/>
        </w:rPr>
        <w:fldChar w:fldCharType="end"/>
      </w:r>
      <w:r w:rsidRPr="00F91A94">
        <w:rPr>
          <w:rFonts w:ascii="Times New Roman" w:eastAsia="Times New Roman" w:hAnsi="Times New Roman"/>
          <w:bCs/>
          <w:color w:val="000000" w:themeColor="text1"/>
          <w:spacing w:val="-2"/>
          <w:sz w:val="24"/>
          <w:szCs w:val="24"/>
          <w:lang w:eastAsia="ru-RU"/>
        </w:rPr>
        <w:t xml:space="preserve"> Договора, </w:t>
      </w:r>
      <w:r w:rsidRPr="00F91A94">
        <w:rPr>
          <w:rFonts w:ascii="Times New Roman" w:eastAsia="Times New Roman" w:hAnsi="Times New Roman"/>
          <w:bCs/>
          <w:i/>
          <w:color w:val="000000" w:themeColor="text1"/>
          <w:spacing w:val="-2"/>
          <w:sz w:val="24"/>
          <w:szCs w:val="24"/>
          <w:lang w:eastAsia="ru-RU"/>
        </w:rPr>
        <w:t>Субарендатор</w:t>
      </w:r>
      <w:r w:rsidRPr="00F91A94">
        <w:rPr>
          <w:rFonts w:ascii="Times New Roman" w:eastAsia="Times New Roman" w:hAnsi="Times New Roman"/>
          <w:bCs/>
          <w:color w:val="000000" w:themeColor="text1"/>
          <w:spacing w:val="-2"/>
          <w:sz w:val="24"/>
          <w:szCs w:val="24"/>
          <w:lang w:eastAsia="ru-RU"/>
        </w:rPr>
        <w:t xml:space="preserve"> сохраняет право временного владения и пользования (субаренды) Недвижимым Имуществом, указанным в пункте </w:t>
      </w:r>
      <w:r w:rsidRPr="00F91A94">
        <w:rPr>
          <w:rFonts w:ascii="Times New Roman" w:eastAsia="Times New Roman" w:hAnsi="Times New Roman"/>
          <w:bCs/>
          <w:color w:val="000000" w:themeColor="text1"/>
          <w:spacing w:val="-2"/>
          <w:sz w:val="24"/>
          <w:szCs w:val="24"/>
          <w:lang w:eastAsia="ru-RU"/>
        </w:rPr>
        <w:fldChar w:fldCharType="begin"/>
      </w:r>
      <w:r w:rsidRPr="00F91A94">
        <w:rPr>
          <w:rFonts w:ascii="Times New Roman" w:eastAsia="Times New Roman" w:hAnsi="Times New Roman"/>
          <w:bCs/>
          <w:color w:val="000000" w:themeColor="text1"/>
          <w:spacing w:val="-2"/>
          <w:sz w:val="24"/>
          <w:szCs w:val="24"/>
          <w:lang w:eastAsia="ru-RU"/>
        </w:rPr>
        <w:instrText xml:space="preserve"> REF _Ref102406961 \r \h  \* MERGEFORMAT </w:instrText>
      </w:r>
      <w:r w:rsidRPr="00F91A94">
        <w:rPr>
          <w:rFonts w:ascii="Times New Roman" w:eastAsia="Times New Roman" w:hAnsi="Times New Roman"/>
          <w:bCs/>
          <w:color w:val="000000" w:themeColor="text1"/>
          <w:spacing w:val="-2"/>
          <w:sz w:val="24"/>
          <w:szCs w:val="24"/>
          <w:lang w:eastAsia="ru-RU"/>
        </w:rPr>
      </w:r>
      <w:r w:rsidRPr="00F91A94">
        <w:rPr>
          <w:rFonts w:ascii="Times New Roman" w:eastAsia="Times New Roman" w:hAnsi="Times New Roman"/>
          <w:bCs/>
          <w:color w:val="000000" w:themeColor="text1"/>
          <w:spacing w:val="-2"/>
          <w:sz w:val="24"/>
          <w:szCs w:val="24"/>
          <w:lang w:eastAsia="ru-RU"/>
        </w:rPr>
        <w:fldChar w:fldCharType="separate"/>
      </w:r>
      <w:r w:rsidRPr="00F91A94">
        <w:rPr>
          <w:rFonts w:ascii="Times New Roman" w:eastAsia="Times New Roman" w:hAnsi="Times New Roman"/>
          <w:bCs/>
          <w:color w:val="000000" w:themeColor="text1"/>
          <w:spacing w:val="-2"/>
          <w:sz w:val="24"/>
          <w:szCs w:val="24"/>
          <w:lang w:eastAsia="ru-RU"/>
        </w:rPr>
        <w:t>1.2</w:t>
      </w:r>
      <w:r w:rsidRPr="00F91A94">
        <w:rPr>
          <w:rFonts w:ascii="Times New Roman" w:eastAsia="Times New Roman" w:hAnsi="Times New Roman"/>
          <w:bCs/>
          <w:color w:val="000000" w:themeColor="text1"/>
          <w:spacing w:val="-2"/>
          <w:sz w:val="24"/>
          <w:szCs w:val="24"/>
          <w:lang w:eastAsia="ru-RU"/>
        </w:rPr>
        <w:fldChar w:fldCharType="end"/>
      </w:r>
      <w:r w:rsidRPr="00F91A94">
        <w:rPr>
          <w:rFonts w:ascii="Times New Roman" w:eastAsia="Times New Roman" w:hAnsi="Times New Roman"/>
          <w:bCs/>
          <w:color w:val="000000" w:themeColor="text1"/>
          <w:spacing w:val="-2"/>
          <w:sz w:val="24"/>
          <w:szCs w:val="24"/>
          <w:lang w:eastAsia="ru-RU"/>
        </w:rPr>
        <w:t xml:space="preserve"> Договора, являющимся федеральной собственностью, а именно право субаренды части(ей) измененного(ых) земельного(ых) участка(ов)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bookmarkStart w:id="47" w:name="_Ref102555629"/>
    </w:p>
    <w:p w14:paraId="3B1F65F7" w14:textId="16465638" w:rsidR="00CD7125" w:rsidRPr="00CD7125" w:rsidRDefault="00CD7125" w:rsidP="00CD7125">
      <w:pPr>
        <w:numPr>
          <w:ilvl w:val="2"/>
          <w:numId w:val="32"/>
        </w:numPr>
        <w:spacing w:after="0" w:line="240" w:lineRule="auto"/>
        <w:jc w:val="both"/>
        <w:rPr>
          <w:rFonts w:ascii="Times New Roman" w:eastAsia="Times New Roman" w:hAnsi="Times New Roman"/>
          <w:color w:val="000000" w:themeColor="text1"/>
          <w:spacing w:val="-2"/>
          <w:sz w:val="24"/>
          <w:szCs w:val="24"/>
          <w:lang w:eastAsia="ru-RU"/>
        </w:rPr>
      </w:pPr>
      <w:r w:rsidRPr="00CD7125">
        <w:rPr>
          <w:rFonts w:ascii="Times New Roman" w:eastAsia="Times New Roman" w:hAnsi="Times New Roman"/>
          <w:spacing w:val="-2"/>
          <w:sz w:val="24"/>
          <w:szCs w:val="24"/>
          <w:lang w:eastAsia="ru-RU"/>
        </w:rPr>
        <w:t xml:space="preserve">В случае, если разница между датой начала коммерческого использования (эксплуатации) Объектов, определённой в соответствии с пунктом 5.2.3.1. Договора, и Плановой датой ввода участка </w:t>
      </w:r>
      <w:r w:rsidRPr="00CD7125">
        <w:rPr>
          <w:rFonts w:ascii="Times New Roman" w:eastAsia="Times New Roman" w:hAnsi="Times New Roman"/>
          <w:bCs/>
          <w:spacing w:val="-2"/>
          <w:sz w:val="24"/>
          <w:szCs w:val="24"/>
          <w:lang w:eastAsia="ru-RU"/>
        </w:rPr>
        <w:t>Автомобильной дороги М-12 (при переносе Плановой даты ввода участка Автомобильной дороги М-12 на срок, следующий после даты начала коммерческого использования (эксплуатации) Объектов)</w:t>
      </w:r>
      <w:r w:rsidRPr="00CD7125">
        <w:rPr>
          <w:rFonts w:ascii="Times New Roman" w:eastAsia="Times New Roman" w:hAnsi="Times New Roman"/>
          <w:spacing w:val="-2"/>
          <w:sz w:val="24"/>
          <w:szCs w:val="24"/>
          <w:lang w:eastAsia="ru-RU"/>
        </w:rPr>
        <w:t>, к которому будет осуществлено присоединение Объектов, составила более 30 (тридцати) календарных дней:</w:t>
      </w:r>
    </w:p>
    <w:p w14:paraId="70A06173" w14:textId="0CD74FDC" w:rsidR="005B080A" w:rsidRPr="00CD7125" w:rsidRDefault="005B080A" w:rsidP="005B080A">
      <w:pPr>
        <w:spacing w:after="0" w:line="240" w:lineRule="auto"/>
        <w:ind w:firstLine="709"/>
        <w:jc w:val="both"/>
        <w:rPr>
          <w:rFonts w:ascii="Times New Roman" w:eastAsia="Times New Roman" w:hAnsi="Times New Roman"/>
          <w:spacing w:val="-2"/>
          <w:sz w:val="24"/>
          <w:szCs w:val="24"/>
          <w:lang w:eastAsia="ru-RU"/>
        </w:rPr>
      </w:pPr>
      <w:r w:rsidRPr="00CD7125">
        <w:rPr>
          <w:rFonts w:ascii="Times New Roman" w:eastAsia="Times New Roman" w:hAnsi="Times New Roman"/>
          <w:spacing w:val="-2"/>
          <w:sz w:val="24"/>
          <w:szCs w:val="24"/>
          <w:lang w:eastAsia="ru-RU"/>
        </w:rPr>
        <w:lastRenderedPageBreak/>
        <w:t xml:space="preserve">- или обратиться к </w:t>
      </w:r>
      <w:r w:rsidRPr="00CD7125">
        <w:rPr>
          <w:rFonts w:ascii="Times New Roman" w:eastAsia="Times New Roman" w:hAnsi="Times New Roman"/>
          <w:i/>
          <w:spacing w:val="-2"/>
          <w:sz w:val="24"/>
          <w:szCs w:val="24"/>
          <w:lang w:eastAsia="ru-RU"/>
        </w:rPr>
        <w:t>Арендатору</w:t>
      </w:r>
      <w:r w:rsidRPr="00CD7125">
        <w:rPr>
          <w:rFonts w:ascii="Times New Roman" w:eastAsia="Times New Roman" w:hAnsi="Times New Roman"/>
          <w:spacing w:val="-2"/>
          <w:sz w:val="24"/>
          <w:szCs w:val="24"/>
          <w:lang w:eastAsia="ru-RU"/>
        </w:rPr>
        <w:t xml:space="preserve"> не позднее 8 (восьми) календарных месяцев до даты окончания срока Договора с инициативой учёта разницы между датой начала коммерческого использования (эксплуатации) Объектов, определённой в соответствии с пунктом 5.2.3.1. Договора, и Плановой датой ввода участка </w:t>
      </w:r>
      <w:r w:rsidRPr="00CD7125">
        <w:rPr>
          <w:rFonts w:ascii="Times New Roman" w:eastAsia="Times New Roman" w:hAnsi="Times New Roman"/>
          <w:bCs/>
          <w:spacing w:val="-2"/>
          <w:sz w:val="24"/>
          <w:szCs w:val="24"/>
          <w:lang w:eastAsia="ru-RU"/>
        </w:rPr>
        <w:t xml:space="preserve">Автомобильной дороги М-12 </w:t>
      </w:r>
      <w:r w:rsidRPr="00CD7125">
        <w:rPr>
          <w:rFonts w:ascii="Times New Roman" w:eastAsia="Times New Roman" w:hAnsi="Times New Roman"/>
          <w:spacing w:val="-2"/>
          <w:sz w:val="24"/>
          <w:szCs w:val="24"/>
          <w:lang w:eastAsia="ru-RU"/>
        </w:rPr>
        <w:t>в рамках продления срока Договора, предусмотренного пунктом 2.4. Договора;</w:t>
      </w:r>
    </w:p>
    <w:p w14:paraId="53C76366" w14:textId="77777777" w:rsidR="005B080A" w:rsidRPr="00CD7125" w:rsidRDefault="005B080A" w:rsidP="005B080A">
      <w:pPr>
        <w:spacing w:after="0" w:line="240" w:lineRule="auto"/>
        <w:ind w:firstLine="709"/>
        <w:jc w:val="both"/>
        <w:rPr>
          <w:rFonts w:ascii="Times New Roman" w:eastAsia="Times New Roman" w:hAnsi="Times New Roman"/>
          <w:spacing w:val="-2"/>
          <w:sz w:val="24"/>
          <w:szCs w:val="24"/>
          <w:lang w:eastAsia="ru-RU"/>
        </w:rPr>
      </w:pPr>
      <w:r w:rsidRPr="00CD7125">
        <w:rPr>
          <w:rFonts w:ascii="Times New Roman" w:eastAsia="Times New Roman" w:hAnsi="Times New Roman"/>
          <w:spacing w:val="-2"/>
          <w:sz w:val="24"/>
          <w:szCs w:val="24"/>
          <w:lang w:eastAsia="ru-RU"/>
        </w:rPr>
        <w:t xml:space="preserve">- или обратиться к </w:t>
      </w:r>
      <w:r w:rsidRPr="00CD7125">
        <w:rPr>
          <w:rFonts w:ascii="Times New Roman" w:eastAsia="Times New Roman" w:hAnsi="Times New Roman"/>
          <w:i/>
          <w:spacing w:val="-2"/>
          <w:sz w:val="24"/>
          <w:szCs w:val="24"/>
          <w:lang w:eastAsia="ru-RU"/>
        </w:rPr>
        <w:t>Арендатору</w:t>
      </w:r>
      <w:r w:rsidRPr="00CD7125">
        <w:rPr>
          <w:rFonts w:ascii="Times New Roman" w:eastAsia="Times New Roman" w:hAnsi="Times New Roman"/>
          <w:spacing w:val="-2"/>
          <w:sz w:val="24"/>
          <w:szCs w:val="24"/>
          <w:lang w:eastAsia="ru-RU"/>
        </w:rPr>
        <w:t xml:space="preserve"> с инициативой согласования предоставления отсрочки по перечислению Ежемесячной части Постоянной арендной платы до даты начала коммерческого использования (эксплуатации) Объектов, определённой в соответствии с пунктом 5.2.3.1. Договора, (далее – Субарендные каникулы).</w:t>
      </w:r>
    </w:p>
    <w:p w14:paraId="233D2C2E" w14:textId="77777777" w:rsidR="005B080A" w:rsidRPr="00CD7125" w:rsidRDefault="005B080A" w:rsidP="005B080A">
      <w:pPr>
        <w:spacing w:after="0" w:line="240" w:lineRule="auto"/>
        <w:ind w:firstLine="709"/>
        <w:jc w:val="both"/>
        <w:rPr>
          <w:rFonts w:ascii="Times New Roman" w:eastAsia="Times New Roman" w:hAnsi="Times New Roman"/>
          <w:spacing w:val="-2"/>
          <w:sz w:val="24"/>
          <w:szCs w:val="24"/>
          <w:lang w:eastAsia="ru-RU"/>
        </w:rPr>
      </w:pPr>
      <w:r w:rsidRPr="00CD7125">
        <w:rPr>
          <w:rFonts w:ascii="Times New Roman" w:eastAsia="Times New Roman" w:hAnsi="Times New Roman"/>
          <w:spacing w:val="-2"/>
          <w:sz w:val="24"/>
          <w:szCs w:val="24"/>
          <w:lang w:eastAsia="ru-RU"/>
        </w:rPr>
        <w:t xml:space="preserve">Во избежание сомнений </w:t>
      </w:r>
      <w:r w:rsidRPr="00CD7125">
        <w:rPr>
          <w:rFonts w:ascii="Times New Roman" w:eastAsia="Times New Roman" w:hAnsi="Times New Roman"/>
          <w:i/>
          <w:spacing w:val="-2"/>
          <w:sz w:val="24"/>
          <w:szCs w:val="24"/>
          <w:lang w:eastAsia="ru-RU"/>
        </w:rPr>
        <w:t>Субарендатор</w:t>
      </w:r>
      <w:r w:rsidRPr="00CD7125">
        <w:rPr>
          <w:rFonts w:ascii="Times New Roman" w:eastAsia="Times New Roman" w:hAnsi="Times New Roman"/>
          <w:spacing w:val="-2"/>
          <w:sz w:val="24"/>
          <w:szCs w:val="24"/>
          <w:lang w:eastAsia="ru-RU"/>
        </w:rPr>
        <w:t xml:space="preserve"> вправе воспользоваться только одним из предусмотренных настоящим пунктом вариантов.</w:t>
      </w:r>
    </w:p>
    <w:p w14:paraId="7CD4984E" w14:textId="77777777" w:rsidR="00A07317" w:rsidRPr="00CD7125" w:rsidRDefault="00A07317" w:rsidP="001D291F">
      <w:pPr>
        <w:keepNext/>
        <w:numPr>
          <w:ilvl w:val="1"/>
          <w:numId w:val="6"/>
        </w:numPr>
        <w:spacing w:after="0" w:line="240" w:lineRule="auto"/>
        <w:jc w:val="both"/>
        <w:outlineLvl w:val="1"/>
        <w:rPr>
          <w:rFonts w:ascii="Times New Roman" w:hAnsi="Times New Roman"/>
          <w:color w:val="000000" w:themeColor="text1"/>
          <w:sz w:val="24"/>
          <w:szCs w:val="24"/>
        </w:rPr>
      </w:pPr>
      <w:r w:rsidRPr="00CD7125">
        <w:rPr>
          <w:rFonts w:ascii="Times New Roman" w:eastAsia="Times New Roman" w:hAnsi="Times New Roman"/>
          <w:i/>
          <w:color w:val="000000" w:themeColor="text1"/>
          <w:sz w:val="24"/>
          <w:szCs w:val="24"/>
          <w:lang w:eastAsia="ru-RU"/>
        </w:rPr>
        <w:t>Субарендатор</w:t>
      </w:r>
      <w:r w:rsidRPr="00CD7125">
        <w:rPr>
          <w:rFonts w:ascii="Times New Roman" w:eastAsia="Times New Roman" w:hAnsi="Times New Roman"/>
          <w:color w:val="000000" w:themeColor="text1"/>
          <w:sz w:val="24"/>
          <w:szCs w:val="24"/>
          <w:lang w:eastAsia="ru-RU"/>
        </w:rPr>
        <w:t xml:space="preserve"> обязан:</w:t>
      </w:r>
      <w:bookmarkEnd w:id="47"/>
    </w:p>
    <w:p w14:paraId="02E3E000" w14:textId="77777777" w:rsidR="00876A5B" w:rsidRPr="00F91A94" w:rsidRDefault="00876A5B" w:rsidP="001D291F">
      <w:pPr>
        <w:numPr>
          <w:ilvl w:val="2"/>
          <w:numId w:val="6"/>
        </w:numPr>
        <w:spacing w:after="0" w:line="240" w:lineRule="auto"/>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Использовать Недвижимое имущество в соответствии </w:t>
      </w:r>
      <w:r w:rsidRPr="00F91A94">
        <w:rPr>
          <w:rFonts w:ascii="Times New Roman" w:hAnsi="Times New Roman"/>
          <w:color w:val="000000" w:themeColor="text1"/>
          <w:sz w:val="24"/>
        </w:rPr>
        <w:t>с Законодательством и Договором</w:t>
      </w:r>
      <w:r w:rsidR="000D694D" w:rsidRPr="00F91A94">
        <w:rPr>
          <w:rFonts w:ascii="Times New Roman" w:hAnsi="Times New Roman"/>
          <w:color w:val="000000" w:themeColor="text1"/>
          <w:sz w:val="24"/>
        </w:rPr>
        <w:t>, обеспечив</w:t>
      </w:r>
      <w:r w:rsidR="002C1B16" w:rsidRPr="00F91A94">
        <w:rPr>
          <w:rFonts w:ascii="Times New Roman" w:hAnsi="Times New Roman"/>
          <w:color w:val="000000" w:themeColor="text1"/>
          <w:sz w:val="24"/>
        </w:rPr>
        <w:t>ая</w:t>
      </w:r>
      <w:r w:rsidR="000D694D" w:rsidRPr="00F91A94">
        <w:rPr>
          <w:rFonts w:ascii="Times New Roman" w:hAnsi="Times New Roman"/>
          <w:color w:val="000000" w:themeColor="text1"/>
          <w:sz w:val="24"/>
        </w:rPr>
        <w:t xml:space="preserve"> </w:t>
      </w:r>
      <w:r w:rsidR="002C1B16" w:rsidRPr="00F91A94">
        <w:rPr>
          <w:rFonts w:ascii="Times New Roman" w:hAnsi="Times New Roman"/>
          <w:color w:val="000000" w:themeColor="text1"/>
          <w:sz w:val="24"/>
        </w:rPr>
        <w:t>непрерывное обслуживание пользователей Автомобильной дороги М-12 на Объектах, при этом срок прекращения обслуживания не может превышать 3 (трех) месяцев</w:t>
      </w:r>
      <w:r w:rsidR="00045B2D" w:rsidRPr="00F91A94">
        <w:rPr>
          <w:rFonts w:ascii="Times New Roman" w:hAnsi="Times New Roman"/>
          <w:color w:val="000000" w:themeColor="text1"/>
          <w:sz w:val="24"/>
        </w:rPr>
        <w:t xml:space="preserve"> подряд, но не более 7 (семи) месяцев суммарно за период действия Договора</w:t>
      </w:r>
      <w:r w:rsidRPr="00F91A94">
        <w:rPr>
          <w:rFonts w:ascii="Times New Roman" w:hAnsi="Times New Roman"/>
          <w:color w:val="000000" w:themeColor="text1"/>
          <w:sz w:val="24"/>
        </w:rPr>
        <w:t>.</w:t>
      </w:r>
      <w:r w:rsidR="00F04511" w:rsidRPr="00F91A94">
        <w:rPr>
          <w:rFonts w:ascii="Times New Roman" w:hAnsi="Times New Roman"/>
          <w:color w:val="000000" w:themeColor="text1"/>
          <w:sz w:val="24"/>
        </w:rPr>
        <w:t xml:space="preserve"> При этом </w:t>
      </w:r>
      <w:r w:rsidR="00F04511" w:rsidRPr="00F91A94">
        <w:rPr>
          <w:rFonts w:ascii="Times New Roman" w:hAnsi="Times New Roman"/>
          <w:i/>
          <w:color w:val="000000" w:themeColor="text1"/>
          <w:sz w:val="24"/>
        </w:rPr>
        <w:t>Стороны</w:t>
      </w:r>
      <w:r w:rsidR="00F04511" w:rsidRPr="00F91A94">
        <w:rPr>
          <w:rFonts w:ascii="Times New Roman" w:hAnsi="Times New Roman"/>
          <w:color w:val="000000" w:themeColor="text1"/>
          <w:sz w:val="24"/>
        </w:rPr>
        <w:t xml:space="preserve"> подтверждают, что периоды прекращения обслуживания пользователей Автомобильной дороги М-12, обусловленные реконструкцией и капитальным ремонтом участка Автомобильной дороги М-12 в месте присоединения объектов дорожного сервиса, созданных на Недвижимом имуществе, не учитываются при применении штрафных санкций.</w:t>
      </w:r>
    </w:p>
    <w:p w14:paraId="7B15169F" w14:textId="77777777" w:rsidR="00A07317" w:rsidRPr="00F91A94" w:rsidRDefault="00A07317" w:rsidP="001D291F">
      <w:pPr>
        <w:numPr>
          <w:ilvl w:val="2"/>
          <w:numId w:val="6"/>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Н</w:t>
      </w:r>
      <w:r w:rsidRPr="00F91A94">
        <w:rPr>
          <w:rFonts w:ascii="Times New Roman" w:eastAsia="Times New Roman" w:hAnsi="Times New Roman"/>
          <w:color w:val="000000" w:themeColor="text1"/>
          <w:sz w:val="24"/>
          <w:szCs w:val="24"/>
          <w:lang w:eastAsia="ru-RU"/>
        </w:rPr>
        <w:t>а этапе проектирования и строительства</w:t>
      </w:r>
      <w:r w:rsidRPr="00F91A94">
        <w:rPr>
          <w:rFonts w:ascii="Times New Roman" w:hAnsi="Times New Roman"/>
          <w:color w:val="000000" w:themeColor="text1"/>
          <w:sz w:val="24"/>
          <w:szCs w:val="24"/>
        </w:rPr>
        <w:t xml:space="preserve"> Объектов (пункт </w:t>
      </w:r>
      <w:r w:rsidR="00030FDC" w:rsidRPr="00F91A94">
        <w:rPr>
          <w:rFonts w:ascii="Times New Roman" w:hAnsi="Times New Roman"/>
          <w:color w:val="000000" w:themeColor="text1"/>
          <w:sz w:val="24"/>
          <w:szCs w:val="24"/>
        </w:rPr>
        <w:fldChar w:fldCharType="begin"/>
      </w:r>
      <w:r w:rsidR="00030FDC" w:rsidRPr="00F91A94">
        <w:rPr>
          <w:rFonts w:ascii="Times New Roman" w:hAnsi="Times New Roman"/>
          <w:color w:val="000000" w:themeColor="text1"/>
          <w:sz w:val="24"/>
          <w:szCs w:val="24"/>
        </w:rPr>
        <w:instrText xml:space="preserve"> REF _Ref102550622 \r \h </w:instrText>
      </w:r>
      <w:r w:rsidR="00F5765D" w:rsidRPr="00F91A94">
        <w:rPr>
          <w:rFonts w:ascii="Times New Roman" w:hAnsi="Times New Roman"/>
          <w:color w:val="000000" w:themeColor="text1"/>
          <w:sz w:val="24"/>
          <w:szCs w:val="24"/>
        </w:rPr>
        <w:instrText xml:space="preserve"> \* MERGEFORMAT </w:instrText>
      </w:r>
      <w:r w:rsidR="00030FDC" w:rsidRPr="00F91A94">
        <w:rPr>
          <w:rFonts w:ascii="Times New Roman" w:hAnsi="Times New Roman"/>
          <w:color w:val="000000" w:themeColor="text1"/>
          <w:sz w:val="24"/>
          <w:szCs w:val="24"/>
        </w:rPr>
      </w:r>
      <w:r w:rsidR="00030FDC" w:rsidRPr="00F91A94">
        <w:rPr>
          <w:rFonts w:ascii="Times New Roman" w:hAnsi="Times New Roman"/>
          <w:color w:val="000000" w:themeColor="text1"/>
          <w:sz w:val="24"/>
          <w:szCs w:val="24"/>
        </w:rPr>
        <w:fldChar w:fldCharType="separate"/>
      </w:r>
      <w:r w:rsidR="00854EE0" w:rsidRPr="00F91A94">
        <w:rPr>
          <w:rFonts w:ascii="Times New Roman" w:hAnsi="Times New Roman"/>
          <w:color w:val="000000" w:themeColor="text1"/>
          <w:sz w:val="24"/>
          <w:szCs w:val="24"/>
        </w:rPr>
        <w:t>1.</w:t>
      </w:r>
      <w:r w:rsidR="0085596A" w:rsidRPr="00F91A94">
        <w:rPr>
          <w:rFonts w:ascii="Times New Roman" w:hAnsi="Times New Roman"/>
          <w:color w:val="000000" w:themeColor="text1"/>
          <w:sz w:val="24"/>
          <w:szCs w:val="24"/>
        </w:rPr>
        <w:t>3</w:t>
      </w:r>
      <w:r w:rsidR="00854EE0" w:rsidRPr="00F91A94">
        <w:rPr>
          <w:rFonts w:ascii="Times New Roman" w:hAnsi="Times New Roman"/>
          <w:color w:val="000000" w:themeColor="text1"/>
          <w:sz w:val="24"/>
          <w:szCs w:val="24"/>
        </w:rPr>
        <w:t>.1</w:t>
      </w:r>
      <w:r w:rsidR="00030FDC" w:rsidRPr="00F91A94">
        <w:rPr>
          <w:rFonts w:ascii="Times New Roman" w:hAnsi="Times New Roman"/>
          <w:color w:val="000000" w:themeColor="text1"/>
          <w:sz w:val="24"/>
          <w:szCs w:val="24"/>
        </w:rPr>
        <w:fldChar w:fldCharType="end"/>
      </w:r>
      <w:r w:rsidRPr="00F91A94">
        <w:rPr>
          <w:rFonts w:ascii="Times New Roman" w:hAnsi="Times New Roman"/>
          <w:color w:val="000000" w:themeColor="text1"/>
          <w:sz w:val="24"/>
          <w:szCs w:val="24"/>
        </w:rPr>
        <w:t xml:space="preserve"> Договора):</w:t>
      </w:r>
    </w:p>
    <w:p w14:paraId="7311BB8F" w14:textId="77777777" w:rsidR="00D17C45" w:rsidRPr="00F91A94" w:rsidRDefault="00D17C45" w:rsidP="00E457DF">
      <w:pPr>
        <w:pStyle w:val="aff0"/>
        <w:numPr>
          <w:ilvl w:val="3"/>
          <w:numId w:val="32"/>
        </w:numPr>
        <w:spacing w:after="0" w:line="240" w:lineRule="auto"/>
        <w:ind w:left="0" w:firstLine="709"/>
        <w:jc w:val="both"/>
        <w:rPr>
          <w:rFonts w:ascii="Times New Roman" w:hAnsi="Times New Roman"/>
          <w:color w:val="000000" w:themeColor="text1"/>
          <w:sz w:val="24"/>
          <w:szCs w:val="24"/>
        </w:rPr>
      </w:pPr>
      <w:r w:rsidRPr="00F91A94">
        <w:rPr>
          <w:rFonts w:ascii="Times New Roman" w:eastAsia="Times New Roman" w:hAnsi="Times New Roman"/>
          <w:color w:val="000000" w:themeColor="text1"/>
          <w:sz w:val="24"/>
          <w:szCs w:val="24"/>
          <w:lang w:eastAsia="ru-RU"/>
        </w:rPr>
        <w:t>Осуществить</w:t>
      </w:r>
      <w:r w:rsidRPr="00F91A94">
        <w:rPr>
          <w:rFonts w:ascii="Times New Roman" w:hAnsi="Times New Roman"/>
          <w:color w:val="000000" w:themeColor="text1"/>
          <w:sz w:val="24"/>
          <w:szCs w:val="24"/>
        </w:rPr>
        <w:t xml:space="preserve"> сбор исходно-разрешительной документации.</w:t>
      </w:r>
    </w:p>
    <w:p w14:paraId="0A556027" w14:textId="77777777" w:rsidR="00461C92" w:rsidRPr="00F91A94" w:rsidRDefault="00461C92" w:rsidP="00461C92">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До</w:t>
      </w:r>
      <w:r w:rsidRPr="00F91A94">
        <w:rPr>
          <w:rFonts w:ascii="Times New Roman" w:hAnsi="Times New Roman"/>
          <w:color w:val="000000" w:themeColor="text1"/>
          <w:sz w:val="24"/>
          <w:szCs w:val="24"/>
        </w:rPr>
        <w:t xml:space="preserve"> осуществления проектирования на основании Приложения № 3 к Договору «Схема застройки МФЗ» и Приложения № 4 к Договору «Характеристики объектов», сформировать эскизные проработки генерального плана с указанием параметров создаваемых Объектов и их архитектурного облика; разработать принципиальные решения (узлы) стыковки территории Недвижимого имущества и Площадки отдыха. </w:t>
      </w:r>
      <w:r w:rsidRPr="00F91A94">
        <w:rPr>
          <w:rFonts w:ascii="Times New Roman" w:hAnsi="Times New Roman"/>
          <w:color w:val="000000" w:themeColor="text1"/>
          <w:sz w:val="24"/>
        </w:rPr>
        <w:t xml:space="preserve">Согласовать </w:t>
      </w:r>
      <w:r w:rsidRPr="00F91A94">
        <w:rPr>
          <w:rFonts w:ascii="Times New Roman" w:hAnsi="Times New Roman"/>
          <w:color w:val="000000" w:themeColor="text1"/>
          <w:sz w:val="24"/>
          <w:szCs w:val="24"/>
        </w:rPr>
        <w:t xml:space="preserve">представленные эскизные проработки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в срок </w:t>
      </w:r>
      <w:r w:rsidRPr="00F91A94">
        <w:rPr>
          <w:rFonts w:ascii="Times New Roman" w:hAnsi="Times New Roman"/>
          <w:color w:val="000000" w:themeColor="text1"/>
          <w:sz w:val="24"/>
          <w:szCs w:val="24"/>
        </w:rPr>
        <w:lastRenderedPageBreak/>
        <w:t xml:space="preserve">не позднее 10 (десяти) рабочих дней с даты подписания Договора, а при необходимости скорректировать материалы в соответствии с замечаниями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в срок </w:t>
      </w:r>
      <w:r w:rsidRPr="00F91A94">
        <w:rPr>
          <w:rFonts w:ascii="Times New Roman" w:hAnsi="Times New Roman"/>
          <w:color w:val="000000" w:themeColor="text1"/>
          <w:sz w:val="24"/>
        </w:rPr>
        <w:t>не более 5 (пяти) рабочих дней</w:t>
      </w:r>
      <w:r w:rsidRPr="00F91A94">
        <w:rPr>
          <w:rFonts w:ascii="Times New Roman" w:hAnsi="Times New Roman"/>
          <w:color w:val="000000" w:themeColor="text1"/>
          <w:sz w:val="24"/>
          <w:szCs w:val="24"/>
        </w:rPr>
        <w:t xml:space="preserve"> со дня получения таких замечаний.</w:t>
      </w:r>
      <w:r w:rsidRPr="00F91A94">
        <w:t xml:space="preserve"> </w:t>
      </w:r>
      <w:r w:rsidRPr="00F91A94">
        <w:rPr>
          <w:rFonts w:ascii="Times New Roman" w:hAnsi="Times New Roman"/>
          <w:color w:val="000000" w:themeColor="text1"/>
          <w:sz w:val="24"/>
          <w:szCs w:val="24"/>
        </w:rPr>
        <w:t xml:space="preserve">Согласование эскизных планов от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получить в письменной форме.</w:t>
      </w:r>
    </w:p>
    <w:p w14:paraId="08566DBF" w14:textId="77777777" w:rsidR="00A07317" w:rsidRPr="00F91A94" w:rsidRDefault="00A07317" w:rsidP="00CF33CD">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Проектирование</w:t>
      </w:r>
      <w:r w:rsidRPr="00F91A94">
        <w:rPr>
          <w:rFonts w:ascii="Times New Roman" w:hAnsi="Times New Roman"/>
          <w:color w:val="000000" w:themeColor="text1"/>
          <w:sz w:val="24"/>
          <w:szCs w:val="24"/>
        </w:rPr>
        <w:t xml:space="preserve"> осуществить в соответствии с согласованными </w:t>
      </w:r>
      <w:r w:rsidRPr="00F91A94">
        <w:rPr>
          <w:rFonts w:ascii="Times New Roman" w:hAnsi="Times New Roman"/>
          <w:i/>
          <w:color w:val="000000" w:themeColor="text1"/>
          <w:sz w:val="24"/>
          <w:szCs w:val="24"/>
        </w:rPr>
        <w:t xml:space="preserve">Арендатором </w:t>
      </w:r>
      <w:r w:rsidRPr="00F91A94">
        <w:rPr>
          <w:rFonts w:ascii="Times New Roman" w:hAnsi="Times New Roman"/>
          <w:color w:val="000000" w:themeColor="text1"/>
          <w:sz w:val="24"/>
          <w:szCs w:val="24"/>
        </w:rPr>
        <w:t xml:space="preserve">эскизными проработками, параметрами создаваемых Объектов и их архитектурным обликом, </w:t>
      </w:r>
      <w:r w:rsidR="00556C7C" w:rsidRPr="00F91A94">
        <w:rPr>
          <w:rFonts w:ascii="Times New Roman" w:hAnsi="Times New Roman"/>
          <w:color w:val="000000" w:themeColor="text1"/>
          <w:sz w:val="24"/>
          <w:szCs w:val="24"/>
        </w:rPr>
        <w:t xml:space="preserve">согласованными узлами стыковки Недвижимого имущества с Площадкой отдыха, </w:t>
      </w:r>
      <w:r w:rsidRPr="00F91A94">
        <w:rPr>
          <w:rFonts w:ascii="Times New Roman" w:hAnsi="Times New Roman"/>
          <w:color w:val="000000" w:themeColor="text1"/>
          <w:sz w:val="24"/>
          <w:szCs w:val="24"/>
        </w:rPr>
        <w:t>а также иными требованиями Договора</w:t>
      </w:r>
      <w:r w:rsidR="009A1CEC" w:rsidRPr="00F91A94">
        <w:rPr>
          <w:rFonts w:ascii="Times New Roman" w:hAnsi="Times New Roman"/>
          <w:color w:val="000000" w:themeColor="text1"/>
          <w:sz w:val="24"/>
          <w:szCs w:val="24"/>
        </w:rPr>
        <w:t>, включая</w:t>
      </w:r>
      <w:r w:rsidR="009A1CEC" w:rsidRPr="00F91A94">
        <w:rPr>
          <w:rFonts w:ascii="Times New Roman" w:eastAsia="Times New Roman" w:hAnsi="Times New Roman"/>
          <w:color w:val="000000" w:themeColor="text1"/>
          <w:sz w:val="24"/>
          <w:szCs w:val="24"/>
          <w:lang w:eastAsia="ru-RU"/>
        </w:rPr>
        <w:t xml:space="preserve"> требования, предусмотренные Приложением № 3 «Схема застройки </w:t>
      </w:r>
      <w:r w:rsidR="006D4A43" w:rsidRPr="00F91A94">
        <w:rPr>
          <w:rFonts w:ascii="Times New Roman" w:eastAsia="Times New Roman" w:hAnsi="Times New Roman"/>
          <w:color w:val="000000" w:themeColor="text1"/>
          <w:sz w:val="24"/>
          <w:szCs w:val="24"/>
          <w:lang w:eastAsia="ru-RU"/>
        </w:rPr>
        <w:t>МФЗ</w:t>
      </w:r>
      <w:r w:rsidR="009A1CEC" w:rsidRPr="00F91A94">
        <w:rPr>
          <w:rFonts w:ascii="Times New Roman" w:eastAsia="Times New Roman" w:hAnsi="Times New Roman"/>
          <w:color w:val="000000" w:themeColor="text1"/>
          <w:sz w:val="24"/>
          <w:szCs w:val="24"/>
          <w:lang w:eastAsia="ru-RU"/>
        </w:rPr>
        <w:t>»</w:t>
      </w:r>
      <w:r w:rsidRPr="00F91A94">
        <w:rPr>
          <w:rFonts w:ascii="Times New Roman" w:hAnsi="Times New Roman"/>
          <w:color w:val="000000" w:themeColor="text1"/>
          <w:sz w:val="24"/>
          <w:szCs w:val="24"/>
        </w:rPr>
        <w:t xml:space="preserve"> и </w:t>
      </w:r>
      <w:r w:rsidR="009A1CEC" w:rsidRPr="00F91A94">
        <w:rPr>
          <w:rFonts w:ascii="Times New Roman" w:hAnsi="Times New Roman"/>
          <w:color w:val="000000" w:themeColor="text1"/>
          <w:sz w:val="24"/>
          <w:szCs w:val="24"/>
        </w:rPr>
        <w:t xml:space="preserve">Приложением № 4 к Договору «Характеристики объектов», а также требованиями </w:t>
      </w:r>
      <w:r w:rsidRPr="00F91A94">
        <w:rPr>
          <w:rFonts w:ascii="Times New Roman" w:hAnsi="Times New Roman"/>
          <w:color w:val="000000" w:themeColor="text1"/>
          <w:sz w:val="24"/>
          <w:szCs w:val="24"/>
        </w:rPr>
        <w:t xml:space="preserve">Законодательства. При проектировании руководствоваться в том числе нормативной документацией, перечень которой указан </w:t>
      </w:r>
      <w:r w:rsidRPr="00F91A94">
        <w:rPr>
          <w:rFonts w:ascii="Times New Roman" w:hAnsi="Times New Roman"/>
          <w:color w:val="000000" w:themeColor="text1"/>
          <w:sz w:val="24"/>
        </w:rPr>
        <w:t>в Приложении № 7 к Договору.</w:t>
      </w:r>
    </w:p>
    <w:p w14:paraId="76BCE6FD" w14:textId="77777777" w:rsidR="00461C92" w:rsidRPr="00F91A94" w:rsidRDefault="00461C92" w:rsidP="00461C92">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До направления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проектной документации 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_Ref110272744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6.4.2.8</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 согласовать с данными субарендаторами проектную документацию в полном составе и представить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т.ч. поверхностных ливневых стоков), проект производства работ, проект организации строительства и представить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копии письменных согласований</w:t>
      </w:r>
      <w:r w:rsidRPr="00F91A94">
        <w:rPr>
          <w:rFonts w:ascii="Times New Roman" w:hAnsi="Times New Roman"/>
          <w:color w:val="000000" w:themeColor="text1"/>
          <w:sz w:val="24"/>
        </w:rPr>
        <w:t>.</w:t>
      </w:r>
    </w:p>
    <w:p w14:paraId="47F6775D" w14:textId="77777777" w:rsidR="00A07317" w:rsidRPr="00F91A94" w:rsidRDefault="00A07317"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 xml:space="preserve">В процессе проектирования разработать и </w:t>
      </w:r>
      <w:r w:rsidR="001F6AD2" w:rsidRPr="00F91A94">
        <w:rPr>
          <w:rFonts w:ascii="Times New Roman" w:hAnsi="Times New Roman"/>
          <w:color w:val="000000" w:themeColor="text1"/>
          <w:sz w:val="24"/>
        </w:rPr>
        <w:t>установить</w:t>
      </w:r>
      <w:r w:rsidRPr="00F91A94">
        <w:rPr>
          <w:rFonts w:ascii="Times New Roman" w:hAnsi="Times New Roman"/>
          <w:color w:val="000000" w:themeColor="text1"/>
          <w:sz w:val="24"/>
        </w:rPr>
        <w:t xml:space="preserve"> </w:t>
      </w:r>
      <w:r w:rsidR="00F04511" w:rsidRPr="00F91A94">
        <w:rPr>
          <w:rFonts w:ascii="Times New Roman" w:hAnsi="Times New Roman"/>
          <w:color w:val="000000" w:themeColor="text1"/>
          <w:sz w:val="24"/>
        </w:rPr>
        <w:t xml:space="preserve">СЗЗ, при этом СЗЗ Объектов </w:t>
      </w:r>
      <w:r w:rsidR="00F04511" w:rsidRPr="00F91A94">
        <w:rPr>
          <w:rFonts w:ascii="Times New Roman" w:hAnsi="Times New Roman"/>
          <w:i/>
          <w:color w:val="000000" w:themeColor="text1"/>
          <w:sz w:val="24"/>
        </w:rPr>
        <w:t>Субарендатора</w:t>
      </w:r>
      <w:r w:rsidR="00F04511" w:rsidRPr="00F91A94">
        <w:rPr>
          <w:rFonts w:ascii="Times New Roman" w:hAnsi="Times New Roman"/>
          <w:color w:val="000000" w:themeColor="text1"/>
          <w:sz w:val="24"/>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w:t>
      </w:r>
      <w:r w:rsidRPr="00F91A94">
        <w:rPr>
          <w:rFonts w:ascii="Times New Roman" w:hAnsi="Times New Roman"/>
          <w:color w:val="000000" w:themeColor="text1"/>
          <w:sz w:val="24"/>
        </w:rPr>
        <w:t xml:space="preserve"> всех </w:t>
      </w:r>
      <w:r w:rsidR="00F04511" w:rsidRPr="00F91A94">
        <w:rPr>
          <w:rFonts w:ascii="Times New Roman" w:hAnsi="Times New Roman"/>
          <w:color w:val="000000" w:themeColor="text1"/>
          <w:sz w:val="24"/>
        </w:rPr>
        <w:t>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w:t>
      </w:r>
      <w:r w:rsidRPr="00F91A94">
        <w:rPr>
          <w:rFonts w:ascii="Times New Roman" w:hAnsi="Times New Roman"/>
          <w:color w:val="000000" w:themeColor="text1"/>
          <w:sz w:val="24"/>
        </w:rPr>
        <w:t xml:space="preserve"> </w:t>
      </w:r>
      <w:r w:rsidRPr="00F91A94">
        <w:rPr>
          <w:rFonts w:ascii="Times New Roman" w:hAnsi="Times New Roman"/>
          <w:color w:val="000000" w:themeColor="text1"/>
          <w:sz w:val="24"/>
          <w:szCs w:val="24"/>
        </w:rPr>
        <w:t>МФЗ</w:t>
      </w:r>
      <w:r w:rsidRPr="00F91A94">
        <w:rPr>
          <w:rFonts w:ascii="Times New Roman" w:hAnsi="Times New Roman"/>
          <w:color w:val="000000" w:themeColor="text1"/>
          <w:sz w:val="24"/>
        </w:rPr>
        <w:t>, включая объекты перспективного развития</w:t>
      </w:r>
      <w:r w:rsidR="00F04511" w:rsidRPr="00F91A94">
        <w:rPr>
          <w:rFonts w:ascii="Times New Roman" w:hAnsi="Times New Roman"/>
          <w:color w:val="000000" w:themeColor="text1"/>
          <w:sz w:val="24"/>
        </w:rPr>
        <w:t>.</w:t>
      </w:r>
      <w:r w:rsidRPr="00F91A94">
        <w:rPr>
          <w:rFonts w:ascii="Times New Roman" w:hAnsi="Times New Roman"/>
          <w:color w:val="000000" w:themeColor="text1"/>
          <w:sz w:val="24"/>
        </w:rPr>
        <w:t xml:space="preserve"> </w:t>
      </w:r>
      <w:r w:rsidR="00F04511" w:rsidRPr="00F91A94">
        <w:rPr>
          <w:rFonts w:ascii="Times New Roman" w:hAnsi="Times New Roman"/>
          <w:color w:val="000000" w:themeColor="text1"/>
          <w:sz w:val="24"/>
        </w:rPr>
        <w:t>Единую</w:t>
      </w:r>
      <w:r w:rsidR="00F04511" w:rsidRPr="00F91A94">
        <w:rPr>
          <w:rFonts w:ascii="Times New Roman" w:hAnsi="Times New Roman"/>
          <w:color w:val="000000" w:themeColor="text1"/>
          <w:sz w:val="24"/>
          <w:szCs w:val="24"/>
        </w:rPr>
        <w:t xml:space="preserve"> </w:t>
      </w:r>
      <w:r w:rsidR="00F04511" w:rsidRPr="00F91A94">
        <w:rPr>
          <w:rFonts w:ascii="Times New Roman" w:hAnsi="Times New Roman"/>
          <w:color w:val="000000" w:themeColor="text1"/>
          <w:sz w:val="24"/>
        </w:rPr>
        <w:t xml:space="preserve">СЗЗ формировать на основании схемы </w:t>
      </w:r>
      <w:r w:rsidR="00556C7C" w:rsidRPr="00F91A94">
        <w:rPr>
          <w:rFonts w:ascii="Times New Roman" w:hAnsi="Times New Roman"/>
          <w:color w:val="000000" w:themeColor="text1"/>
          <w:sz w:val="24"/>
        </w:rPr>
        <w:t xml:space="preserve">развития МФЗ, </w:t>
      </w:r>
      <w:r w:rsidR="00BD5BF1" w:rsidRPr="00F91A94">
        <w:rPr>
          <w:rFonts w:ascii="Times New Roman" w:hAnsi="Times New Roman"/>
          <w:color w:val="000000" w:themeColor="text1"/>
          <w:sz w:val="24"/>
        </w:rPr>
        <w:t>эскиз</w:t>
      </w:r>
      <w:r w:rsidR="00531EAA" w:rsidRPr="00F91A94">
        <w:rPr>
          <w:rFonts w:ascii="Times New Roman" w:hAnsi="Times New Roman"/>
          <w:color w:val="000000" w:themeColor="text1"/>
          <w:sz w:val="24"/>
        </w:rPr>
        <w:t>ов</w:t>
      </w:r>
      <w:r w:rsidR="00BD5BF1"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генеральн</w:t>
      </w:r>
      <w:r w:rsidR="00556C7C" w:rsidRPr="00F91A94">
        <w:rPr>
          <w:rFonts w:ascii="Times New Roman" w:hAnsi="Times New Roman"/>
          <w:color w:val="000000" w:themeColor="text1"/>
          <w:sz w:val="24"/>
        </w:rPr>
        <w:t>ого</w:t>
      </w:r>
      <w:r w:rsidRPr="00F91A94">
        <w:rPr>
          <w:rFonts w:ascii="Times New Roman" w:hAnsi="Times New Roman"/>
          <w:color w:val="000000" w:themeColor="text1"/>
          <w:sz w:val="24"/>
        </w:rPr>
        <w:t xml:space="preserve"> план</w:t>
      </w:r>
      <w:r w:rsidR="00556C7C" w:rsidRPr="00F91A94">
        <w:rPr>
          <w:rFonts w:ascii="Times New Roman" w:hAnsi="Times New Roman"/>
          <w:color w:val="000000" w:themeColor="text1"/>
          <w:sz w:val="24"/>
        </w:rPr>
        <w:t>а МФЗ</w:t>
      </w:r>
      <w:r w:rsidRPr="00F91A94">
        <w:rPr>
          <w:rFonts w:ascii="Times New Roman" w:hAnsi="Times New Roman"/>
          <w:color w:val="000000" w:themeColor="text1"/>
          <w:sz w:val="24"/>
        </w:rPr>
        <w:t xml:space="preserve">, а также </w:t>
      </w:r>
      <w:r w:rsidR="00F04511" w:rsidRPr="00F91A94">
        <w:rPr>
          <w:rFonts w:ascii="Times New Roman" w:hAnsi="Times New Roman"/>
          <w:color w:val="000000" w:themeColor="text1"/>
          <w:sz w:val="24"/>
        </w:rPr>
        <w:t xml:space="preserve">кадастровых </w:t>
      </w:r>
      <w:r w:rsidRPr="00F91A94">
        <w:rPr>
          <w:rFonts w:ascii="Times New Roman" w:hAnsi="Times New Roman"/>
          <w:color w:val="000000" w:themeColor="text1"/>
          <w:sz w:val="24"/>
        </w:rPr>
        <w:t>границ всех земельных участков, входящих в состав МФЗ, указанных в п</w:t>
      </w:r>
      <w:r w:rsidR="007D5A79" w:rsidRPr="00F91A94">
        <w:rPr>
          <w:rFonts w:ascii="Times New Roman" w:hAnsi="Times New Roman"/>
          <w:color w:val="000000" w:themeColor="text1"/>
          <w:sz w:val="24"/>
        </w:rPr>
        <w:t xml:space="preserve">ункте </w:t>
      </w:r>
      <w:r w:rsidR="00030FDC" w:rsidRPr="00F91A94">
        <w:rPr>
          <w:rFonts w:ascii="Times New Roman" w:hAnsi="Times New Roman"/>
          <w:color w:val="000000" w:themeColor="text1"/>
          <w:sz w:val="24"/>
        </w:rPr>
        <w:fldChar w:fldCharType="begin"/>
      </w:r>
      <w:r w:rsidR="00030FDC" w:rsidRPr="00F91A94">
        <w:rPr>
          <w:rFonts w:ascii="Times New Roman" w:hAnsi="Times New Roman"/>
          <w:color w:val="000000" w:themeColor="text1"/>
          <w:sz w:val="24"/>
        </w:rPr>
        <w:instrText xml:space="preserve"> REF _Ref102406961 \r \h </w:instrText>
      </w:r>
      <w:r w:rsidR="00A55998" w:rsidRPr="00F91A94">
        <w:rPr>
          <w:rFonts w:ascii="Times New Roman" w:hAnsi="Times New Roman"/>
          <w:color w:val="000000" w:themeColor="text1"/>
          <w:sz w:val="24"/>
        </w:rPr>
        <w:instrText xml:space="preserve"> \* MERGEFORMAT </w:instrText>
      </w:r>
      <w:r w:rsidR="00030FDC" w:rsidRPr="00F91A94">
        <w:rPr>
          <w:rFonts w:ascii="Times New Roman" w:hAnsi="Times New Roman"/>
          <w:color w:val="000000" w:themeColor="text1"/>
          <w:sz w:val="24"/>
        </w:rPr>
      </w:r>
      <w:r w:rsidR="00030FDC" w:rsidRPr="00F91A94">
        <w:rPr>
          <w:rFonts w:ascii="Times New Roman" w:hAnsi="Times New Roman"/>
          <w:color w:val="000000" w:themeColor="text1"/>
          <w:sz w:val="24"/>
        </w:rPr>
        <w:fldChar w:fldCharType="separate"/>
      </w:r>
      <w:r w:rsidR="00854EE0" w:rsidRPr="00F91A94">
        <w:rPr>
          <w:rFonts w:ascii="Times New Roman" w:hAnsi="Times New Roman"/>
          <w:color w:val="000000" w:themeColor="text1"/>
          <w:sz w:val="24"/>
        </w:rPr>
        <w:t>1.</w:t>
      </w:r>
      <w:r w:rsidR="00030FDC" w:rsidRPr="00F91A94">
        <w:rPr>
          <w:rFonts w:ascii="Times New Roman" w:hAnsi="Times New Roman"/>
          <w:color w:val="000000" w:themeColor="text1"/>
          <w:sz w:val="24"/>
        </w:rPr>
        <w:fldChar w:fldCharType="end"/>
      </w:r>
      <w:r w:rsidR="00B11B57" w:rsidRPr="00F91A94">
        <w:rPr>
          <w:rFonts w:ascii="Times New Roman" w:hAnsi="Times New Roman"/>
          <w:color w:val="000000" w:themeColor="text1"/>
          <w:sz w:val="24"/>
        </w:rPr>
        <w:t>2</w:t>
      </w:r>
      <w:r w:rsidRPr="00F91A94">
        <w:rPr>
          <w:rFonts w:ascii="Times New Roman" w:hAnsi="Times New Roman"/>
          <w:color w:val="000000" w:themeColor="text1"/>
          <w:sz w:val="24"/>
        </w:rPr>
        <w:t xml:space="preserve"> Договора.</w:t>
      </w:r>
    </w:p>
    <w:p w14:paraId="554E0393" w14:textId="77777777"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bookmarkStart w:id="48" w:name="_Ref117700163"/>
      <w:r w:rsidRPr="00F91A94">
        <w:rPr>
          <w:rFonts w:ascii="Times New Roman" w:hAnsi="Times New Roman"/>
          <w:color w:val="000000" w:themeColor="text1"/>
          <w:sz w:val="24"/>
        </w:rPr>
        <w:lastRenderedPageBreak/>
        <w:t xml:space="preserve">В случае необходимости разработать, предусмотреть проектом и исполнить Специальные Технические Условия (далее – СпецТУ), направленные на сокращение противопожарных и иных нормативных отступов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т.ч. сокращенных по результатам разработки СпецТУ), указанных в настоящем пункте, должно быть обосновано, и должно быть письменно согласованно с </w:t>
      </w:r>
      <w:r w:rsidRPr="00F91A94">
        <w:rPr>
          <w:rFonts w:ascii="Times New Roman" w:hAnsi="Times New Roman"/>
          <w:i/>
          <w:color w:val="000000" w:themeColor="text1"/>
          <w:sz w:val="24"/>
        </w:rPr>
        <w:t>Арендатором.</w:t>
      </w:r>
    </w:p>
    <w:p w14:paraId="2CEC019C" w14:textId="77777777"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14:paraId="75068407" w14:textId="77777777" w:rsidR="00F01751"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 xml:space="preserve">Осуществить проектирование Объектов и направить </w:t>
      </w:r>
      <w:r w:rsidRPr="004325E0">
        <w:rPr>
          <w:rFonts w:ascii="Times New Roman" w:hAnsi="Times New Roman"/>
          <w:i/>
          <w:color w:val="000000" w:themeColor="text1"/>
          <w:sz w:val="24"/>
        </w:rPr>
        <w:t>Арендатору</w:t>
      </w:r>
      <w:r w:rsidRPr="00F91A94">
        <w:rPr>
          <w:rFonts w:ascii="Times New Roman" w:hAnsi="Times New Roman"/>
          <w:color w:val="000000" w:themeColor="text1"/>
          <w:sz w:val="24"/>
        </w:rPr>
        <w:t xml:space="preserve"> на согласование проектную документацию на строительство Объектов в срок, не позднее</w:t>
      </w:r>
      <w:r w:rsidR="00A07317" w:rsidRPr="00F91A94">
        <w:rPr>
          <w:rFonts w:ascii="Times New Roman" w:hAnsi="Times New Roman"/>
          <w:color w:val="000000" w:themeColor="text1"/>
          <w:sz w:val="24"/>
        </w:rPr>
        <w:t xml:space="preserve"> </w:t>
      </w:r>
      <w:r w:rsidR="00874D8F">
        <w:rPr>
          <w:rFonts w:ascii="Times New Roman" w:hAnsi="Times New Roman"/>
          <w:color w:val="000000" w:themeColor="text1"/>
          <w:sz w:val="24"/>
        </w:rPr>
        <w:t>80</w:t>
      </w:r>
      <w:r w:rsidR="00C47D4A" w:rsidRPr="00F91A94">
        <w:rPr>
          <w:rFonts w:ascii="Times New Roman" w:hAnsi="Times New Roman"/>
          <w:color w:val="000000" w:themeColor="text1"/>
          <w:sz w:val="24"/>
        </w:rPr>
        <w:t xml:space="preserve"> (</w:t>
      </w:r>
      <w:r w:rsidR="00874D8F">
        <w:rPr>
          <w:rFonts w:ascii="Times New Roman" w:hAnsi="Times New Roman"/>
          <w:color w:val="000000" w:themeColor="text1"/>
          <w:sz w:val="24"/>
        </w:rPr>
        <w:t>восьмидесяти</w:t>
      </w:r>
      <w:r w:rsidR="00C47D4A" w:rsidRPr="00F91A94">
        <w:rPr>
          <w:rFonts w:ascii="Times New Roman" w:hAnsi="Times New Roman"/>
          <w:color w:val="000000" w:themeColor="text1"/>
          <w:sz w:val="24"/>
        </w:rPr>
        <w:t>)</w:t>
      </w:r>
      <w:r w:rsidR="00F04511" w:rsidRPr="00F91A94">
        <w:rPr>
          <w:rFonts w:ascii="Times New Roman" w:hAnsi="Times New Roman"/>
          <w:color w:val="000000" w:themeColor="text1"/>
          <w:sz w:val="24"/>
        </w:rPr>
        <w:t xml:space="preserve"> </w:t>
      </w:r>
      <w:r w:rsidR="00B214F3" w:rsidRPr="00F91A94">
        <w:rPr>
          <w:rFonts w:ascii="Times New Roman" w:hAnsi="Times New Roman"/>
          <w:color w:val="000000" w:themeColor="text1"/>
          <w:sz w:val="24"/>
        </w:rPr>
        <w:t>календарных</w:t>
      </w:r>
      <w:r w:rsidR="00A07317" w:rsidRPr="00F91A94">
        <w:rPr>
          <w:rFonts w:ascii="Times New Roman" w:hAnsi="Times New Roman"/>
          <w:color w:val="000000" w:themeColor="text1"/>
          <w:sz w:val="24"/>
        </w:rPr>
        <w:t xml:space="preserve"> дней с даты </w:t>
      </w:r>
      <w:r w:rsidR="00B64D95" w:rsidRPr="00F91A94">
        <w:rPr>
          <w:rFonts w:ascii="Times New Roman" w:hAnsi="Times New Roman"/>
          <w:color w:val="000000" w:themeColor="text1"/>
          <w:sz w:val="24"/>
        </w:rPr>
        <w:t xml:space="preserve">подписания </w:t>
      </w:r>
      <w:r w:rsidR="00A07317" w:rsidRPr="00F91A94">
        <w:rPr>
          <w:rFonts w:ascii="Times New Roman" w:hAnsi="Times New Roman"/>
          <w:color w:val="000000" w:themeColor="text1"/>
          <w:sz w:val="24"/>
        </w:rPr>
        <w:t>Договора.</w:t>
      </w:r>
      <w:bookmarkEnd w:id="48"/>
    </w:p>
    <w:p w14:paraId="1603EFE4" w14:textId="77777777"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szCs w:val="24"/>
        </w:rPr>
        <w:t xml:space="preserve">В процессе проектирования, до прохождения экспертизы обеспечить увязку и согласование принципиальных проектных и инженерных решений, применяемых на территории Недвижимого имущества, с проектными решениями, примененными иными участниками (субарендаторами) МФЗ, и в частности – высотные отметки расположения проездов, конструкцию дорожной одежды (толщины и материалы слоев) проездов, устройство ливневой канализации и точки сбора сточных вод, трассировку и глубину залегания инженерных сетей,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(субарендаторов) частей земельных участков, входящих в состав МФЗ и непосредственно примыкающих к Недвижимому имуществу, а также согласовать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(в письменной форме).</w:t>
      </w:r>
    </w:p>
    <w:p w14:paraId="3016AE4F" w14:textId="77777777"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szCs w:val="24"/>
        </w:rPr>
        <w:t xml:space="preserve">В процессе проектирования, до прохождения экспертизы, согласовать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(в письменной форме) светотехнический расчет арендуемой территории.</w:t>
      </w:r>
    </w:p>
    <w:p w14:paraId="7129D42E" w14:textId="77777777"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 xml:space="preserve">Согласовать с </w:t>
      </w:r>
      <w:r w:rsidRPr="004325E0">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(в письменной форме) проектную документацию в полном объеме на Объекты в срок не позднее 40 (сорока) рабочих дней с даты ее разработки и предоставления </w:t>
      </w:r>
      <w:r w:rsidRPr="004325E0">
        <w:rPr>
          <w:rFonts w:ascii="Times New Roman" w:hAnsi="Times New Roman"/>
          <w:i/>
          <w:color w:val="000000" w:themeColor="text1"/>
          <w:sz w:val="24"/>
        </w:rPr>
        <w:t>Арендатору</w:t>
      </w:r>
      <w:r w:rsidRPr="00F91A94">
        <w:rPr>
          <w:rFonts w:ascii="Times New Roman" w:hAnsi="Times New Roman"/>
          <w:color w:val="000000" w:themeColor="text1"/>
          <w:sz w:val="24"/>
        </w:rPr>
        <w:t>.</w:t>
      </w:r>
    </w:p>
    <w:p w14:paraId="6CBDCD7D" w14:textId="77777777" w:rsidR="00A07317" w:rsidRPr="00F91A94" w:rsidRDefault="00A07317" w:rsidP="004B3968">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lastRenderedPageBreak/>
        <w:t>Обеспечить прохождение экспертизы проектной документации на строительство Объектов и получить разрешение на строительство Объектов в срок</w:t>
      </w:r>
      <w:r w:rsidR="0075521D"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 xml:space="preserve">не позднее </w:t>
      </w:r>
      <w:r w:rsidR="005052FD" w:rsidRPr="00F91A94">
        <w:rPr>
          <w:rFonts w:ascii="Times New Roman" w:hAnsi="Times New Roman"/>
          <w:color w:val="000000" w:themeColor="text1"/>
          <w:sz w:val="24"/>
        </w:rPr>
        <w:t>4</w:t>
      </w:r>
      <w:r w:rsidR="00F04511" w:rsidRPr="00F91A94">
        <w:rPr>
          <w:rFonts w:ascii="Times New Roman" w:hAnsi="Times New Roman"/>
          <w:color w:val="000000" w:themeColor="text1"/>
          <w:sz w:val="24"/>
        </w:rPr>
        <w:t>0 (</w:t>
      </w:r>
      <w:r w:rsidR="005052FD" w:rsidRPr="00F91A94">
        <w:rPr>
          <w:rFonts w:ascii="Times New Roman" w:hAnsi="Times New Roman"/>
          <w:color w:val="000000" w:themeColor="text1"/>
          <w:sz w:val="24"/>
        </w:rPr>
        <w:t>сорока</w:t>
      </w:r>
      <w:r w:rsidR="000B2C57" w:rsidRPr="00F91A94">
        <w:rPr>
          <w:rFonts w:ascii="Times New Roman" w:hAnsi="Times New Roman"/>
          <w:color w:val="000000" w:themeColor="text1"/>
          <w:sz w:val="24"/>
        </w:rPr>
        <w:t>)</w:t>
      </w:r>
      <w:r w:rsidR="0075521D" w:rsidRPr="00F91A94">
        <w:rPr>
          <w:rFonts w:ascii="Times New Roman" w:hAnsi="Times New Roman"/>
          <w:color w:val="000000" w:themeColor="text1"/>
          <w:sz w:val="24"/>
        </w:rPr>
        <w:t xml:space="preserve"> </w:t>
      </w:r>
      <w:r w:rsidR="00F04511"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 xml:space="preserve">рабочих дней со дня согласования </w:t>
      </w:r>
      <w:r w:rsidRPr="004325E0">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проектной документации на строительство Объектов.</w:t>
      </w:r>
    </w:p>
    <w:p w14:paraId="48811A16" w14:textId="43708C74" w:rsidR="00A07317" w:rsidRPr="00F91A94" w:rsidRDefault="00FD1B55" w:rsidP="001D291F">
      <w:pPr>
        <w:pStyle w:val="aff0"/>
        <w:numPr>
          <w:ilvl w:val="3"/>
          <w:numId w:val="6"/>
        </w:numPr>
        <w:spacing w:after="0" w:line="240" w:lineRule="auto"/>
        <w:ind w:left="0" w:firstLine="709"/>
        <w:jc w:val="both"/>
        <w:rPr>
          <w:rFonts w:ascii="Times New Roman" w:hAnsi="Times New Roman"/>
          <w:color w:val="000000" w:themeColor="text1"/>
          <w:sz w:val="24"/>
        </w:rPr>
      </w:pPr>
      <w:bookmarkStart w:id="49" w:name="_Ref117700176"/>
      <w:r w:rsidRPr="00F91A94">
        <w:rPr>
          <w:rFonts w:ascii="Times New Roman" w:hAnsi="Times New Roman"/>
          <w:color w:val="000000" w:themeColor="text1"/>
          <w:sz w:val="24"/>
        </w:rPr>
        <w:t>Осуществить строительство Объектов с характеристиками, предусмотренными Договором, а также</w:t>
      </w:r>
      <w:r w:rsidRPr="00F91A94">
        <w:rPr>
          <w:rFonts w:ascii="Times New Roman" w:hAnsi="Times New Roman"/>
          <w:color w:val="000000" w:themeColor="text1"/>
          <w:sz w:val="24"/>
          <w:szCs w:val="24"/>
        </w:rPr>
        <w:t xml:space="preserve"> в соответствии с согласованной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и имеющей положительное заключение экспертизы проектной документацией на строительство Объектов, в срок не позднее</w:t>
      </w:r>
      <w:r>
        <w:rPr>
          <w:rFonts w:ascii="Times New Roman" w:hAnsi="Times New Roman"/>
          <w:color w:val="000000" w:themeColor="text1"/>
          <w:sz w:val="24"/>
          <w:szCs w:val="24"/>
        </w:rPr>
        <w:t xml:space="preserve"> </w:t>
      </w:r>
      <w:r w:rsidR="009D4936">
        <w:rPr>
          <w:rFonts w:ascii="Times New Roman" w:hAnsi="Times New Roman"/>
          <w:color w:val="000000" w:themeColor="text1"/>
          <w:sz w:val="24"/>
          <w:szCs w:val="24"/>
        </w:rPr>
        <w:br/>
      </w:r>
      <w:r>
        <w:rPr>
          <w:rFonts w:ascii="Times New Roman" w:hAnsi="Times New Roman"/>
          <w:color w:val="000000" w:themeColor="text1"/>
          <w:sz w:val="24"/>
          <w:szCs w:val="24"/>
        </w:rPr>
        <w:t>29 декабря 2023 года</w:t>
      </w:r>
      <w:r w:rsidR="009D4936">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за исключением случаев, предусмотренных пунктом </w:t>
      </w:r>
      <w:r w:rsidRPr="00F91A94">
        <w:rPr>
          <w:rFonts w:ascii="Times New Roman" w:hAnsi="Times New Roman"/>
          <w:color w:val="000000" w:themeColor="text1"/>
          <w:sz w:val="24"/>
          <w:szCs w:val="24"/>
        </w:rPr>
        <w:fldChar w:fldCharType="begin"/>
      </w:r>
      <w:r w:rsidRPr="00F91A94">
        <w:rPr>
          <w:rFonts w:ascii="Times New Roman" w:hAnsi="Times New Roman"/>
          <w:color w:val="000000" w:themeColor="text1"/>
          <w:sz w:val="24"/>
          <w:szCs w:val="24"/>
        </w:rPr>
        <w:instrText xml:space="preserve"> REF _Ref102555167 \r \h </w:instrText>
      </w:r>
      <w:r>
        <w:rPr>
          <w:rFonts w:ascii="Times New Roman" w:hAnsi="Times New Roman"/>
          <w:color w:val="000000" w:themeColor="text1"/>
          <w:sz w:val="24"/>
          <w:szCs w:val="24"/>
        </w:rPr>
        <w:instrText xml:space="preserve"> \* MERGEFORMAT </w:instrText>
      </w:r>
      <w:r w:rsidRPr="00F91A94">
        <w:rPr>
          <w:rFonts w:ascii="Times New Roman" w:hAnsi="Times New Roman"/>
          <w:color w:val="000000" w:themeColor="text1"/>
          <w:sz w:val="24"/>
          <w:szCs w:val="24"/>
        </w:rPr>
      </w:r>
      <w:r w:rsidRPr="00F91A94">
        <w:rPr>
          <w:rFonts w:ascii="Times New Roman" w:hAnsi="Times New Roman"/>
          <w:color w:val="000000" w:themeColor="text1"/>
          <w:sz w:val="24"/>
          <w:szCs w:val="24"/>
        </w:rPr>
        <w:fldChar w:fldCharType="separate"/>
      </w:r>
      <w:r w:rsidRPr="00F91A94">
        <w:rPr>
          <w:rFonts w:ascii="Times New Roman" w:hAnsi="Times New Roman"/>
          <w:color w:val="000000" w:themeColor="text1"/>
          <w:sz w:val="24"/>
          <w:szCs w:val="24"/>
        </w:rPr>
        <w:t>6.4.2.30</w:t>
      </w:r>
      <w:r w:rsidRPr="00F91A94">
        <w:rPr>
          <w:rFonts w:ascii="Times New Roman" w:hAnsi="Times New Roman"/>
          <w:color w:val="000000" w:themeColor="text1"/>
          <w:sz w:val="24"/>
          <w:szCs w:val="24"/>
        </w:rPr>
        <w:fldChar w:fldCharType="end"/>
      </w:r>
      <w:r w:rsidRPr="00F91A94">
        <w:rPr>
          <w:rFonts w:ascii="Times New Roman" w:hAnsi="Times New Roman"/>
          <w:color w:val="000000" w:themeColor="text1"/>
          <w:sz w:val="24"/>
          <w:szCs w:val="24"/>
        </w:rPr>
        <w:t xml:space="preserve"> Договора. В целях исполнения срока, предусмотренного настоящим пунктом, обеспечить начало строительных работ в срок не позднее 1</w:t>
      </w:r>
      <w:r>
        <w:rPr>
          <w:rFonts w:ascii="Times New Roman" w:hAnsi="Times New Roman"/>
          <w:color w:val="000000" w:themeColor="text1"/>
          <w:sz w:val="24"/>
          <w:szCs w:val="24"/>
        </w:rPr>
        <w:t>6</w:t>
      </w:r>
      <w:r w:rsidRPr="00F91A94">
        <w:rPr>
          <w:rFonts w:ascii="Times New Roman" w:hAnsi="Times New Roman"/>
          <w:color w:val="000000" w:themeColor="text1"/>
          <w:sz w:val="24"/>
          <w:szCs w:val="24"/>
        </w:rPr>
        <w:t xml:space="preserve">0 (ста </w:t>
      </w:r>
      <w:r>
        <w:rPr>
          <w:rFonts w:ascii="Times New Roman" w:hAnsi="Times New Roman"/>
          <w:color w:val="000000" w:themeColor="text1"/>
          <w:sz w:val="24"/>
          <w:szCs w:val="24"/>
        </w:rPr>
        <w:t>шестидесяти</w:t>
      </w:r>
      <w:r w:rsidRPr="00F91A94">
        <w:rPr>
          <w:rFonts w:ascii="Times New Roman" w:hAnsi="Times New Roman"/>
          <w:color w:val="000000" w:themeColor="text1"/>
          <w:sz w:val="24"/>
          <w:szCs w:val="24"/>
        </w:rPr>
        <w:t xml:space="preserve"> календарных дней с даты подписания Договора</w:t>
      </w:r>
      <w:r w:rsidR="00A07317" w:rsidRPr="00F91A94">
        <w:rPr>
          <w:rFonts w:ascii="Times New Roman" w:hAnsi="Times New Roman"/>
          <w:color w:val="000000" w:themeColor="text1"/>
          <w:sz w:val="24"/>
          <w:szCs w:val="24"/>
        </w:rPr>
        <w:t>.</w:t>
      </w:r>
      <w:bookmarkEnd w:id="49"/>
    </w:p>
    <w:p w14:paraId="1BD2AA91" w14:textId="77777777"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Обеспечить электрификацию Объектов (Недвижимого имущества) путем </w:t>
      </w:r>
      <w:r w:rsidRPr="00F91A94">
        <w:rPr>
          <w:rFonts w:ascii="Times New Roman" w:hAnsi="Times New Roman"/>
          <w:color w:val="000000" w:themeColor="text1"/>
          <w:sz w:val="24"/>
        </w:rPr>
        <w:t>заключения</w:t>
      </w:r>
      <w:r w:rsidRPr="00F91A94">
        <w:rPr>
          <w:rFonts w:ascii="Times New Roman" w:hAnsi="Times New Roman"/>
          <w:color w:val="000000" w:themeColor="text1"/>
          <w:sz w:val="24"/>
          <w:szCs w:val="24"/>
        </w:rPr>
        <w:t xml:space="preserve"> договора с сетевой (энергоснабжающей) организацией на технологическое присоединение энергопринимающих устройств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Мощность может быть увеличена с учетом проектного расчета потребления электроэнергии на нужды наружного освещения территории Недвижимого имущества, установки электрозарядных устройств для автомобилей на электрической тяге.</w:t>
      </w:r>
    </w:p>
    <w:p w14:paraId="7BE637B7" w14:textId="77777777" w:rsidR="006929B8" w:rsidRPr="00F91A94" w:rsidRDefault="006929B8" w:rsidP="001D291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В случае необходимости нарушения целостности конструктивных элементов</w:t>
      </w:r>
      <w:r w:rsidR="0004396F"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w:t>
      </w:r>
      <w:r w:rsidR="0004396F" w:rsidRPr="00F91A94">
        <w:rPr>
          <w:rFonts w:ascii="Times New Roman" w:hAnsi="Times New Roman"/>
          <w:color w:val="000000" w:themeColor="text1"/>
          <w:sz w:val="24"/>
          <w:szCs w:val="24"/>
        </w:rPr>
        <w:t xml:space="preserve">инженерных сетей, оборудования </w:t>
      </w:r>
      <w:r w:rsidRPr="00F91A94">
        <w:rPr>
          <w:rFonts w:ascii="Times New Roman" w:hAnsi="Times New Roman"/>
          <w:color w:val="000000" w:themeColor="text1"/>
          <w:sz w:val="24"/>
          <w:szCs w:val="24"/>
        </w:rPr>
        <w:t>Автомобильной дороги (в том числе Площадки отдыха)</w:t>
      </w:r>
      <w:r w:rsidR="0004396F" w:rsidRPr="00F91A94">
        <w:rPr>
          <w:rFonts w:ascii="Times New Roman" w:hAnsi="Times New Roman"/>
          <w:color w:val="000000" w:themeColor="text1"/>
          <w:sz w:val="24"/>
          <w:szCs w:val="24"/>
        </w:rPr>
        <w:t xml:space="preserve">, обеспечить за свой счет и по согласованию с </w:t>
      </w:r>
      <w:r w:rsidR="0004396F" w:rsidRPr="00F91A94">
        <w:rPr>
          <w:rFonts w:ascii="Times New Roman" w:hAnsi="Times New Roman"/>
          <w:i/>
          <w:color w:val="000000" w:themeColor="text1"/>
          <w:sz w:val="24"/>
          <w:szCs w:val="24"/>
        </w:rPr>
        <w:t>Арендатором</w:t>
      </w:r>
      <w:r w:rsidR="0004396F" w:rsidRPr="00F91A94">
        <w:rPr>
          <w:rFonts w:ascii="Times New Roman" w:hAnsi="Times New Roman"/>
          <w:color w:val="000000" w:themeColor="text1"/>
          <w:sz w:val="24"/>
          <w:szCs w:val="24"/>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F91A94">
        <w:rPr>
          <w:rFonts w:ascii="Times New Roman" w:hAnsi="Times New Roman"/>
          <w:color w:val="000000" w:themeColor="text1"/>
          <w:sz w:val="24"/>
          <w:szCs w:val="24"/>
        </w:rPr>
        <w:t xml:space="preserve"> </w:t>
      </w:r>
    </w:p>
    <w:p w14:paraId="49F46CC7" w14:textId="77777777" w:rsidR="00A07317" w:rsidRPr="00F91A94" w:rsidRDefault="009B2947" w:rsidP="00C7598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З</w:t>
      </w:r>
      <w:r w:rsidRPr="00F91A94">
        <w:rPr>
          <w:rFonts w:ascii="Times New Roman" w:eastAsia="Times New Roman" w:hAnsi="Times New Roman"/>
          <w:color w:val="000000" w:themeColor="text1"/>
          <w:sz w:val="24"/>
          <w:szCs w:val="24"/>
          <w:lang w:eastAsia="ru-RU"/>
        </w:rPr>
        <w:t xml:space="preserve">аключить с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соглашение об установлении </w:t>
      </w:r>
      <w:r w:rsidRPr="00F91A94">
        <w:rPr>
          <w:rFonts w:ascii="Times New Roman" w:hAnsi="Times New Roman"/>
          <w:color w:val="000000" w:themeColor="text1"/>
          <w:sz w:val="24"/>
        </w:rPr>
        <w:t>безвозмездного сервитута</w:t>
      </w:r>
      <w:r w:rsidRPr="00F91A94">
        <w:rPr>
          <w:rFonts w:ascii="Times New Roman" w:eastAsia="Times New Roman" w:hAnsi="Times New Roman"/>
          <w:color w:val="000000" w:themeColor="text1"/>
          <w:sz w:val="24"/>
          <w:szCs w:val="24"/>
          <w:lang w:eastAsia="ru-RU"/>
        </w:rPr>
        <w:t xml:space="preserve"> на Недвижимое имущество в целях обеспечения для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и третьих лиц права прохода и проезда к смежным земельным участкам или их частям, включенным </w:t>
      </w:r>
      <w:r w:rsidRPr="00F91A94">
        <w:rPr>
          <w:rFonts w:ascii="Times New Roman" w:hAnsi="Times New Roman"/>
          <w:i/>
          <w:color w:val="000000" w:themeColor="text1"/>
          <w:sz w:val="24"/>
        </w:rPr>
        <w:t>Арендатором</w:t>
      </w:r>
      <w:r w:rsidRPr="00F91A94">
        <w:rPr>
          <w:rFonts w:ascii="Times New Roman" w:eastAsia="Times New Roman" w:hAnsi="Times New Roman"/>
          <w:color w:val="000000" w:themeColor="text1"/>
          <w:sz w:val="24"/>
          <w:szCs w:val="24"/>
          <w:lang w:eastAsia="ru-RU"/>
        </w:rPr>
        <w:t xml:space="preserve"> в состав МФЗ, строительства и эксплуатации инженерных сетей, оборудования, Площадки отдыха, а также, в случае необходимости, сервитут на пользование территорией, предназначенной для размещения водозаборного устройства (далее – ВЗУ)</w:t>
      </w:r>
      <w:r w:rsidR="00A07317" w:rsidRPr="00F91A94">
        <w:rPr>
          <w:rFonts w:ascii="Times New Roman" w:eastAsia="Times New Roman" w:hAnsi="Times New Roman"/>
          <w:color w:val="000000" w:themeColor="text1"/>
          <w:sz w:val="24"/>
          <w:szCs w:val="24"/>
          <w:lang w:eastAsia="ru-RU"/>
        </w:rPr>
        <w:t>.</w:t>
      </w:r>
    </w:p>
    <w:p w14:paraId="40FDED87" w14:textId="77777777" w:rsidR="00746527" w:rsidRPr="00F91A94" w:rsidRDefault="00746527" w:rsidP="00E457DF">
      <w:pPr>
        <w:pStyle w:val="aff0"/>
        <w:numPr>
          <w:ilvl w:val="3"/>
          <w:numId w:val="33"/>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случае необходимости, заключить с третьими лицами, </w:t>
      </w:r>
      <w:r w:rsidR="009543AC" w:rsidRPr="00F91A94">
        <w:rPr>
          <w:rFonts w:ascii="Times New Roman" w:hAnsi="Times New Roman"/>
          <w:color w:val="000000" w:themeColor="text1"/>
          <w:sz w:val="24"/>
          <w:szCs w:val="24"/>
        </w:rPr>
        <w:t>являющимися субарендаторами земельных участков и/или частей земельных участков в составе МФЗ</w:t>
      </w:r>
      <w:r w:rsidRPr="00F91A94">
        <w:rPr>
          <w:rFonts w:ascii="Times New Roman" w:hAnsi="Times New Roman"/>
          <w:color w:val="000000" w:themeColor="text1"/>
          <w:sz w:val="24"/>
          <w:szCs w:val="24"/>
        </w:rPr>
        <w:t xml:space="preserve">, договоры о регулировании взаимодействия в рамках территории МФЗ в части </w:t>
      </w:r>
      <w:r w:rsidRPr="00F91A94">
        <w:rPr>
          <w:rFonts w:ascii="Times New Roman" w:hAnsi="Times New Roman"/>
          <w:color w:val="000000" w:themeColor="text1"/>
          <w:sz w:val="24"/>
          <w:szCs w:val="24"/>
        </w:rPr>
        <w:lastRenderedPageBreak/>
        <w:t xml:space="preserve">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w:t>
      </w:r>
      <w:r w:rsidR="00D231DE" w:rsidRPr="00F91A94">
        <w:rPr>
          <w:rFonts w:ascii="Times New Roman" w:hAnsi="Times New Roman"/>
          <w:color w:val="000000" w:themeColor="text1"/>
          <w:sz w:val="24"/>
          <w:szCs w:val="24"/>
        </w:rPr>
        <w:t>иных</w:t>
      </w:r>
      <w:r w:rsidRPr="00F91A94">
        <w:rPr>
          <w:rFonts w:ascii="Times New Roman" w:hAnsi="Times New Roman"/>
          <w:color w:val="000000" w:themeColor="text1"/>
          <w:sz w:val="24"/>
          <w:szCs w:val="24"/>
        </w:rPr>
        <w:t xml:space="preserve"> вопросов, направленных на обеспечение бесперебойного и качественного функционирования </w:t>
      </w:r>
      <w:r w:rsidR="00D231DE" w:rsidRPr="00F91A94">
        <w:rPr>
          <w:rFonts w:ascii="Times New Roman" w:hAnsi="Times New Roman"/>
          <w:color w:val="000000" w:themeColor="text1"/>
          <w:sz w:val="24"/>
          <w:szCs w:val="24"/>
        </w:rPr>
        <w:t>МФЗ</w:t>
      </w:r>
      <w:r w:rsidRPr="00F91A94">
        <w:rPr>
          <w:rFonts w:ascii="Times New Roman" w:hAnsi="Times New Roman"/>
          <w:color w:val="000000" w:themeColor="text1"/>
          <w:sz w:val="24"/>
          <w:szCs w:val="24"/>
        </w:rPr>
        <w:t xml:space="preserve">. </w:t>
      </w:r>
      <w:r w:rsidR="005705CD" w:rsidRPr="00F91A94">
        <w:rPr>
          <w:rFonts w:ascii="Times New Roman" w:hAnsi="Times New Roman"/>
          <w:color w:val="000000" w:themeColor="text1"/>
          <w:sz w:val="24"/>
          <w:szCs w:val="24"/>
        </w:rPr>
        <w:t>При этом, предоставление права подключения к системе водоснабжения ВЗУ третьим лицам, осуществляющим деятельность на территории МФЗ</w:t>
      </w:r>
      <w:r w:rsidR="00BD5BF1" w:rsidRPr="00F91A94">
        <w:rPr>
          <w:rFonts w:ascii="Times New Roman" w:hAnsi="Times New Roman"/>
          <w:color w:val="000000" w:themeColor="text1"/>
          <w:sz w:val="24"/>
          <w:szCs w:val="24"/>
        </w:rPr>
        <w:t>,</w:t>
      </w:r>
      <w:r w:rsidR="005705CD" w:rsidRPr="00F91A94">
        <w:rPr>
          <w:rFonts w:ascii="Times New Roman" w:hAnsi="Times New Roman"/>
          <w:color w:val="000000" w:themeColor="text1"/>
          <w:sz w:val="24"/>
          <w:szCs w:val="24"/>
        </w:rPr>
        <w:t xml:space="preserve"> реализуется </w:t>
      </w:r>
      <w:r w:rsidR="005705CD" w:rsidRPr="00F91A94">
        <w:rPr>
          <w:rFonts w:ascii="Times New Roman" w:hAnsi="Times New Roman"/>
          <w:i/>
          <w:color w:val="000000" w:themeColor="text1"/>
          <w:sz w:val="24"/>
          <w:szCs w:val="24"/>
        </w:rPr>
        <w:t>Субарендатором</w:t>
      </w:r>
      <w:r w:rsidR="005705CD" w:rsidRPr="00F91A94">
        <w:rPr>
          <w:rFonts w:ascii="Times New Roman" w:hAnsi="Times New Roman"/>
          <w:color w:val="000000" w:themeColor="text1"/>
          <w:sz w:val="24"/>
          <w:szCs w:val="24"/>
        </w:rPr>
        <w:t xml:space="preserve"> на условиях компенсации затрат на функционирование ВЗУ и оборудования водоснабжения, или без таковой на решение </w:t>
      </w:r>
      <w:r w:rsidR="005705CD" w:rsidRPr="00F91A94">
        <w:rPr>
          <w:rFonts w:ascii="Times New Roman" w:hAnsi="Times New Roman"/>
          <w:i/>
          <w:color w:val="000000" w:themeColor="text1"/>
          <w:sz w:val="24"/>
          <w:szCs w:val="24"/>
        </w:rPr>
        <w:t>Субарендатора</w:t>
      </w:r>
      <w:r w:rsidR="00BD5BF1" w:rsidRPr="00F91A94">
        <w:rPr>
          <w:rFonts w:ascii="Times New Roman" w:hAnsi="Times New Roman"/>
          <w:i/>
          <w:color w:val="000000" w:themeColor="text1"/>
          <w:sz w:val="24"/>
          <w:szCs w:val="24"/>
        </w:rPr>
        <w:t>,</w:t>
      </w:r>
      <w:r w:rsidR="005705CD" w:rsidRPr="00F91A94">
        <w:rPr>
          <w:rFonts w:ascii="Times New Roman" w:hAnsi="Times New Roman"/>
          <w:i/>
          <w:color w:val="000000" w:themeColor="text1"/>
          <w:sz w:val="24"/>
          <w:szCs w:val="24"/>
        </w:rPr>
        <w:t xml:space="preserve"> </w:t>
      </w:r>
      <w:r w:rsidR="005705CD" w:rsidRPr="00F91A94">
        <w:rPr>
          <w:rFonts w:ascii="Times New Roman" w:hAnsi="Times New Roman"/>
          <w:color w:val="000000" w:themeColor="text1"/>
          <w:sz w:val="24"/>
          <w:szCs w:val="24"/>
        </w:rPr>
        <w:t>но</w:t>
      </w:r>
      <w:r w:rsidR="005705CD" w:rsidRPr="00F91A94">
        <w:rPr>
          <w:rFonts w:ascii="Times New Roman" w:hAnsi="Times New Roman"/>
          <w:i/>
          <w:color w:val="000000" w:themeColor="text1"/>
          <w:sz w:val="24"/>
          <w:szCs w:val="24"/>
        </w:rPr>
        <w:t xml:space="preserve"> </w:t>
      </w:r>
      <w:r w:rsidR="005705CD" w:rsidRPr="00F91A94">
        <w:rPr>
          <w:rFonts w:ascii="Times New Roman" w:hAnsi="Times New Roman"/>
          <w:color w:val="000000" w:themeColor="text1"/>
          <w:sz w:val="24"/>
          <w:szCs w:val="24"/>
        </w:rPr>
        <w:t xml:space="preserve">без отнесения затрат на указанных лиц, понесенных </w:t>
      </w:r>
      <w:r w:rsidR="005705CD" w:rsidRPr="00F91A94">
        <w:rPr>
          <w:rFonts w:ascii="Times New Roman" w:hAnsi="Times New Roman"/>
          <w:i/>
          <w:color w:val="000000" w:themeColor="text1"/>
          <w:sz w:val="24"/>
          <w:szCs w:val="24"/>
        </w:rPr>
        <w:t xml:space="preserve">Субарендатором </w:t>
      </w:r>
      <w:r w:rsidR="005705CD" w:rsidRPr="00F91A94">
        <w:rPr>
          <w:rFonts w:ascii="Times New Roman" w:hAnsi="Times New Roman"/>
          <w:color w:val="000000" w:themeColor="text1"/>
          <w:sz w:val="24"/>
          <w:szCs w:val="24"/>
        </w:rPr>
        <w:t>на строительство и монтаж ВЗУ.</w:t>
      </w:r>
    </w:p>
    <w:p w14:paraId="688E28B6" w14:textId="77777777"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срок не позднее 20 (двадцати) рабочих дней с момента получения запроса от третьих лиц, осуществляющих деятельность на территории МФЗ, в случае письменного согласия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согласовать размещение информационной стелы и(или) информационного указателя такого третьего лица на Недвижимом имуществе (или направить обоснованные замечания), а также заключить соглашение об установлении сервитута в целях размещения информационной стелы и (или) информационного указателя. Схемы размещения информационных указателей, стел и иных информационных носителей на территории МФЗ должны быть согласованы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w:t>
      </w:r>
    </w:p>
    <w:p w14:paraId="30BCB1B3" w14:textId="77777777" w:rsidR="00BB36DA" w:rsidRPr="00F91A94" w:rsidRDefault="00BB36DA" w:rsidP="001D291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срок не позднее 20 (двадцати) рабочих дней с </w:t>
      </w:r>
      <w:r w:rsidR="00FF48A5" w:rsidRPr="00F91A94">
        <w:rPr>
          <w:rFonts w:ascii="Times New Roman" w:hAnsi="Times New Roman"/>
          <w:color w:val="000000" w:themeColor="text1"/>
          <w:sz w:val="24"/>
          <w:szCs w:val="24"/>
        </w:rPr>
        <w:t xml:space="preserve">даты </w:t>
      </w:r>
      <w:r w:rsidRPr="00F91A94">
        <w:rPr>
          <w:rFonts w:ascii="Times New Roman" w:hAnsi="Times New Roman"/>
          <w:color w:val="000000" w:themeColor="text1"/>
          <w:sz w:val="24"/>
          <w:szCs w:val="24"/>
        </w:rPr>
        <w:t xml:space="preserve">получения запроса от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и (или) дочерних или зависимых обществ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согласовать размещение информационной стелы и (или) информационного указателя</w:t>
      </w:r>
      <w:r w:rsidR="009543AC" w:rsidRPr="00F91A94">
        <w:rPr>
          <w:rFonts w:ascii="Times New Roman" w:hAnsi="Times New Roman"/>
          <w:color w:val="000000" w:themeColor="text1"/>
          <w:sz w:val="24"/>
          <w:szCs w:val="24"/>
        </w:rPr>
        <w:t>/носителя</w:t>
      </w:r>
      <w:r w:rsidRPr="00F91A94">
        <w:rPr>
          <w:rFonts w:ascii="Times New Roman" w:hAnsi="Times New Roman"/>
          <w:color w:val="000000" w:themeColor="text1"/>
          <w:sz w:val="24"/>
          <w:szCs w:val="24"/>
        </w:rPr>
        <w:t xml:space="preserve">, а также в срок не позднее 30 (тридцати) календарных дней с </w:t>
      </w:r>
      <w:r w:rsidR="00FF48A5" w:rsidRPr="00F91A94">
        <w:rPr>
          <w:rFonts w:ascii="Times New Roman" w:hAnsi="Times New Roman"/>
          <w:color w:val="000000" w:themeColor="text1"/>
          <w:sz w:val="24"/>
          <w:szCs w:val="24"/>
        </w:rPr>
        <w:t xml:space="preserve">даты </w:t>
      </w:r>
      <w:r w:rsidRPr="00F91A94">
        <w:rPr>
          <w:rFonts w:ascii="Times New Roman" w:hAnsi="Times New Roman"/>
          <w:color w:val="000000" w:themeColor="text1"/>
          <w:sz w:val="24"/>
          <w:szCs w:val="24"/>
        </w:rPr>
        <w:t>согласования такового размещения, со своей стороны обеспечить заключение соответствующего соглашения об установлении сервитута.</w:t>
      </w:r>
    </w:p>
    <w:p w14:paraId="51F9E2DD" w14:textId="77777777" w:rsidR="00A07317" w:rsidRPr="00F91A94" w:rsidRDefault="00A07317"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Перед началом строительства выполнить работы</w:t>
      </w:r>
      <w:r w:rsidRPr="00F91A94">
        <w:t xml:space="preserve"> </w:t>
      </w:r>
      <w:r w:rsidRPr="00F91A94">
        <w:rPr>
          <w:rFonts w:ascii="Times New Roman" w:hAnsi="Times New Roman"/>
          <w:sz w:val="24"/>
          <w:szCs w:val="24"/>
        </w:rPr>
        <w:t>по</w:t>
      </w:r>
      <w:r w:rsidRPr="00F91A94">
        <w:t xml:space="preserve"> </w:t>
      </w:r>
      <w:r w:rsidRPr="00F91A94">
        <w:rPr>
          <w:rFonts w:ascii="Times New Roman" w:hAnsi="Times New Roman"/>
          <w:color w:val="000000" w:themeColor="text1"/>
          <w:sz w:val="24"/>
        </w:rPr>
        <w:t>очистке местности</w:t>
      </w:r>
      <w:r w:rsidR="00EE75E6" w:rsidRPr="00F91A94">
        <w:rPr>
          <w:rFonts w:ascii="Times New Roman" w:hAnsi="Times New Roman"/>
          <w:color w:val="000000" w:themeColor="text1"/>
          <w:sz w:val="24"/>
        </w:rPr>
        <w:t>,</w:t>
      </w:r>
      <w:r w:rsidRPr="00F91A94">
        <w:t xml:space="preserve"> </w:t>
      </w:r>
      <w:r w:rsidRPr="00F91A94">
        <w:rPr>
          <w:rFonts w:ascii="Times New Roman" w:hAnsi="Times New Roman"/>
          <w:color w:val="000000" w:themeColor="text1"/>
          <w:sz w:val="24"/>
        </w:rPr>
        <w:t xml:space="preserve">идентификации, обезвреживанию и (или) уничтожению взрывоопасных предметов. По окончании работ предоставить </w:t>
      </w:r>
      <w:r w:rsidRPr="00F91A94">
        <w:rPr>
          <w:rFonts w:ascii="Times New Roman" w:hAnsi="Times New Roman"/>
          <w:i/>
          <w:color w:val="000000" w:themeColor="text1"/>
          <w:sz w:val="24"/>
        </w:rPr>
        <w:t>Арендатору</w:t>
      </w:r>
      <w:r w:rsidRPr="00F91A94">
        <w:rPr>
          <w:rFonts w:ascii="Times New Roman" w:hAnsi="Times New Roman"/>
          <w:color w:val="000000" w:themeColor="text1"/>
          <w:sz w:val="24"/>
        </w:rPr>
        <w:t xml:space="preserve"> акт обследования, разминирования местности, но не позднее срока начала строительных работ.</w:t>
      </w:r>
    </w:p>
    <w:p w14:paraId="7A811305" w14:textId="74EBC68F" w:rsidR="00A07317" w:rsidRPr="00F91A94" w:rsidRDefault="006D4E34" w:rsidP="001D291F">
      <w:pPr>
        <w:pStyle w:val="aff0"/>
        <w:numPr>
          <w:ilvl w:val="3"/>
          <w:numId w:val="6"/>
        </w:numPr>
        <w:spacing w:after="0" w:line="240" w:lineRule="auto"/>
        <w:ind w:left="0" w:firstLine="709"/>
        <w:jc w:val="both"/>
        <w:rPr>
          <w:rFonts w:ascii="Times New Roman" w:hAnsi="Times New Roman"/>
          <w:color w:val="000000" w:themeColor="text1"/>
          <w:sz w:val="24"/>
        </w:rPr>
      </w:pPr>
      <w:bookmarkStart w:id="50" w:name="_Ref102461826"/>
      <w:r w:rsidRPr="00F91A94">
        <w:rPr>
          <w:rFonts w:ascii="Times New Roman" w:hAnsi="Times New Roman"/>
          <w:color w:val="000000" w:themeColor="text1"/>
          <w:sz w:val="24"/>
        </w:rPr>
        <w:t xml:space="preserve">В случае необходимости выполнения работ по вырубке лесных насаждений до начала рубки обеспечить участие </w:t>
      </w:r>
      <w:r w:rsidR="007273D0" w:rsidRPr="00F91A94">
        <w:rPr>
          <w:rFonts w:ascii="Times New Roman" w:hAnsi="Times New Roman"/>
          <w:i/>
          <w:color w:val="000000" w:themeColor="text1"/>
          <w:sz w:val="24"/>
        </w:rPr>
        <w:t>А</w:t>
      </w:r>
      <w:r w:rsidRPr="00F91A94">
        <w:rPr>
          <w:rFonts w:ascii="Times New Roman" w:hAnsi="Times New Roman"/>
          <w:i/>
          <w:color w:val="000000" w:themeColor="text1"/>
          <w:sz w:val="24"/>
        </w:rPr>
        <w:t>рендатора</w:t>
      </w:r>
      <w:r w:rsidRPr="00F91A94">
        <w:rPr>
          <w:rFonts w:ascii="Times New Roman" w:hAnsi="Times New Roman"/>
          <w:color w:val="000000" w:themeColor="text1"/>
          <w:sz w:val="24"/>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F91A94">
        <w:rPr>
          <w:rFonts w:ascii="Times New Roman" w:hAnsi="Times New Roman"/>
          <w:i/>
          <w:color w:val="000000" w:themeColor="text1"/>
          <w:sz w:val="24"/>
        </w:rPr>
        <w:t>Арендатору</w:t>
      </w:r>
      <w:r w:rsidRPr="00F91A94">
        <w:rPr>
          <w:rFonts w:ascii="Times New Roman" w:hAnsi="Times New Roman"/>
          <w:color w:val="000000" w:themeColor="text1"/>
          <w:sz w:val="24"/>
        </w:rPr>
        <w:t xml:space="preserve"> информацию о представителях </w:t>
      </w:r>
      <w:r w:rsidRPr="00F91A94">
        <w:rPr>
          <w:rFonts w:ascii="Times New Roman" w:hAnsi="Times New Roman"/>
          <w:i/>
          <w:color w:val="000000" w:themeColor="text1"/>
          <w:sz w:val="24"/>
        </w:rPr>
        <w:t>Субарендатора</w:t>
      </w:r>
      <w:r w:rsidRPr="00F91A94">
        <w:rPr>
          <w:rFonts w:ascii="Times New Roman" w:hAnsi="Times New Roman"/>
          <w:color w:val="000000" w:themeColor="text1"/>
          <w:sz w:val="24"/>
        </w:rPr>
        <w:t>, подлежащих включению в состав инвентариза</w:t>
      </w:r>
      <w:r w:rsidRPr="00F91A94">
        <w:rPr>
          <w:rFonts w:ascii="Times New Roman" w:hAnsi="Times New Roman"/>
          <w:color w:val="000000" w:themeColor="text1"/>
          <w:sz w:val="24"/>
        </w:rPr>
        <w:lastRenderedPageBreak/>
        <w:t xml:space="preserve">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по согласованию с </w:t>
      </w:r>
      <w:r w:rsidRPr="00F91A94">
        <w:rPr>
          <w:rFonts w:ascii="Times New Roman" w:hAnsi="Times New Roman"/>
          <w:i/>
          <w:color w:val="000000" w:themeColor="text1"/>
          <w:sz w:val="24"/>
        </w:rPr>
        <w:t>Субарендатором</w:t>
      </w:r>
      <w:r w:rsidRPr="00F91A94">
        <w:rPr>
          <w:rFonts w:ascii="Times New Roman" w:hAnsi="Times New Roman"/>
          <w:color w:val="000000" w:themeColor="text1"/>
          <w:sz w:val="24"/>
        </w:rPr>
        <w:t>. По завершению рубки обеспечить складирование</w:t>
      </w:r>
      <w:r w:rsidR="00A07317" w:rsidRPr="00F91A94">
        <w:rPr>
          <w:rFonts w:ascii="Times New Roman" w:hAnsi="Times New Roman"/>
          <w:color w:val="000000" w:themeColor="text1"/>
          <w:sz w:val="24"/>
        </w:rPr>
        <w:t xml:space="preserve"> древесины в штабеля по составу (породе) древесины и виду сортиментов в порядке, установленном действующим </w:t>
      </w:r>
      <w:r w:rsidR="007C2389" w:rsidRPr="00F91A94">
        <w:rPr>
          <w:rFonts w:ascii="Times New Roman" w:hAnsi="Times New Roman"/>
          <w:color w:val="000000" w:themeColor="text1"/>
          <w:sz w:val="24"/>
        </w:rPr>
        <w:t>З</w:t>
      </w:r>
      <w:r w:rsidR="00A07317" w:rsidRPr="00F91A94">
        <w:rPr>
          <w:rFonts w:ascii="Times New Roman" w:hAnsi="Times New Roman"/>
          <w:color w:val="000000" w:themeColor="text1"/>
          <w:sz w:val="24"/>
        </w:rPr>
        <w:t xml:space="preserve">аконодательством и нормативными документами (приказами, положениями, порядками, регламентами и т.п.) </w:t>
      </w:r>
      <w:r w:rsidR="00A07317" w:rsidRPr="00F91A94">
        <w:rPr>
          <w:rFonts w:ascii="Times New Roman" w:hAnsi="Times New Roman"/>
          <w:i/>
          <w:color w:val="000000" w:themeColor="text1"/>
          <w:sz w:val="24"/>
        </w:rPr>
        <w:t>Арендатора</w:t>
      </w:r>
      <w:r w:rsidR="009D4936">
        <w:rPr>
          <w:rFonts w:ascii="Times New Roman" w:hAnsi="Times New Roman"/>
          <w:i/>
          <w:color w:val="000000" w:themeColor="text1"/>
          <w:sz w:val="24"/>
        </w:rPr>
        <w:t xml:space="preserve"> </w:t>
      </w:r>
      <w:r w:rsidR="009D4936" w:rsidRPr="003D4C84">
        <w:rPr>
          <w:rFonts w:ascii="Times New Roman" w:hAnsi="Times New Roman"/>
          <w:color w:val="000000" w:themeColor="text1"/>
          <w:sz w:val="24"/>
        </w:rPr>
        <w:t>по</w:t>
      </w:r>
      <w:r w:rsidR="009D4936">
        <w:rPr>
          <w:rFonts w:ascii="Times New Roman" w:hAnsi="Times New Roman"/>
          <w:color w:val="000000" w:themeColor="text1"/>
          <w:sz w:val="24"/>
        </w:rPr>
        <w:t xml:space="preserve"> Акту приема-передачи древесины</w:t>
      </w:r>
      <w:r w:rsidR="00A07317" w:rsidRPr="00F91A94">
        <w:rPr>
          <w:rFonts w:ascii="Times New Roman" w:hAnsi="Times New Roman"/>
          <w:color w:val="000000" w:themeColor="text1"/>
          <w:sz w:val="24"/>
        </w:rPr>
        <w:t>.</w:t>
      </w:r>
      <w:bookmarkEnd w:id="50"/>
    </w:p>
    <w:p w14:paraId="44C3A5BF" w14:textId="77777777" w:rsidR="00A07317" w:rsidRPr="00F91A94" w:rsidRDefault="00D231DE"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В случае осуществления работ по вырубке лесных насаждений о</w:t>
      </w:r>
      <w:r w:rsidR="00A07317" w:rsidRPr="00F91A94">
        <w:rPr>
          <w:rFonts w:ascii="Times New Roman" w:hAnsi="Times New Roman"/>
          <w:color w:val="000000" w:themeColor="text1"/>
          <w:sz w:val="24"/>
        </w:rPr>
        <w:t xml:space="preserve">беспечить учет и сохранность древесины до передачи ее </w:t>
      </w:r>
      <w:r w:rsidR="00A07317" w:rsidRPr="00F91A94">
        <w:rPr>
          <w:rFonts w:ascii="Times New Roman" w:hAnsi="Times New Roman"/>
          <w:i/>
          <w:color w:val="000000" w:themeColor="text1"/>
          <w:sz w:val="24"/>
        </w:rPr>
        <w:t>Арендатору</w:t>
      </w:r>
      <w:r w:rsidR="00A07317" w:rsidRPr="00F91A94">
        <w:rPr>
          <w:rFonts w:ascii="Times New Roman" w:hAnsi="Times New Roman"/>
          <w:color w:val="000000" w:themeColor="text1"/>
          <w:sz w:val="24"/>
        </w:rPr>
        <w:t xml:space="preserve">, в порядке, установленном действующим </w:t>
      </w:r>
      <w:r w:rsidR="006D4E34" w:rsidRPr="00F91A94">
        <w:rPr>
          <w:rFonts w:ascii="Times New Roman" w:hAnsi="Times New Roman"/>
          <w:color w:val="000000" w:themeColor="text1"/>
          <w:sz w:val="24"/>
        </w:rPr>
        <w:t>законодательством Российской Федерации</w:t>
      </w:r>
      <w:r w:rsidR="00E64887" w:rsidRPr="00F91A94">
        <w:rPr>
          <w:rFonts w:ascii="Times New Roman" w:hAnsi="Times New Roman"/>
          <w:color w:val="000000" w:themeColor="text1"/>
          <w:sz w:val="24"/>
        </w:rPr>
        <w:t xml:space="preserve">, и передать древесину </w:t>
      </w:r>
      <w:r w:rsidR="00E64887" w:rsidRPr="00F91A94">
        <w:rPr>
          <w:rFonts w:ascii="Times New Roman" w:hAnsi="Times New Roman"/>
          <w:i/>
          <w:color w:val="000000" w:themeColor="text1"/>
          <w:sz w:val="24"/>
        </w:rPr>
        <w:t>Арендатору</w:t>
      </w:r>
      <w:r w:rsidR="00E64887" w:rsidRPr="00F91A94">
        <w:rPr>
          <w:rFonts w:ascii="Times New Roman" w:hAnsi="Times New Roman"/>
          <w:color w:val="000000" w:themeColor="text1"/>
          <w:sz w:val="24"/>
        </w:rPr>
        <w:t xml:space="preserve"> по Акту приема-передачи древесины</w:t>
      </w:r>
      <w:r w:rsidR="00A07317" w:rsidRPr="00F91A94">
        <w:rPr>
          <w:rFonts w:ascii="Times New Roman" w:hAnsi="Times New Roman"/>
          <w:color w:val="000000" w:themeColor="text1"/>
          <w:sz w:val="24"/>
        </w:rPr>
        <w:t>.</w:t>
      </w:r>
    </w:p>
    <w:p w14:paraId="20BA5ED7" w14:textId="77777777" w:rsidR="00A07317" w:rsidRPr="00F91A94" w:rsidRDefault="00D231DE"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В случае осуществления работ по вырубке лесных насаждений и п</w:t>
      </w:r>
      <w:r w:rsidR="00A07317" w:rsidRPr="00F91A94">
        <w:rPr>
          <w:rFonts w:ascii="Times New Roman" w:hAnsi="Times New Roman"/>
          <w:color w:val="000000" w:themeColor="text1"/>
          <w:sz w:val="24"/>
        </w:rPr>
        <w:t xml:space="preserve">о мере образования древесины в течение 3 (трех) рабочих дней письменно уведомить об этом </w:t>
      </w:r>
      <w:r w:rsidR="00A07317" w:rsidRPr="00F91A94">
        <w:rPr>
          <w:rFonts w:ascii="Times New Roman" w:hAnsi="Times New Roman"/>
          <w:i/>
          <w:color w:val="000000" w:themeColor="text1"/>
          <w:sz w:val="24"/>
        </w:rPr>
        <w:t>Арендатора</w:t>
      </w:r>
      <w:r w:rsidR="00A07317" w:rsidRPr="00F91A94">
        <w:rPr>
          <w:rFonts w:ascii="Times New Roman" w:hAnsi="Times New Roman"/>
          <w:color w:val="000000" w:themeColor="text1"/>
          <w:sz w:val="24"/>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006D4E34" w:rsidRPr="00F91A94">
        <w:rPr>
          <w:rFonts w:ascii="Times New Roman" w:hAnsi="Times New Roman"/>
          <w:i/>
          <w:color w:val="000000" w:themeColor="text1"/>
          <w:sz w:val="24"/>
        </w:rPr>
        <w:t>Арендатора</w:t>
      </w:r>
      <w:r w:rsidR="006D4E34" w:rsidRPr="00F91A94">
        <w:rPr>
          <w:rFonts w:ascii="Times New Roman" w:hAnsi="Times New Roman"/>
          <w:color w:val="000000" w:themeColor="text1"/>
          <w:sz w:val="24"/>
        </w:rPr>
        <w:t>.</w:t>
      </w:r>
    </w:p>
    <w:p w14:paraId="28D51867" w14:textId="77777777" w:rsidR="00A07317" w:rsidRPr="00F91A94" w:rsidRDefault="007273D0"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szCs w:val="24"/>
        </w:rPr>
        <w:t xml:space="preserve">Получить Заключение о соответствии и Разрешение на ввод в эксплуатацию на Объекты в срок </w:t>
      </w:r>
      <w:r w:rsidRPr="00F91A94">
        <w:rPr>
          <w:rFonts w:ascii="Times New Roman" w:hAnsi="Times New Roman"/>
          <w:color w:val="000000" w:themeColor="text1"/>
          <w:sz w:val="24"/>
        </w:rPr>
        <w:t xml:space="preserve">не позднее </w:t>
      </w:r>
      <w:r w:rsidR="00C503D6" w:rsidRPr="00F91A94">
        <w:rPr>
          <w:rFonts w:ascii="Times New Roman" w:hAnsi="Times New Roman"/>
          <w:color w:val="000000" w:themeColor="text1"/>
          <w:sz w:val="24"/>
        </w:rPr>
        <w:t xml:space="preserve">20 </w:t>
      </w:r>
      <w:r w:rsidR="00A07317" w:rsidRPr="00F91A94">
        <w:rPr>
          <w:rFonts w:ascii="Times New Roman" w:hAnsi="Times New Roman"/>
          <w:color w:val="000000" w:themeColor="text1"/>
          <w:sz w:val="24"/>
        </w:rPr>
        <w:t>(</w:t>
      </w:r>
      <w:r w:rsidR="00C503D6" w:rsidRPr="00F91A94">
        <w:rPr>
          <w:rFonts w:ascii="Times New Roman" w:hAnsi="Times New Roman"/>
          <w:color w:val="000000" w:themeColor="text1"/>
          <w:sz w:val="24"/>
        </w:rPr>
        <w:t>двадцати</w:t>
      </w:r>
      <w:r w:rsidR="00A07317" w:rsidRPr="00F91A94">
        <w:rPr>
          <w:rFonts w:ascii="Times New Roman" w:hAnsi="Times New Roman"/>
          <w:color w:val="000000" w:themeColor="text1"/>
          <w:sz w:val="24"/>
        </w:rPr>
        <w:t xml:space="preserve">) рабочих дней с момента завершения строительства. </w:t>
      </w:r>
    </w:p>
    <w:p w14:paraId="1215E709" w14:textId="77777777" w:rsidR="00B93CCF" w:rsidRPr="00F91A94" w:rsidRDefault="00A07317" w:rsidP="001D291F">
      <w:pPr>
        <w:pStyle w:val="aff0"/>
        <w:numPr>
          <w:ilvl w:val="3"/>
          <w:numId w:val="6"/>
        </w:numPr>
        <w:spacing w:after="0" w:line="240" w:lineRule="auto"/>
        <w:ind w:left="0" w:firstLine="709"/>
        <w:jc w:val="both"/>
        <w:rPr>
          <w:rFonts w:ascii="Times New Roman" w:hAnsi="Times New Roman"/>
          <w:sz w:val="24"/>
        </w:rPr>
      </w:pPr>
      <w:r w:rsidRPr="00F91A94">
        <w:rPr>
          <w:rFonts w:ascii="Times New Roman" w:hAnsi="Times New Roman"/>
          <w:color w:val="000000" w:themeColor="text1"/>
          <w:sz w:val="24"/>
        </w:rPr>
        <w:t xml:space="preserve"> </w:t>
      </w:r>
      <w:r w:rsidR="007273D0" w:rsidRPr="00F91A94">
        <w:rPr>
          <w:rFonts w:ascii="Times New Roman" w:hAnsi="Times New Roman"/>
          <w:color w:val="000000" w:themeColor="text1"/>
          <w:sz w:val="24"/>
        </w:rPr>
        <w:t xml:space="preserve">Обеспечить подписание </w:t>
      </w:r>
      <w:r w:rsidR="007273D0" w:rsidRPr="00F91A94">
        <w:rPr>
          <w:rFonts w:ascii="Times New Roman" w:hAnsi="Times New Roman"/>
          <w:color w:val="000000" w:themeColor="text1"/>
          <w:sz w:val="24"/>
          <w:szCs w:val="24"/>
        </w:rPr>
        <w:t>со смежными землепользователями (</w:t>
      </w:r>
      <w:r w:rsidR="007273D0" w:rsidRPr="00F91A94">
        <w:rPr>
          <w:rFonts w:ascii="Times New Roman" w:hAnsi="Times New Roman"/>
          <w:i/>
          <w:color w:val="000000" w:themeColor="text1"/>
          <w:sz w:val="24"/>
          <w:szCs w:val="24"/>
        </w:rPr>
        <w:t>Арендатор</w:t>
      </w:r>
      <w:r w:rsidR="007273D0" w:rsidRPr="00F91A94">
        <w:rPr>
          <w:rFonts w:ascii="Times New Roman" w:hAnsi="Times New Roman"/>
          <w:color w:val="000000" w:themeColor="text1"/>
          <w:sz w:val="24"/>
          <w:szCs w:val="24"/>
        </w:rPr>
        <w:t>, субарендаторы МФЗ и иные лица имеющие общие с Недвижимым имуществом границы земельных участков и/или их частей), актов</w:t>
      </w:r>
      <w:r w:rsidR="007273D0" w:rsidRPr="00F91A94">
        <w:rPr>
          <w:rFonts w:ascii="Times New Roman" w:hAnsi="Times New Roman"/>
          <w:color w:val="000000" w:themeColor="text1"/>
          <w:sz w:val="24"/>
        </w:rPr>
        <w:t xml:space="preserve"> разграничения имущественных прав и эксплуатационной ответственности к дате начала коммерческого использования (эксплуатации) Объектов, </w:t>
      </w:r>
      <w:r w:rsidR="007273D0" w:rsidRPr="00F91A94">
        <w:rPr>
          <w:rFonts w:ascii="Times New Roman" w:hAnsi="Times New Roman"/>
          <w:sz w:val="24"/>
        </w:rPr>
        <w:t xml:space="preserve">определенной в соответствии с пунктом </w:t>
      </w:r>
      <w:r w:rsidR="007273D0" w:rsidRPr="00F91A94">
        <w:rPr>
          <w:rFonts w:ascii="Times New Roman" w:hAnsi="Times New Roman"/>
          <w:sz w:val="24"/>
        </w:rPr>
        <w:fldChar w:fldCharType="begin"/>
      </w:r>
      <w:r w:rsidR="007273D0" w:rsidRPr="00F91A94">
        <w:rPr>
          <w:rFonts w:ascii="Times New Roman" w:hAnsi="Times New Roman"/>
          <w:sz w:val="24"/>
        </w:rPr>
        <w:instrText xml:space="preserve"> REF _Ref102553049 \r \h  \* MERGEFORMAT </w:instrText>
      </w:r>
      <w:r w:rsidR="007273D0" w:rsidRPr="00F91A94">
        <w:rPr>
          <w:rFonts w:ascii="Times New Roman" w:hAnsi="Times New Roman"/>
          <w:sz w:val="24"/>
        </w:rPr>
      </w:r>
      <w:r w:rsidR="007273D0" w:rsidRPr="00F91A94">
        <w:rPr>
          <w:rFonts w:ascii="Times New Roman" w:hAnsi="Times New Roman"/>
          <w:sz w:val="24"/>
        </w:rPr>
        <w:fldChar w:fldCharType="separate"/>
      </w:r>
      <w:r w:rsidR="007273D0" w:rsidRPr="00F91A94">
        <w:rPr>
          <w:rFonts w:ascii="Times New Roman" w:hAnsi="Times New Roman"/>
          <w:sz w:val="24"/>
        </w:rPr>
        <w:t>5.2.3.1</w:t>
      </w:r>
      <w:r w:rsidR="007273D0" w:rsidRPr="00F91A94">
        <w:rPr>
          <w:rFonts w:ascii="Times New Roman" w:hAnsi="Times New Roman"/>
          <w:sz w:val="24"/>
        </w:rPr>
        <w:fldChar w:fldCharType="end"/>
      </w:r>
      <w:r w:rsidR="007273D0" w:rsidRPr="00F91A94">
        <w:rPr>
          <w:rFonts w:ascii="Times New Roman" w:hAnsi="Times New Roman"/>
          <w:sz w:val="24"/>
        </w:rPr>
        <w:t xml:space="preserve"> Договора.</w:t>
      </w:r>
      <w:r w:rsidR="000D694D" w:rsidRPr="00F91A94">
        <w:rPr>
          <w:rFonts w:ascii="Times New Roman" w:hAnsi="Times New Roman"/>
          <w:sz w:val="24"/>
        </w:rPr>
        <w:t xml:space="preserve"> </w:t>
      </w:r>
    </w:p>
    <w:p w14:paraId="6D4CFFE9" w14:textId="77777777" w:rsidR="00D52D19" w:rsidRPr="00F91A94" w:rsidRDefault="00D52D19" w:rsidP="001D291F">
      <w:pPr>
        <w:pStyle w:val="aff0"/>
        <w:numPr>
          <w:ilvl w:val="3"/>
          <w:numId w:val="6"/>
        </w:numPr>
        <w:spacing w:after="0" w:line="240" w:lineRule="auto"/>
        <w:ind w:left="0" w:firstLine="709"/>
        <w:jc w:val="both"/>
        <w:rPr>
          <w:rFonts w:ascii="Times New Roman" w:eastAsia="Times New Roman" w:hAnsi="Times New Roman"/>
          <w:sz w:val="24"/>
          <w:szCs w:val="24"/>
          <w:lang w:eastAsia="ru-RU"/>
        </w:rPr>
      </w:pPr>
      <w:r w:rsidRPr="00F91A94">
        <w:rPr>
          <w:rFonts w:ascii="Times New Roman" w:hAnsi="Times New Roman"/>
          <w:sz w:val="24"/>
        </w:rPr>
        <w:t>Заплатить Арендатору обеспечительный платеж в порядке, установленном Договором (в</w:t>
      </w:r>
      <w:r w:rsidRPr="00F91A94">
        <w:rPr>
          <w:rFonts w:ascii="Times New Roman" w:eastAsia="Times New Roman" w:hAnsi="Times New Roman"/>
          <w:sz w:val="24"/>
          <w:szCs w:val="24"/>
          <w:lang w:eastAsia="ru-RU"/>
        </w:rPr>
        <w:t xml:space="preserve"> т.ч. пунктом </w:t>
      </w:r>
      <w:r w:rsidR="00D231DE" w:rsidRPr="00F91A94">
        <w:rPr>
          <w:rFonts w:ascii="Times New Roman" w:eastAsia="Times New Roman" w:hAnsi="Times New Roman"/>
          <w:sz w:val="24"/>
          <w:szCs w:val="24"/>
          <w:lang w:eastAsia="ru-RU"/>
        </w:rPr>
        <w:fldChar w:fldCharType="begin"/>
      </w:r>
      <w:r w:rsidR="00D231DE" w:rsidRPr="00F91A94">
        <w:rPr>
          <w:rFonts w:ascii="Times New Roman" w:eastAsia="Times New Roman" w:hAnsi="Times New Roman"/>
          <w:sz w:val="24"/>
          <w:szCs w:val="24"/>
          <w:lang w:eastAsia="ru-RU"/>
        </w:rPr>
        <w:instrText xml:space="preserve"> REF _Ref102462972 \r \h </w:instrText>
      </w:r>
      <w:r w:rsidR="00A55998" w:rsidRPr="00F91A94">
        <w:rPr>
          <w:rFonts w:ascii="Times New Roman" w:eastAsia="Times New Roman" w:hAnsi="Times New Roman"/>
          <w:sz w:val="24"/>
          <w:szCs w:val="24"/>
          <w:lang w:eastAsia="ru-RU"/>
        </w:rPr>
        <w:instrText xml:space="preserve"> \* MERGEFORMAT </w:instrText>
      </w:r>
      <w:r w:rsidR="00D231DE" w:rsidRPr="00F91A94">
        <w:rPr>
          <w:rFonts w:ascii="Times New Roman" w:eastAsia="Times New Roman" w:hAnsi="Times New Roman"/>
          <w:sz w:val="24"/>
          <w:szCs w:val="24"/>
          <w:lang w:eastAsia="ru-RU"/>
        </w:rPr>
      </w:r>
      <w:r w:rsidR="00D231DE" w:rsidRPr="00F91A94">
        <w:rPr>
          <w:rFonts w:ascii="Times New Roman" w:eastAsia="Times New Roman" w:hAnsi="Times New Roman"/>
          <w:sz w:val="24"/>
          <w:szCs w:val="24"/>
          <w:lang w:eastAsia="ru-RU"/>
        </w:rPr>
        <w:fldChar w:fldCharType="separate"/>
      </w:r>
      <w:r w:rsidR="00854EE0" w:rsidRPr="00F91A94">
        <w:rPr>
          <w:rFonts w:ascii="Times New Roman" w:eastAsia="Times New Roman" w:hAnsi="Times New Roman"/>
          <w:sz w:val="24"/>
          <w:szCs w:val="24"/>
          <w:lang w:eastAsia="ru-RU"/>
        </w:rPr>
        <w:t>5.4</w:t>
      </w:r>
      <w:r w:rsidR="00D231DE" w:rsidRPr="00F91A94">
        <w:rPr>
          <w:rFonts w:ascii="Times New Roman" w:eastAsia="Times New Roman" w:hAnsi="Times New Roman"/>
          <w:sz w:val="24"/>
          <w:szCs w:val="24"/>
          <w:lang w:eastAsia="ru-RU"/>
        </w:rPr>
        <w:fldChar w:fldCharType="end"/>
      </w:r>
      <w:r w:rsidR="00D231DE" w:rsidRPr="00F91A94">
        <w:rPr>
          <w:rFonts w:ascii="Times New Roman" w:eastAsia="Times New Roman" w:hAnsi="Times New Roman"/>
          <w:sz w:val="24"/>
          <w:szCs w:val="24"/>
          <w:lang w:eastAsia="ru-RU"/>
        </w:rPr>
        <w:t xml:space="preserve"> Договора</w:t>
      </w:r>
      <w:r w:rsidRPr="00F91A94">
        <w:rPr>
          <w:rFonts w:ascii="Times New Roman" w:eastAsia="Times New Roman" w:hAnsi="Times New Roman"/>
          <w:sz w:val="24"/>
          <w:szCs w:val="24"/>
          <w:lang w:eastAsia="ru-RU"/>
        </w:rPr>
        <w:t>).</w:t>
      </w:r>
    </w:p>
    <w:p w14:paraId="3E027DF6" w14:textId="77777777" w:rsidR="004E5E2A" w:rsidRPr="00F91A94" w:rsidRDefault="004E5E2A" w:rsidP="001D291F">
      <w:pPr>
        <w:pStyle w:val="aff0"/>
        <w:numPr>
          <w:ilvl w:val="3"/>
          <w:numId w:val="6"/>
        </w:numPr>
        <w:spacing w:after="0" w:line="240" w:lineRule="auto"/>
        <w:ind w:left="0" w:firstLine="709"/>
        <w:jc w:val="both"/>
        <w:rPr>
          <w:rFonts w:ascii="Times New Roman" w:eastAsia="Times New Roman" w:hAnsi="Times New Roman"/>
          <w:sz w:val="24"/>
          <w:szCs w:val="24"/>
          <w:lang w:eastAsia="ru-RU"/>
        </w:rPr>
      </w:pPr>
      <w:r w:rsidRPr="00F91A94">
        <w:rPr>
          <w:rFonts w:ascii="Times New Roman" w:hAnsi="Times New Roman"/>
          <w:sz w:val="24"/>
          <w:szCs w:val="24"/>
        </w:rPr>
        <w:t xml:space="preserve">Согласовать с </w:t>
      </w:r>
      <w:r w:rsidRPr="00F91A94">
        <w:rPr>
          <w:rFonts w:ascii="Times New Roman" w:eastAsia="Times New Roman" w:hAnsi="Times New Roman"/>
          <w:i/>
          <w:sz w:val="24"/>
          <w:szCs w:val="24"/>
          <w:lang w:eastAsia="ru-RU"/>
        </w:rPr>
        <w:t xml:space="preserve">Арендатором </w:t>
      </w:r>
      <w:r w:rsidRPr="00F91A94">
        <w:rPr>
          <w:rFonts w:ascii="Times New Roman" w:hAnsi="Times New Roman"/>
          <w:sz w:val="24"/>
          <w:szCs w:val="24"/>
        </w:rPr>
        <w:t>форму отчёта о розничном товарообороте</w:t>
      </w:r>
      <w:r w:rsidR="00D5305B" w:rsidRPr="00F91A94">
        <w:rPr>
          <w:rFonts w:ascii="Times New Roman" w:hAnsi="Times New Roman"/>
          <w:sz w:val="24"/>
          <w:szCs w:val="24"/>
        </w:rPr>
        <w:t xml:space="preserve"> в соответствии с пунктами </w:t>
      </w:r>
      <w:r w:rsidR="00D5305B" w:rsidRPr="00F91A94">
        <w:rPr>
          <w:rFonts w:ascii="Times New Roman" w:hAnsi="Times New Roman"/>
          <w:sz w:val="24"/>
          <w:szCs w:val="24"/>
        </w:rPr>
        <w:fldChar w:fldCharType="begin"/>
      </w:r>
      <w:r w:rsidR="00D5305B" w:rsidRPr="00F91A94">
        <w:rPr>
          <w:rFonts w:ascii="Times New Roman" w:hAnsi="Times New Roman"/>
          <w:sz w:val="24"/>
          <w:szCs w:val="24"/>
        </w:rPr>
        <w:instrText xml:space="preserve"> REF _Ref85792853 \r \h </w:instrText>
      </w:r>
      <w:r w:rsidR="00A55998" w:rsidRPr="00F91A94">
        <w:rPr>
          <w:rFonts w:ascii="Times New Roman" w:hAnsi="Times New Roman"/>
          <w:sz w:val="24"/>
          <w:szCs w:val="24"/>
        </w:rPr>
        <w:instrText xml:space="preserve"> \* MERGEFORMAT </w:instrText>
      </w:r>
      <w:r w:rsidR="00D5305B" w:rsidRPr="00F91A94">
        <w:rPr>
          <w:rFonts w:ascii="Times New Roman" w:hAnsi="Times New Roman"/>
          <w:sz w:val="24"/>
          <w:szCs w:val="24"/>
        </w:rPr>
      </w:r>
      <w:r w:rsidR="00D5305B" w:rsidRPr="00F91A94">
        <w:rPr>
          <w:rFonts w:ascii="Times New Roman" w:hAnsi="Times New Roman"/>
          <w:sz w:val="24"/>
          <w:szCs w:val="24"/>
        </w:rPr>
        <w:fldChar w:fldCharType="separate"/>
      </w:r>
      <w:r w:rsidR="00D5305B" w:rsidRPr="00F91A94">
        <w:rPr>
          <w:rFonts w:ascii="Times New Roman" w:hAnsi="Times New Roman"/>
          <w:sz w:val="24"/>
          <w:szCs w:val="24"/>
        </w:rPr>
        <w:t>5.2.3.5</w:t>
      </w:r>
      <w:r w:rsidR="00D5305B" w:rsidRPr="00F91A94">
        <w:rPr>
          <w:rFonts w:ascii="Times New Roman" w:hAnsi="Times New Roman"/>
          <w:sz w:val="24"/>
          <w:szCs w:val="24"/>
        </w:rPr>
        <w:fldChar w:fldCharType="end"/>
      </w:r>
      <w:r w:rsidR="00D5305B" w:rsidRPr="00F91A94">
        <w:rPr>
          <w:rFonts w:ascii="Times New Roman" w:hAnsi="Times New Roman"/>
          <w:sz w:val="24"/>
          <w:szCs w:val="24"/>
        </w:rPr>
        <w:t xml:space="preserve"> и</w:t>
      </w:r>
      <w:r w:rsidRPr="00F91A94">
        <w:rPr>
          <w:rFonts w:ascii="Times New Roman" w:hAnsi="Times New Roman"/>
          <w:sz w:val="24"/>
          <w:szCs w:val="24"/>
        </w:rPr>
        <w:t xml:space="preserve"> </w:t>
      </w:r>
      <w:r w:rsidR="00D231DE" w:rsidRPr="00F91A94">
        <w:rPr>
          <w:rFonts w:ascii="Times New Roman" w:hAnsi="Times New Roman"/>
          <w:sz w:val="24"/>
          <w:szCs w:val="24"/>
        </w:rPr>
        <w:fldChar w:fldCharType="begin"/>
      </w:r>
      <w:r w:rsidR="00D231DE" w:rsidRPr="00F91A94">
        <w:rPr>
          <w:rFonts w:ascii="Times New Roman" w:hAnsi="Times New Roman"/>
          <w:sz w:val="24"/>
          <w:szCs w:val="24"/>
        </w:rPr>
        <w:instrText xml:space="preserve"> REF _Ref102413963 \r \h </w:instrText>
      </w:r>
      <w:r w:rsidR="00A55998" w:rsidRPr="00F91A94">
        <w:rPr>
          <w:rFonts w:ascii="Times New Roman" w:hAnsi="Times New Roman"/>
          <w:sz w:val="24"/>
          <w:szCs w:val="24"/>
        </w:rPr>
        <w:instrText xml:space="preserve"> \* MERGEFORMAT </w:instrText>
      </w:r>
      <w:r w:rsidR="00D231DE" w:rsidRPr="00F91A94">
        <w:rPr>
          <w:rFonts w:ascii="Times New Roman" w:hAnsi="Times New Roman"/>
          <w:sz w:val="24"/>
          <w:szCs w:val="24"/>
        </w:rPr>
      </w:r>
      <w:r w:rsidR="00D231DE" w:rsidRPr="00F91A94">
        <w:rPr>
          <w:rFonts w:ascii="Times New Roman" w:hAnsi="Times New Roman"/>
          <w:sz w:val="24"/>
          <w:szCs w:val="24"/>
        </w:rPr>
        <w:fldChar w:fldCharType="separate"/>
      </w:r>
      <w:r w:rsidR="00854EE0" w:rsidRPr="00F91A94">
        <w:rPr>
          <w:rFonts w:ascii="Times New Roman" w:hAnsi="Times New Roman"/>
          <w:sz w:val="24"/>
          <w:szCs w:val="24"/>
        </w:rPr>
        <w:t>5.2.3.6</w:t>
      </w:r>
      <w:r w:rsidR="00D231DE" w:rsidRPr="00F91A94">
        <w:rPr>
          <w:rFonts w:ascii="Times New Roman" w:hAnsi="Times New Roman"/>
          <w:sz w:val="24"/>
          <w:szCs w:val="24"/>
        </w:rPr>
        <w:fldChar w:fldCharType="end"/>
      </w:r>
      <w:r w:rsidR="007C15D0" w:rsidRPr="00F91A94">
        <w:rPr>
          <w:rFonts w:ascii="Times New Roman" w:hAnsi="Times New Roman"/>
          <w:sz w:val="24"/>
          <w:szCs w:val="24"/>
        </w:rPr>
        <w:t xml:space="preserve"> </w:t>
      </w:r>
      <w:r w:rsidRPr="00F91A94">
        <w:rPr>
          <w:rFonts w:ascii="Times New Roman" w:hAnsi="Times New Roman"/>
          <w:sz w:val="24"/>
          <w:szCs w:val="24"/>
        </w:rPr>
        <w:t>Договора.</w:t>
      </w:r>
    </w:p>
    <w:p w14:paraId="00A72B00" w14:textId="77777777" w:rsidR="00734596" w:rsidRPr="00F91A94" w:rsidRDefault="008655C2" w:rsidP="001D291F">
      <w:pPr>
        <w:pStyle w:val="aff0"/>
        <w:numPr>
          <w:ilvl w:val="3"/>
          <w:numId w:val="6"/>
        </w:numPr>
        <w:spacing w:after="0" w:line="240" w:lineRule="auto"/>
        <w:ind w:left="0" w:firstLine="709"/>
        <w:jc w:val="both"/>
        <w:rPr>
          <w:rFonts w:ascii="Times New Roman" w:eastAsia="Times New Roman" w:hAnsi="Times New Roman"/>
          <w:sz w:val="24"/>
          <w:szCs w:val="24"/>
          <w:lang w:eastAsia="ru-RU"/>
        </w:rPr>
      </w:pPr>
      <w:r w:rsidRPr="00F91A94">
        <w:rPr>
          <w:rFonts w:ascii="Times New Roman" w:hAnsi="Times New Roman"/>
          <w:sz w:val="24"/>
          <w:szCs w:val="24"/>
        </w:rPr>
        <w:t xml:space="preserve">По итогам получения у </w:t>
      </w:r>
      <w:r w:rsidRPr="00F91A94">
        <w:rPr>
          <w:rFonts w:ascii="Times New Roman" w:hAnsi="Times New Roman"/>
          <w:i/>
          <w:sz w:val="24"/>
          <w:szCs w:val="24"/>
        </w:rPr>
        <w:t>Арендатора</w:t>
      </w:r>
      <w:r w:rsidRPr="00F91A94">
        <w:rPr>
          <w:rFonts w:ascii="Times New Roman" w:hAnsi="Times New Roman"/>
          <w:sz w:val="24"/>
          <w:szCs w:val="24"/>
        </w:rPr>
        <w:t xml:space="preserve"> перечня лиц </w:t>
      </w:r>
      <w:r w:rsidR="00D5305B" w:rsidRPr="00F91A94">
        <w:rPr>
          <w:rFonts w:ascii="Times New Roman" w:hAnsi="Times New Roman"/>
          <w:sz w:val="24"/>
          <w:szCs w:val="24"/>
        </w:rPr>
        <w:t>с</w:t>
      </w:r>
      <w:r w:rsidRPr="00F91A94">
        <w:rPr>
          <w:rFonts w:ascii="Times New Roman" w:hAnsi="Times New Roman"/>
          <w:sz w:val="24"/>
          <w:szCs w:val="24"/>
        </w:rPr>
        <w:t>убарендаторов и</w:t>
      </w:r>
      <w:r w:rsidR="00D5305B" w:rsidRPr="00F91A94">
        <w:rPr>
          <w:rFonts w:ascii="Times New Roman" w:hAnsi="Times New Roman"/>
          <w:sz w:val="24"/>
          <w:szCs w:val="24"/>
        </w:rPr>
        <w:t>ли</w:t>
      </w:r>
      <w:r w:rsidRPr="00F91A94">
        <w:rPr>
          <w:rFonts w:ascii="Times New Roman" w:hAnsi="Times New Roman"/>
          <w:sz w:val="24"/>
          <w:szCs w:val="24"/>
        </w:rPr>
        <w:t xml:space="preserve"> иных </w:t>
      </w:r>
      <w:r w:rsidR="009D460D" w:rsidRPr="00F91A94">
        <w:rPr>
          <w:rFonts w:ascii="Times New Roman" w:hAnsi="Times New Roman"/>
          <w:sz w:val="24"/>
          <w:szCs w:val="24"/>
        </w:rPr>
        <w:t>использующих Объекты лиц</w:t>
      </w:r>
      <w:r w:rsidRPr="00F91A94">
        <w:rPr>
          <w:rFonts w:ascii="Times New Roman" w:hAnsi="Times New Roman"/>
          <w:sz w:val="24"/>
          <w:szCs w:val="24"/>
        </w:rPr>
        <w:t>, являющихся владельцами объектов дорожного сервиса в составе МФЗ, согласовать с ними принципиальные проектные решения</w:t>
      </w:r>
      <w:r w:rsidR="00734596" w:rsidRPr="00F91A94">
        <w:rPr>
          <w:rFonts w:ascii="Times New Roman" w:hAnsi="Times New Roman"/>
          <w:sz w:val="24"/>
          <w:szCs w:val="24"/>
        </w:rPr>
        <w:t>.</w:t>
      </w:r>
    </w:p>
    <w:p w14:paraId="2829504E" w14:textId="77777777" w:rsidR="00377FEA" w:rsidRPr="00F91A94" w:rsidRDefault="006D4E34"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sz w:val="24"/>
          <w:szCs w:val="24"/>
        </w:rPr>
        <w:lastRenderedPageBreak/>
        <w:t xml:space="preserve">В процессе </w:t>
      </w:r>
      <w:r w:rsidRPr="00F91A94">
        <w:rPr>
          <w:rFonts w:ascii="Times New Roman" w:hAnsi="Times New Roman"/>
          <w:color w:val="000000" w:themeColor="text1"/>
          <w:sz w:val="24"/>
          <w:szCs w:val="24"/>
        </w:rPr>
        <w:t xml:space="preserve">проектирования разработать и установить для Объектов СЗЗ, соответствующую границам Недвижимого имущества, а также при необходимости разработать и исполнить специальные технические условия (далее – СпецТУ), направленные на сокращение нормативных противопожарных разрывов и иных разрывов, отступов и расстояний до размеров границ Недвижимого имущества. В случае если обоснованно СЗЗ не может быть сокращена до размеров границ Недвижимого имущества,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разработать и установить единую СЗЗ </w:t>
      </w:r>
      <w:r w:rsidR="00377FEA" w:rsidRPr="00F91A94">
        <w:rPr>
          <w:rFonts w:ascii="Times New Roman" w:hAnsi="Times New Roman"/>
          <w:color w:val="000000" w:themeColor="text1"/>
          <w:sz w:val="24"/>
          <w:szCs w:val="24"/>
        </w:rPr>
        <w:t xml:space="preserve">для всех объектов МФЗ, включая объекты перспективного развития, указанные в </w:t>
      </w:r>
      <w:r w:rsidR="007C2389" w:rsidRPr="00F91A94">
        <w:rPr>
          <w:rFonts w:ascii="Times New Roman" w:hAnsi="Times New Roman"/>
          <w:color w:val="000000" w:themeColor="text1"/>
          <w:sz w:val="24"/>
          <w:szCs w:val="24"/>
        </w:rPr>
        <w:t>П</w:t>
      </w:r>
      <w:r w:rsidR="00377FEA" w:rsidRPr="00F91A94">
        <w:rPr>
          <w:rFonts w:ascii="Times New Roman" w:hAnsi="Times New Roman"/>
          <w:color w:val="000000" w:themeColor="text1"/>
          <w:sz w:val="24"/>
          <w:szCs w:val="24"/>
        </w:rPr>
        <w:t>риложении №</w:t>
      </w:r>
      <w:r w:rsidR="007C2389" w:rsidRPr="00F91A94">
        <w:rPr>
          <w:rFonts w:ascii="Times New Roman" w:hAnsi="Times New Roman"/>
          <w:color w:val="000000" w:themeColor="text1"/>
          <w:sz w:val="24"/>
          <w:szCs w:val="24"/>
        </w:rPr>
        <w:t xml:space="preserve"> </w:t>
      </w:r>
      <w:r w:rsidR="00377FEA" w:rsidRPr="00F91A94">
        <w:rPr>
          <w:rFonts w:ascii="Times New Roman" w:hAnsi="Times New Roman"/>
          <w:color w:val="000000" w:themeColor="text1"/>
          <w:sz w:val="24"/>
          <w:szCs w:val="24"/>
        </w:rPr>
        <w:t>3</w:t>
      </w:r>
      <w:r w:rsidR="007C2389" w:rsidRPr="00F91A94">
        <w:rPr>
          <w:rFonts w:ascii="Times New Roman" w:hAnsi="Times New Roman"/>
          <w:color w:val="000000" w:themeColor="text1"/>
          <w:sz w:val="24"/>
          <w:szCs w:val="24"/>
        </w:rPr>
        <w:t xml:space="preserve"> к Договору</w:t>
      </w:r>
      <w:r w:rsidR="00377FEA" w:rsidRPr="00F91A94">
        <w:rPr>
          <w:rFonts w:ascii="Times New Roman" w:hAnsi="Times New Roman"/>
          <w:color w:val="000000" w:themeColor="text1"/>
          <w:sz w:val="24"/>
          <w:szCs w:val="24"/>
        </w:rPr>
        <w:t>,</w:t>
      </w:r>
      <w:r w:rsidR="009D460D" w:rsidRPr="00F91A94">
        <w:rPr>
          <w:rFonts w:ascii="Times New Roman" w:hAnsi="Times New Roman"/>
          <w:color w:val="000000" w:themeColor="text1"/>
          <w:sz w:val="24"/>
          <w:szCs w:val="24"/>
        </w:rPr>
        <w:t>единую</w:t>
      </w:r>
      <w:r w:rsidR="00377FEA" w:rsidRPr="00F91A94">
        <w:rPr>
          <w:rFonts w:ascii="Times New Roman" w:hAnsi="Times New Roman"/>
          <w:color w:val="000000" w:themeColor="text1"/>
          <w:sz w:val="24"/>
          <w:szCs w:val="24"/>
        </w:rPr>
        <w:t xml:space="preserve"> СЗЗ. Основанием для формирования единой СЗЗ служат эскизы генеральных планов МФЗ, утвержденные </w:t>
      </w:r>
      <w:r w:rsidR="007C2389" w:rsidRPr="00F91A94">
        <w:rPr>
          <w:rFonts w:ascii="Times New Roman" w:hAnsi="Times New Roman"/>
          <w:color w:val="000000" w:themeColor="text1"/>
          <w:sz w:val="24"/>
          <w:szCs w:val="24"/>
        </w:rPr>
        <w:t>г</w:t>
      </w:r>
      <w:r w:rsidR="00377FEA" w:rsidRPr="00F91A94">
        <w:rPr>
          <w:rFonts w:ascii="Times New Roman" w:hAnsi="Times New Roman"/>
          <w:color w:val="000000" w:themeColor="text1"/>
          <w:sz w:val="24"/>
          <w:szCs w:val="24"/>
        </w:rPr>
        <w:t xml:space="preserve">енеральные планы Недвижимого имущества, а также границы всех земельных участков (частей земельных участков), входящих в состав территории МФЗ. По запросу </w:t>
      </w:r>
      <w:r w:rsidR="00377FEA" w:rsidRPr="00F91A94">
        <w:rPr>
          <w:rFonts w:ascii="Times New Roman" w:hAnsi="Times New Roman"/>
          <w:i/>
          <w:color w:val="000000" w:themeColor="text1"/>
          <w:sz w:val="24"/>
          <w:szCs w:val="24"/>
        </w:rPr>
        <w:t>Субарендатора Арендатор</w:t>
      </w:r>
      <w:r w:rsidR="00377FEA" w:rsidRPr="00F91A94">
        <w:rPr>
          <w:rFonts w:ascii="Times New Roman" w:hAnsi="Times New Roman"/>
          <w:color w:val="000000" w:themeColor="text1"/>
          <w:sz w:val="24"/>
          <w:szCs w:val="24"/>
        </w:rPr>
        <w:t xml:space="preserve"> обязуется предоставить </w:t>
      </w:r>
      <w:r w:rsidR="007C2389" w:rsidRPr="00F91A94">
        <w:rPr>
          <w:rFonts w:ascii="Times New Roman" w:hAnsi="Times New Roman"/>
          <w:color w:val="000000" w:themeColor="text1"/>
          <w:sz w:val="24"/>
          <w:szCs w:val="24"/>
        </w:rPr>
        <w:t>технико-экономические показатели</w:t>
      </w:r>
      <w:r w:rsidR="00CF1A4B" w:rsidRPr="00F91A94">
        <w:rPr>
          <w:rFonts w:ascii="Times New Roman" w:hAnsi="Times New Roman"/>
          <w:color w:val="000000" w:themeColor="text1"/>
          <w:sz w:val="24"/>
          <w:szCs w:val="24"/>
        </w:rPr>
        <w:t xml:space="preserve"> планируемых к размещению на территории МФЗ объектов (функциональное назначение объектов, зданий, строений, сооружений, общую планируемую площадь каждого объекта капитального строительства, ориентировочную разбивку объектов капитального строительства по функциям, а также, в случае целесообразности, количество машиномест, количество посадочных мест, количество номеров, постов обслуживания) в течение </w:t>
      </w:r>
      <w:r w:rsidR="00EE75E6" w:rsidRPr="00F91A94">
        <w:rPr>
          <w:rFonts w:ascii="Times New Roman" w:hAnsi="Times New Roman"/>
          <w:color w:val="000000" w:themeColor="text1"/>
          <w:sz w:val="24"/>
          <w:szCs w:val="24"/>
        </w:rPr>
        <w:t>1</w:t>
      </w:r>
      <w:r w:rsidR="00CF1A4B" w:rsidRPr="00F91A94">
        <w:rPr>
          <w:rFonts w:ascii="Times New Roman" w:hAnsi="Times New Roman"/>
          <w:color w:val="000000" w:themeColor="text1"/>
          <w:sz w:val="24"/>
          <w:szCs w:val="24"/>
        </w:rPr>
        <w:t>5 (пят</w:t>
      </w:r>
      <w:r w:rsidR="00EE75E6" w:rsidRPr="00F91A94">
        <w:rPr>
          <w:rFonts w:ascii="Times New Roman" w:hAnsi="Times New Roman"/>
          <w:color w:val="000000" w:themeColor="text1"/>
          <w:sz w:val="24"/>
          <w:szCs w:val="24"/>
        </w:rPr>
        <w:t>надцати</w:t>
      </w:r>
      <w:r w:rsidR="00CF1A4B" w:rsidRPr="00F91A94">
        <w:rPr>
          <w:rFonts w:ascii="Times New Roman" w:hAnsi="Times New Roman"/>
          <w:color w:val="000000" w:themeColor="text1"/>
          <w:sz w:val="24"/>
          <w:szCs w:val="24"/>
        </w:rPr>
        <w:t xml:space="preserve">) рабочих дней после получения запроса в целях </w:t>
      </w:r>
      <w:r w:rsidR="001F6AD2" w:rsidRPr="00F91A94">
        <w:rPr>
          <w:rFonts w:ascii="Times New Roman" w:hAnsi="Times New Roman"/>
          <w:color w:val="000000" w:themeColor="text1"/>
          <w:sz w:val="24"/>
          <w:szCs w:val="24"/>
        </w:rPr>
        <w:t>установления</w:t>
      </w:r>
      <w:r w:rsidR="00CF1A4B" w:rsidRPr="00F91A94">
        <w:rPr>
          <w:rFonts w:ascii="Times New Roman" w:hAnsi="Times New Roman"/>
          <w:color w:val="000000" w:themeColor="text1"/>
          <w:sz w:val="24"/>
          <w:szCs w:val="24"/>
        </w:rPr>
        <w:t xml:space="preserve"> СЗЗ для всех объектов МФЗ и согласования СЗЗ для всех объектов в уполномоченных органах. </w:t>
      </w:r>
    </w:p>
    <w:p w14:paraId="53FA87BE" w14:textId="77777777" w:rsidR="000011EE" w:rsidRPr="00F91A94" w:rsidRDefault="00C503D6"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51" w:name="_Ref102555167"/>
      <w:r w:rsidRPr="00F91A94">
        <w:rPr>
          <w:rFonts w:ascii="Times New Roman" w:hAnsi="Times New Roman"/>
          <w:color w:val="000000" w:themeColor="text1"/>
          <w:sz w:val="24"/>
          <w:szCs w:val="24"/>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F91A94">
        <w:rPr>
          <w:rFonts w:ascii="Times New Roman" w:hAnsi="Times New Roman"/>
          <w:i/>
          <w:color w:val="000000" w:themeColor="text1"/>
          <w:sz w:val="24"/>
          <w:szCs w:val="24"/>
        </w:rPr>
        <w:t>Субарендатору</w:t>
      </w:r>
      <w:r w:rsidRPr="00F91A94">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по п</w:t>
      </w:r>
      <w:r w:rsidR="009C4208" w:rsidRPr="00F91A94">
        <w:rPr>
          <w:rFonts w:ascii="Times New Roman" w:hAnsi="Times New Roman"/>
          <w:color w:val="000000" w:themeColor="text1"/>
          <w:sz w:val="24"/>
          <w:szCs w:val="24"/>
        </w:rPr>
        <w:t xml:space="preserve">ункту </w:t>
      </w:r>
      <w:r w:rsidR="007C15D0" w:rsidRPr="00F91A94">
        <w:rPr>
          <w:rFonts w:ascii="Times New Roman" w:hAnsi="Times New Roman"/>
          <w:color w:val="000000" w:themeColor="text1"/>
          <w:sz w:val="24"/>
          <w:szCs w:val="24"/>
        </w:rPr>
        <w:fldChar w:fldCharType="begin"/>
      </w:r>
      <w:r w:rsidR="007C15D0" w:rsidRPr="00F91A94">
        <w:rPr>
          <w:rFonts w:ascii="Times New Roman" w:hAnsi="Times New Roman"/>
          <w:color w:val="000000" w:themeColor="text1"/>
          <w:sz w:val="24"/>
          <w:szCs w:val="24"/>
        </w:rPr>
        <w:instrText xml:space="preserve"> REF _Ref102555629 \r \h </w:instrText>
      </w:r>
      <w:r w:rsidR="00A55998" w:rsidRPr="00F91A94">
        <w:rPr>
          <w:rFonts w:ascii="Times New Roman" w:hAnsi="Times New Roman"/>
          <w:color w:val="000000" w:themeColor="text1"/>
          <w:sz w:val="24"/>
          <w:szCs w:val="24"/>
        </w:rPr>
        <w:instrText xml:space="preserve"> \* MERGEFORMAT </w:instrText>
      </w:r>
      <w:r w:rsidR="007C15D0" w:rsidRPr="00F91A94">
        <w:rPr>
          <w:rFonts w:ascii="Times New Roman" w:hAnsi="Times New Roman"/>
          <w:color w:val="000000" w:themeColor="text1"/>
          <w:sz w:val="24"/>
          <w:szCs w:val="24"/>
        </w:rPr>
      </w:r>
      <w:r w:rsidR="007C15D0" w:rsidRPr="00F91A94">
        <w:rPr>
          <w:rFonts w:ascii="Times New Roman" w:hAnsi="Times New Roman"/>
          <w:color w:val="000000" w:themeColor="text1"/>
          <w:sz w:val="24"/>
          <w:szCs w:val="24"/>
        </w:rPr>
        <w:fldChar w:fldCharType="separate"/>
      </w:r>
      <w:r w:rsidR="00854EE0" w:rsidRPr="00F91A94">
        <w:rPr>
          <w:rFonts w:ascii="Times New Roman" w:hAnsi="Times New Roman"/>
          <w:color w:val="000000" w:themeColor="text1"/>
          <w:sz w:val="24"/>
          <w:szCs w:val="24"/>
        </w:rPr>
        <w:t>6.4</w:t>
      </w:r>
      <w:r w:rsidR="007C15D0" w:rsidRPr="00F91A94">
        <w:rPr>
          <w:rFonts w:ascii="Times New Roman" w:hAnsi="Times New Roman"/>
          <w:color w:val="000000" w:themeColor="text1"/>
          <w:sz w:val="24"/>
          <w:szCs w:val="24"/>
        </w:rPr>
        <w:fldChar w:fldCharType="end"/>
      </w:r>
      <w:r w:rsidR="009C4208" w:rsidRPr="00F91A94">
        <w:rPr>
          <w:rFonts w:ascii="Times New Roman" w:hAnsi="Times New Roman"/>
          <w:color w:val="000000" w:themeColor="text1"/>
          <w:sz w:val="24"/>
          <w:szCs w:val="24"/>
        </w:rPr>
        <w:t xml:space="preserve"> Договора</w:t>
      </w:r>
      <w:r w:rsidR="007C2389"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приостанавливается на срок</w:t>
      </w:r>
      <w:r w:rsidR="00C81F6D"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не превышающий 4 </w:t>
      </w:r>
      <w:r w:rsidR="007C2389" w:rsidRPr="00F91A94">
        <w:rPr>
          <w:rFonts w:ascii="Times New Roman" w:hAnsi="Times New Roman"/>
          <w:color w:val="000000" w:themeColor="text1"/>
          <w:sz w:val="24"/>
          <w:szCs w:val="24"/>
        </w:rPr>
        <w:t xml:space="preserve">(четырех) </w:t>
      </w:r>
      <w:r w:rsidRPr="00F91A94">
        <w:rPr>
          <w:rFonts w:ascii="Times New Roman" w:hAnsi="Times New Roman"/>
          <w:color w:val="000000" w:themeColor="text1"/>
          <w:sz w:val="24"/>
          <w:szCs w:val="24"/>
        </w:rPr>
        <w:t>календарных месяц</w:t>
      </w:r>
      <w:r w:rsidR="008C549C" w:rsidRPr="00F91A94">
        <w:rPr>
          <w:rFonts w:ascii="Times New Roman" w:hAnsi="Times New Roman"/>
          <w:color w:val="000000" w:themeColor="text1"/>
          <w:sz w:val="24"/>
          <w:szCs w:val="24"/>
        </w:rPr>
        <w:t>ев</w:t>
      </w:r>
      <w:r w:rsidRPr="00F91A94">
        <w:rPr>
          <w:rFonts w:ascii="Times New Roman" w:hAnsi="Times New Roman"/>
          <w:color w:val="000000" w:themeColor="text1"/>
          <w:sz w:val="24"/>
          <w:szCs w:val="24"/>
        </w:rPr>
        <w:t xml:space="preserve"> с момента обнаружения указанных в данном пункте </w:t>
      </w:r>
      <w:r w:rsidR="007C2389" w:rsidRPr="00F91A94">
        <w:rPr>
          <w:rFonts w:ascii="Times New Roman" w:hAnsi="Times New Roman"/>
          <w:color w:val="000000" w:themeColor="text1"/>
          <w:sz w:val="24"/>
          <w:szCs w:val="24"/>
        </w:rPr>
        <w:t xml:space="preserve">Договора </w:t>
      </w:r>
      <w:r w:rsidRPr="00F91A94">
        <w:rPr>
          <w:rFonts w:ascii="Times New Roman" w:hAnsi="Times New Roman"/>
          <w:color w:val="000000" w:themeColor="text1"/>
          <w:sz w:val="24"/>
          <w:szCs w:val="24"/>
        </w:rPr>
        <w:t xml:space="preserve">предметов и/или объектов, при этом в указанный период штрафные санкции к </w:t>
      </w:r>
      <w:r w:rsidRPr="00F91A94">
        <w:rPr>
          <w:rFonts w:ascii="Times New Roman" w:hAnsi="Times New Roman"/>
          <w:i/>
          <w:color w:val="000000" w:themeColor="text1"/>
          <w:sz w:val="24"/>
          <w:szCs w:val="24"/>
        </w:rPr>
        <w:t>Субарендатору</w:t>
      </w:r>
      <w:r w:rsidRPr="00F91A94">
        <w:rPr>
          <w:rFonts w:ascii="Times New Roman" w:hAnsi="Times New Roman"/>
          <w:color w:val="000000" w:themeColor="text1"/>
          <w:sz w:val="24"/>
          <w:szCs w:val="24"/>
        </w:rPr>
        <w:t xml:space="preserve"> не применяются.</w:t>
      </w:r>
      <w:bookmarkEnd w:id="51"/>
    </w:p>
    <w:p w14:paraId="4D366D56" w14:textId="77777777" w:rsidR="007273D0" w:rsidRPr="00F91A94" w:rsidRDefault="007273D0" w:rsidP="00E457DF">
      <w:pPr>
        <w:pStyle w:val="aff0"/>
        <w:numPr>
          <w:ilvl w:val="3"/>
          <w:numId w:val="33"/>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видеоохват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lastRenderedPageBreak/>
        <w:t xml:space="preserve">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обеспечить неограниченный доступ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неограниченный доступ к архиву записей видео за период не менее 15 (пятнадцати) суток.</w:t>
      </w:r>
    </w:p>
    <w:p w14:paraId="6EBFB7B3" w14:textId="379588B5" w:rsidR="00F9538A" w:rsidRPr="003D4C84" w:rsidRDefault="00F9538A" w:rsidP="00F9538A">
      <w:pPr>
        <w:pStyle w:val="aff0"/>
        <w:numPr>
          <w:ilvl w:val="3"/>
          <w:numId w:val="36"/>
        </w:numPr>
        <w:spacing w:line="240" w:lineRule="auto"/>
        <w:ind w:left="0" w:firstLine="709"/>
        <w:jc w:val="both"/>
        <w:rPr>
          <w:rFonts w:ascii="Times New Roman" w:hAnsi="Times New Roman"/>
          <w:color w:val="000000" w:themeColor="text1"/>
          <w:sz w:val="24"/>
          <w:szCs w:val="24"/>
        </w:rPr>
      </w:pPr>
      <w:bookmarkStart w:id="52" w:name="_Ref102554170"/>
      <w:r w:rsidRPr="003D4C84">
        <w:rPr>
          <w:rFonts w:ascii="Times New Roman" w:hAnsi="Times New Roman"/>
          <w:color w:val="000000" w:themeColor="text1"/>
          <w:sz w:val="24"/>
          <w:szCs w:val="24"/>
        </w:rPr>
        <w:t xml:space="preserve">Не позднее 20 (двадцати) рабочих дней с даты ввода в эксплуатацию участка Автомобильной дороги М-12 </w:t>
      </w:r>
      <w:r w:rsidRPr="0071045C">
        <w:rPr>
          <w:rFonts w:ascii="Times New Roman" w:hAnsi="Times New Roman"/>
          <w:color w:val="000000" w:themeColor="text1"/>
          <w:sz w:val="24"/>
          <w:szCs w:val="24"/>
        </w:rPr>
        <w:t>на основании разрешения на ввод в эксплуатацию об</w:t>
      </w:r>
      <w:r w:rsidRPr="003D4C84">
        <w:rPr>
          <w:rFonts w:ascii="Times New Roman" w:hAnsi="Times New Roman"/>
          <w:color w:val="000000" w:themeColor="text1"/>
          <w:sz w:val="24"/>
          <w:szCs w:val="24"/>
        </w:rPr>
        <w:t xml:space="preserve">ратиться </w:t>
      </w:r>
      <w:r>
        <w:rPr>
          <w:rFonts w:ascii="Times New Roman" w:hAnsi="Times New Roman"/>
          <w:color w:val="000000" w:themeColor="text1"/>
          <w:sz w:val="24"/>
          <w:szCs w:val="24"/>
        </w:rPr>
        <w:br/>
      </w:r>
      <w:r w:rsidRPr="003D4C84">
        <w:rPr>
          <w:rFonts w:ascii="Times New Roman" w:hAnsi="Times New Roman"/>
          <w:color w:val="000000" w:themeColor="text1"/>
          <w:sz w:val="24"/>
          <w:szCs w:val="24"/>
        </w:rPr>
        <w:t>к Арендатору по вопросу заключения договора на присоединение объектов дорожного сервиса к Автомобильной дороги М-12.</w:t>
      </w:r>
    </w:p>
    <w:p w14:paraId="3C0D4E37" w14:textId="4DE64CDE" w:rsidR="007273D0" w:rsidRPr="00F9538A" w:rsidRDefault="007273D0" w:rsidP="00F9538A">
      <w:pPr>
        <w:spacing w:after="0" w:line="240" w:lineRule="auto"/>
        <w:jc w:val="both"/>
        <w:rPr>
          <w:rFonts w:ascii="Times New Roman" w:hAnsi="Times New Roman"/>
          <w:color w:val="000000" w:themeColor="text1"/>
          <w:sz w:val="24"/>
          <w:szCs w:val="24"/>
        </w:rPr>
      </w:pPr>
    </w:p>
    <w:bookmarkEnd w:id="52"/>
    <w:p w14:paraId="657E62E1" w14:textId="77777777" w:rsidR="007E324E" w:rsidRPr="00F91A94" w:rsidRDefault="007E324E" w:rsidP="007E324E">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szCs w:val="24"/>
          <w:lang w:eastAsia="ru-RU"/>
        </w:rPr>
        <w:t xml:space="preserve">По завершении работ на Недвижимом имуществе предоставить </w:t>
      </w:r>
      <w:r w:rsidRPr="00F91A94">
        <w:rPr>
          <w:rFonts w:ascii="Times New Roman" w:hAnsi="Times New Roman"/>
          <w:i/>
          <w:color w:val="000000" w:themeColor="text1"/>
          <w:sz w:val="24"/>
          <w:szCs w:val="24"/>
          <w:lang w:eastAsia="ru-RU"/>
        </w:rPr>
        <w:t>Арендатору</w:t>
      </w:r>
      <w:r w:rsidRPr="00F91A94">
        <w:rPr>
          <w:rFonts w:ascii="Times New Roman" w:hAnsi="Times New Roman"/>
          <w:color w:val="000000" w:themeColor="text1"/>
          <w:sz w:val="24"/>
          <w:szCs w:val="24"/>
          <w:lang w:eastAsia="ru-RU"/>
        </w:rPr>
        <w:t xml:space="preserve"> исполнительную документацию на Объекты, включая акты скрытых работ. </w:t>
      </w:r>
    </w:p>
    <w:p w14:paraId="3CA435D8" w14:textId="77777777"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 xml:space="preserve">На этапе эксплуатации Объектов и Недвижимого имущества (пункт </w:t>
      </w:r>
      <w:r w:rsidR="00A07366" w:rsidRPr="00F91A94">
        <w:rPr>
          <w:rFonts w:ascii="Times New Roman" w:hAnsi="Times New Roman"/>
          <w:color w:val="000000" w:themeColor="text1"/>
          <w:sz w:val="24"/>
          <w:szCs w:val="24"/>
        </w:rPr>
        <w:t>1.</w:t>
      </w:r>
      <w:r w:rsidR="0085596A" w:rsidRPr="00F91A94">
        <w:rPr>
          <w:rFonts w:ascii="Times New Roman" w:hAnsi="Times New Roman"/>
          <w:color w:val="000000" w:themeColor="text1"/>
          <w:sz w:val="24"/>
          <w:szCs w:val="24"/>
        </w:rPr>
        <w:t>3</w:t>
      </w:r>
      <w:r w:rsidR="00A07366" w:rsidRPr="00F91A94">
        <w:rPr>
          <w:rFonts w:ascii="Times New Roman" w:hAnsi="Times New Roman"/>
          <w:color w:val="000000" w:themeColor="text1"/>
          <w:sz w:val="24"/>
          <w:szCs w:val="24"/>
        </w:rPr>
        <w:t>.2.</w:t>
      </w:r>
      <w:r w:rsidRPr="00F91A94">
        <w:rPr>
          <w:rFonts w:ascii="Times New Roman" w:hAnsi="Times New Roman"/>
          <w:color w:val="000000" w:themeColor="text1"/>
          <w:sz w:val="24"/>
          <w:szCs w:val="24"/>
        </w:rPr>
        <w:t xml:space="preserve"> Договора):</w:t>
      </w:r>
    </w:p>
    <w:p w14:paraId="02B26CB9"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w:t>
      </w:r>
      <w:r w:rsidR="004748A4"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и так или иначе, связанных с предметом Договора.</w:t>
      </w:r>
    </w:p>
    <w:p w14:paraId="1201B31A" w14:textId="77777777" w:rsidR="00433F4B" w:rsidRPr="00F91A94" w:rsidRDefault="00433F4B" w:rsidP="00E457DF">
      <w:pPr>
        <w:pStyle w:val="aff0"/>
        <w:numPr>
          <w:ilvl w:val="3"/>
          <w:numId w:val="32"/>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случае необходимости электроснабжения объектов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и(или) дочерних и зависимых обществ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в рамках развития территории МФЗ (при наличии технической возможности</w:t>
      </w:r>
      <w:r w:rsidRPr="00F91A94">
        <w:rPr>
          <w:rFonts w:ascii="Times New Roman" w:hAnsi="Times New Roman"/>
          <w:i/>
          <w:color w:val="000000" w:themeColor="text1"/>
          <w:sz w:val="24"/>
          <w:szCs w:val="24"/>
        </w:rPr>
        <w:t>)</w:t>
      </w:r>
      <w:r w:rsidRPr="00F91A94">
        <w:rPr>
          <w:rFonts w:ascii="Times New Roman" w:hAnsi="Times New Roman"/>
          <w:color w:val="000000" w:themeColor="text1"/>
          <w:sz w:val="24"/>
          <w:szCs w:val="24"/>
        </w:rPr>
        <w:t xml:space="preserve">, а также при условии компенсации части подтвержденных затрат, понесенных </w:t>
      </w:r>
      <w:r w:rsidRPr="00F91A94">
        <w:rPr>
          <w:rFonts w:ascii="Times New Roman" w:hAnsi="Times New Roman"/>
          <w:i/>
          <w:color w:val="000000" w:themeColor="text1"/>
          <w:sz w:val="24"/>
          <w:szCs w:val="24"/>
        </w:rPr>
        <w:t xml:space="preserve">Субарендатором </w:t>
      </w:r>
      <w:r w:rsidRPr="00F91A94">
        <w:rPr>
          <w:rFonts w:ascii="Times New Roman" w:hAnsi="Times New Roman"/>
          <w:color w:val="000000" w:themeColor="text1"/>
          <w:sz w:val="24"/>
          <w:szCs w:val="24"/>
        </w:rPr>
        <w:t xml:space="preserve">(пропорционально истребованной мощности),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согласовать присоединение объектов к трансформаторной подстанции и линиям электропередач</w:t>
      </w:r>
      <w:r w:rsidRPr="00F91A94">
        <w:rPr>
          <w:rFonts w:ascii="Times New Roman" w:hAnsi="Times New Roman"/>
          <w:i/>
          <w:color w:val="000000" w:themeColor="text1"/>
          <w:sz w:val="24"/>
          <w:szCs w:val="24"/>
        </w:rPr>
        <w:t xml:space="preserve"> Субарендатора</w:t>
      </w:r>
      <w:r w:rsidRPr="00F91A94">
        <w:rPr>
          <w:rFonts w:ascii="Times New Roman" w:hAnsi="Times New Roman"/>
          <w:color w:val="000000" w:themeColor="text1"/>
          <w:sz w:val="24"/>
          <w:szCs w:val="24"/>
        </w:rPr>
        <w:t xml:space="preserve">, созданной в </w:t>
      </w:r>
      <w:r w:rsidRPr="00F91A94">
        <w:rPr>
          <w:rFonts w:ascii="Times New Roman" w:hAnsi="Times New Roman"/>
          <w:color w:val="000000" w:themeColor="text1"/>
          <w:sz w:val="24"/>
          <w:szCs w:val="24"/>
        </w:rPr>
        <w:lastRenderedPageBreak/>
        <w:t xml:space="preserve">рамках договора на технологическое присоединение энергопринимающих устройств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к объектам электросетевого хозяйства сетевой (энергоснабжающей) организации. В случае необходимости реконструкции трансформаторной подстанции,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согласовать таковые работы.</w:t>
      </w:r>
    </w:p>
    <w:p w14:paraId="6640A145" w14:textId="77777777" w:rsidR="007273D0" w:rsidRPr="00F91A94" w:rsidRDefault="007273D0" w:rsidP="007273D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Обеспечить </w:t>
      </w:r>
      <w:r w:rsidRPr="00F91A94">
        <w:rPr>
          <w:rFonts w:ascii="Times New Roman" w:hAnsi="Times New Roman"/>
          <w:color w:val="000000" w:themeColor="text1"/>
          <w:sz w:val="24"/>
          <w:szCs w:val="24"/>
          <w:lang w:eastAsia="ru-RU"/>
        </w:rPr>
        <w:t xml:space="preserve">соблюдение требований к содержанию и использованию Недвижимого имущества и Объектов, в том числе технических условий и требований, выданных </w:t>
      </w:r>
      <w:r w:rsidRPr="00F91A94">
        <w:rPr>
          <w:rFonts w:ascii="Times New Roman" w:hAnsi="Times New Roman"/>
          <w:i/>
          <w:color w:val="000000" w:themeColor="text1"/>
          <w:sz w:val="24"/>
          <w:szCs w:val="24"/>
          <w:lang w:eastAsia="ru-RU"/>
        </w:rPr>
        <w:t>Арендатором</w:t>
      </w:r>
      <w:r w:rsidRPr="00F91A94">
        <w:rPr>
          <w:rFonts w:ascii="Times New Roman" w:hAnsi="Times New Roman"/>
          <w:color w:val="000000" w:themeColor="text1"/>
          <w:sz w:val="24"/>
          <w:szCs w:val="24"/>
          <w:lang w:eastAsia="ru-RU"/>
        </w:rPr>
        <w:t xml:space="preserve">, к размещению и функционированию подъездов, съездов, примыканий, площадок для стоянки автомобилей </w:t>
      </w:r>
      <w:r w:rsidRPr="00F91A94">
        <w:rPr>
          <w:rFonts w:ascii="Times New Roman" w:hAnsi="Times New Roman"/>
          <w:color w:val="000000" w:themeColor="text1"/>
          <w:sz w:val="24"/>
        </w:rPr>
        <w:t xml:space="preserve">и </w:t>
      </w:r>
      <w:r w:rsidRPr="00F91A94">
        <w:rPr>
          <w:rFonts w:ascii="Times New Roman" w:hAnsi="Times New Roman"/>
          <w:color w:val="000000" w:themeColor="text1"/>
          <w:sz w:val="24"/>
          <w:szCs w:val="24"/>
          <w:lang w:eastAsia="ru-RU"/>
        </w:rPr>
        <w:t>других сооружений, связанных с обеспечением функционирования Объектов, в соответствии с Законодательством и Договором.</w:t>
      </w:r>
    </w:p>
    <w:p w14:paraId="5877C715"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14:paraId="061D4381"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Своевременно и в полном объеме возмещать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w:t>
      </w:r>
    </w:p>
    <w:p w14:paraId="2BB35B4B"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Соблюдать положения </w:t>
      </w:r>
      <w:r w:rsidR="00453618" w:rsidRPr="00F91A94">
        <w:rPr>
          <w:rFonts w:ascii="Times New Roman" w:eastAsia="Times New Roman" w:hAnsi="Times New Roman"/>
          <w:color w:val="000000" w:themeColor="text1"/>
          <w:sz w:val="24"/>
          <w:szCs w:val="24"/>
          <w:lang w:eastAsia="ru-RU"/>
        </w:rPr>
        <w:t xml:space="preserve">главы </w:t>
      </w:r>
      <w:r w:rsidR="00453618" w:rsidRPr="00F91A94">
        <w:rPr>
          <w:rFonts w:ascii="Times New Roman" w:eastAsia="Times New Roman" w:hAnsi="Times New Roman"/>
          <w:color w:val="000000" w:themeColor="text1"/>
          <w:sz w:val="24"/>
          <w:szCs w:val="24"/>
          <w:lang w:val="en-US" w:eastAsia="ru-RU"/>
        </w:rPr>
        <w:t>IV</w:t>
      </w:r>
      <w:r w:rsidR="00453618"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Договора.</w:t>
      </w:r>
    </w:p>
    <w:p w14:paraId="1AC22543"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14:paraId="251C4D17"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Соблюдать правила и режим использования полос отвода и придорожных полос </w:t>
      </w:r>
      <w:r w:rsidR="00CF28C0" w:rsidRPr="00F91A94">
        <w:rPr>
          <w:rFonts w:ascii="Times New Roman" w:eastAsia="Times New Roman CYR" w:hAnsi="Times New Roman"/>
          <w:color w:val="000000" w:themeColor="text1"/>
          <w:sz w:val="24"/>
          <w:szCs w:val="24"/>
          <w:lang w:eastAsia="ar-SA"/>
        </w:rPr>
        <w:t xml:space="preserve">Автомобильной </w:t>
      </w:r>
      <w:r w:rsidRPr="00F91A94">
        <w:rPr>
          <w:rFonts w:ascii="Times New Roman" w:eastAsia="Times New Roman CYR" w:hAnsi="Times New Roman"/>
          <w:color w:val="000000" w:themeColor="text1"/>
          <w:sz w:val="24"/>
          <w:szCs w:val="24"/>
          <w:lang w:eastAsia="ar-SA"/>
        </w:rPr>
        <w:t xml:space="preserve">дороги </w:t>
      </w:r>
      <w:r w:rsidR="00CF28C0" w:rsidRPr="00F91A94">
        <w:rPr>
          <w:rFonts w:ascii="Times New Roman" w:eastAsia="Times New Roman CYR" w:hAnsi="Times New Roman"/>
          <w:color w:val="000000" w:themeColor="text1"/>
          <w:sz w:val="24"/>
          <w:szCs w:val="24"/>
          <w:lang w:eastAsia="ar-SA"/>
        </w:rPr>
        <w:t xml:space="preserve">М-12 </w:t>
      </w:r>
      <w:r w:rsidRPr="00F91A94">
        <w:rPr>
          <w:rFonts w:ascii="Times New Roman" w:eastAsia="Times New Roman" w:hAnsi="Times New Roman"/>
          <w:color w:val="000000" w:themeColor="text1"/>
          <w:sz w:val="24"/>
          <w:szCs w:val="24"/>
          <w:lang w:eastAsia="ru-RU"/>
        </w:rPr>
        <w:t>в соответствии с Законодательством.</w:t>
      </w:r>
    </w:p>
    <w:p w14:paraId="49C6255A" w14:textId="77777777" w:rsidR="00A07317" w:rsidRPr="00F91A94" w:rsidRDefault="00B5288F"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границах </w:t>
      </w:r>
      <w:r w:rsidR="008C549C" w:rsidRPr="00F91A94">
        <w:rPr>
          <w:rFonts w:ascii="Times New Roman" w:eastAsia="Times New Roman" w:hAnsi="Times New Roman"/>
          <w:color w:val="000000" w:themeColor="text1"/>
          <w:sz w:val="24"/>
          <w:szCs w:val="24"/>
          <w:lang w:eastAsia="ru-RU"/>
        </w:rPr>
        <w:t>50</w:t>
      </w:r>
      <w:r w:rsidRPr="00F91A94">
        <w:rPr>
          <w:rFonts w:ascii="Times New Roman" w:eastAsia="Times New Roman" w:hAnsi="Times New Roman"/>
          <w:color w:val="000000" w:themeColor="text1"/>
          <w:sz w:val="24"/>
          <w:szCs w:val="24"/>
          <w:lang w:eastAsia="ru-RU"/>
        </w:rPr>
        <w:t xml:space="preserve"> (</w:t>
      </w:r>
      <w:r w:rsidR="008C549C" w:rsidRPr="00F91A94">
        <w:rPr>
          <w:rFonts w:ascii="Times New Roman" w:eastAsia="Times New Roman" w:hAnsi="Times New Roman"/>
          <w:color w:val="000000" w:themeColor="text1"/>
          <w:sz w:val="24"/>
          <w:szCs w:val="24"/>
          <w:lang w:eastAsia="ru-RU"/>
        </w:rPr>
        <w:t>пятидесяти</w:t>
      </w:r>
      <w:r w:rsidRPr="00F91A94">
        <w:rPr>
          <w:rFonts w:ascii="Times New Roman" w:eastAsia="Times New Roman" w:hAnsi="Times New Roman"/>
          <w:color w:val="000000" w:themeColor="text1"/>
          <w:sz w:val="24"/>
          <w:szCs w:val="24"/>
          <w:lang w:eastAsia="ru-RU"/>
        </w:rPr>
        <w:t>) метров от границ Недвижимого имущества н</w:t>
      </w:r>
      <w:r w:rsidR="00A07317" w:rsidRPr="00F91A94">
        <w:rPr>
          <w:rFonts w:ascii="Times New Roman" w:eastAsia="Times New Roman" w:hAnsi="Times New Roman"/>
          <w:color w:val="000000" w:themeColor="text1"/>
          <w:sz w:val="24"/>
          <w:szCs w:val="24"/>
          <w:lang w:eastAsia="ru-RU"/>
        </w:rPr>
        <w:t>е допускать захламления прилегающей к Недвижимому имуществу территории</w:t>
      </w:r>
      <w:r w:rsidRPr="00F91A94">
        <w:rPr>
          <w:rFonts w:ascii="Times New Roman" w:eastAsia="Times New Roman" w:hAnsi="Times New Roman"/>
          <w:color w:val="000000" w:themeColor="text1"/>
          <w:sz w:val="24"/>
          <w:szCs w:val="24"/>
          <w:lang w:eastAsia="ru-RU"/>
        </w:rPr>
        <w:t xml:space="preserve">, </w:t>
      </w:r>
      <w:r w:rsidR="006567F6" w:rsidRPr="00F91A94">
        <w:rPr>
          <w:rFonts w:ascii="Times New Roman" w:eastAsia="Times New Roman" w:hAnsi="Times New Roman"/>
          <w:color w:val="000000" w:themeColor="text1"/>
          <w:sz w:val="24"/>
          <w:szCs w:val="24"/>
          <w:lang w:eastAsia="ru-RU"/>
        </w:rPr>
        <w:t xml:space="preserve">включая </w:t>
      </w:r>
      <w:r w:rsidR="00D231DE" w:rsidRPr="00F91A94">
        <w:rPr>
          <w:rFonts w:ascii="Times New Roman" w:eastAsia="Times New Roman" w:hAnsi="Times New Roman"/>
          <w:color w:val="000000" w:themeColor="text1"/>
          <w:sz w:val="24"/>
          <w:szCs w:val="24"/>
          <w:lang w:eastAsia="ru-RU"/>
        </w:rPr>
        <w:t>конструктивные элементы Автомобильной дороги М-12, непосредственно относящиеся к МФЗ</w:t>
      </w:r>
      <w:r w:rsidR="006567F6" w:rsidRPr="00F91A94">
        <w:rPr>
          <w:rFonts w:ascii="Times New Roman" w:eastAsia="Times New Roman" w:hAnsi="Times New Roman"/>
          <w:color w:val="000000" w:themeColor="text1"/>
          <w:sz w:val="24"/>
          <w:szCs w:val="24"/>
          <w:lang w:eastAsia="ru-RU"/>
        </w:rPr>
        <w:t xml:space="preserve"> </w:t>
      </w:r>
      <w:r w:rsidR="00D231DE" w:rsidRPr="00F91A94">
        <w:rPr>
          <w:rFonts w:ascii="Times New Roman" w:eastAsia="Times New Roman" w:hAnsi="Times New Roman"/>
          <w:color w:val="000000" w:themeColor="text1"/>
          <w:sz w:val="24"/>
          <w:szCs w:val="24"/>
          <w:lang w:eastAsia="ru-RU"/>
        </w:rPr>
        <w:t xml:space="preserve">(в том числе </w:t>
      </w:r>
      <w:r w:rsidR="006567F6" w:rsidRPr="00F91A94">
        <w:rPr>
          <w:rFonts w:ascii="Times New Roman" w:eastAsia="Times New Roman" w:hAnsi="Times New Roman"/>
          <w:color w:val="000000" w:themeColor="text1"/>
          <w:sz w:val="24"/>
          <w:szCs w:val="24"/>
          <w:lang w:eastAsia="ru-RU"/>
        </w:rPr>
        <w:t>Площадк</w:t>
      </w:r>
      <w:r w:rsidR="00556C7C" w:rsidRPr="00F91A94">
        <w:rPr>
          <w:rFonts w:ascii="Times New Roman" w:eastAsia="Times New Roman" w:hAnsi="Times New Roman"/>
          <w:color w:val="000000" w:themeColor="text1"/>
          <w:sz w:val="24"/>
          <w:szCs w:val="24"/>
          <w:lang w:eastAsia="ru-RU"/>
        </w:rPr>
        <w:t>и</w:t>
      </w:r>
      <w:r w:rsidR="006567F6" w:rsidRPr="00F91A94">
        <w:rPr>
          <w:rFonts w:ascii="Times New Roman" w:eastAsia="Times New Roman" w:hAnsi="Times New Roman"/>
          <w:color w:val="000000" w:themeColor="text1"/>
          <w:sz w:val="24"/>
          <w:szCs w:val="24"/>
          <w:lang w:eastAsia="ru-RU"/>
        </w:rPr>
        <w:t xml:space="preserve"> отдыха</w:t>
      </w:r>
      <w:r w:rsidR="00D231DE" w:rsidRPr="00F91A94">
        <w:rPr>
          <w:rFonts w:ascii="Times New Roman" w:eastAsia="Times New Roman" w:hAnsi="Times New Roman"/>
          <w:color w:val="000000" w:themeColor="text1"/>
          <w:sz w:val="24"/>
          <w:szCs w:val="24"/>
          <w:lang w:eastAsia="ru-RU"/>
        </w:rPr>
        <w:t>)</w:t>
      </w:r>
      <w:r w:rsidR="006567F6"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не допускать</w:t>
      </w:r>
      <w:r w:rsidR="00A07317" w:rsidRPr="00F91A94">
        <w:rPr>
          <w:rFonts w:ascii="Times New Roman" w:eastAsia="Times New Roman" w:hAnsi="Times New Roman"/>
          <w:color w:val="000000" w:themeColor="text1"/>
          <w:sz w:val="24"/>
          <w:szCs w:val="24"/>
          <w:lang w:eastAsia="ru-RU"/>
        </w:rPr>
        <w:t xml:space="preserve"> нанесения вреда объектам транспортной инфраструктуры </w:t>
      </w:r>
      <w:r w:rsidR="00CF28C0" w:rsidRPr="00F91A94">
        <w:rPr>
          <w:rFonts w:ascii="Times New Roman" w:eastAsia="Times New Roman CYR" w:hAnsi="Times New Roman"/>
          <w:color w:val="000000" w:themeColor="text1"/>
          <w:sz w:val="24"/>
          <w:szCs w:val="24"/>
          <w:lang w:eastAsia="ar-SA"/>
        </w:rPr>
        <w:t>А</w:t>
      </w:r>
      <w:r w:rsidR="00A07317" w:rsidRPr="00F91A94">
        <w:rPr>
          <w:rFonts w:ascii="Times New Roman" w:eastAsia="Times New Roman CYR" w:hAnsi="Times New Roman"/>
          <w:color w:val="000000" w:themeColor="text1"/>
          <w:sz w:val="24"/>
          <w:szCs w:val="24"/>
          <w:lang w:eastAsia="ar-SA"/>
        </w:rPr>
        <w:t xml:space="preserve">втомобильной дороги </w:t>
      </w:r>
      <w:r w:rsidR="00B93CCF" w:rsidRPr="00F91A94">
        <w:rPr>
          <w:rFonts w:ascii="Times New Roman" w:eastAsia="Times New Roman" w:hAnsi="Times New Roman"/>
          <w:bCs/>
          <w:color w:val="000000" w:themeColor="text1"/>
          <w:sz w:val="24"/>
          <w:szCs w:val="24"/>
          <w:lang w:eastAsia="ru-RU"/>
        </w:rPr>
        <w:t>М-12</w:t>
      </w:r>
      <w:r w:rsidR="00A07317" w:rsidRPr="00F91A94">
        <w:rPr>
          <w:rFonts w:ascii="Times New Roman" w:eastAsia="Times New Roman CYR" w:hAnsi="Times New Roman"/>
          <w:color w:val="000000" w:themeColor="text1"/>
          <w:sz w:val="24"/>
          <w:szCs w:val="24"/>
          <w:lang w:eastAsia="ar-SA"/>
        </w:rPr>
        <w:t>,</w:t>
      </w:r>
      <w:r w:rsidR="00A07317" w:rsidRPr="00F91A94">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r w:rsidR="008C549C" w:rsidRPr="00F91A94">
        <w:rPr>
          <w:rFonts w:ascii="Times New Roman" w:eastAsia="Times New Roman" w:hAnsi="Times New Roman"/>
          <w:color w:val="000000" w:themeColor="text1"/>
          <w:sz w:val="24"/>
          <w:szCs w:val="24"/>
          <w:lang w:eastAsia="ru-RU"/>
        </w:rPr>
        <w:t xml:space="preserve"> При этом</w:t>
      </w:r>
      <w:r w:rsidR="000F1BDC" w:rsidRPr="00F91A94">
        <w:rPr>
          <w:rFonts w:ascii="Times New Roman" w:eastAsia="Times New Roman" w:hAnsi="Times New Roman"/>
          <w:color w:val="000000" w:themeColor="text1"/>
          <w:sz w:val="24"/>
          <w:szCs w:val="24"/>
          <w:lang w:eastAsia="ru-RU"/>
        </w:rPr>
        <w:t xml:space="preserve"> действие</w:t>
      </w:r>
      <w:r w:rsidR="008C549C" w:rsidRPr="00F91A94">
        <w:rPr>
          <w:rFonts w:ascii="Times New Roman" w:eastAsia="Times New Roman" w:hAnsi="Times New Roman"/>
          <w:color w:val="000000" w:themeColor="text1"/>
          <w:sz w:val="24"/>
          <w:szCs w:val="24"/>
          <w:lang w:eastAsia="ru-RU"/>
        </w:rPr>
        <w:t xml:space="preserve"> </w:t>
      </w:r>
      <w:r w:rsidR="000F1BDC" w:rsidRPr="00F91A94">
        <w:rPr>
          <w:rFonts w:ascii="Times New Roman" w:eastAsia="Times New Roman" w:hAnsi="Times New Roman"/>
          <w:color w:val="000000" w:themeColor="text1"/>
          <w:sz w:val="24"/>
          <w:szCs w:val="24"/>
          <w:lang w:eastAsia="ru-RU"/>
        </w:rPr>
        <w:t xml:space="preserve">настоящего пункта распространяется до даты заключения договоров субаренды земельных участков на смежные земельные участки, </w:t>
      </w:r>
      <w:r w:rsidR="001C3927" w:rsidRPr="00F91A94">
        <w:rPr>
          <w:rFonts w:ascii="Times New Roman" w:eastAsia="Times New Roman" w:hAnsi="Times New Roman"/>
          <w:color w:val="000000" w:themeColor="text1"/>
          <w:sz w:val="24"/>
          <w:szCs w:val="24"/>
          <w:lang w:eastAsia="ru-RU"/>
        </w:rPr>
        <w:t>содержащие</w:t>
      </w:r>
      <w:r w:rsidR="000F1BDC" w:rsidRPr="00F91A94">
        <w:rPr>
          <w:rFonts w:ascii="Times New Roman" w:eastAsia="Times New Roman" w:hAnsi="Times New Roman"/>
          <w:color w:val="000000" w:themeColor="text1"/>
          <w:sz w:val="24"/>
          <w:szCs w:val="24"/>
          <w:lang w:eastAsia="ru-RU"/>
        </w:rPr>
        <w:t xml:space="preserve"> соответствующие обязательства.</w:t>
      </w:r>
    </w:p>
    <w:p w14:paraId="5193B7CC"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lastRenderedPageBreak/>
        <w:t xml:space="preserve">Не препятствовать </w:t>
      </w:r>
      <w:r w:rsidRPr="00F91A94">
        <w:rPr>
          <w:rFonts w:ascii="Times New Roman" w:eastAsia="Times New Roman" w:hAnsi="Times New Roman"/>
          <w:i/>
          <w:color w:val="000000" w:themeColor="text1"/>
          <w:sz w:val="24"/>
          <w:szCs w:val="24"/>
          <w:lang w:eastAsia="ru-RU"/>
        </w:rPr>
        <w:t>Арендатору</w:t>
      </w:r>
      <w:r w:rsidR="00731CB6" w:rsidRPr="00F91A94">
        <w:rPr>
          <w:rFonts w:ascii="Times New Roman" w:eastAsia="Times New Roman" w:hAnsi="Times New Roman"/>
          <w:color w:val="000000" w:themeColor="text1"/>
          <w:sz w:val="24"/>
          <w:szCs w:val="24"/>
          <w:lang w:eastAsia="ru-RU"/>
        </w:rPr>
        <w:t xml:space="preserve">, пользователям </w:t>
      </w:r>
      <w:r w:rsidR="00CF28C0" w:rsidRPr="00F91A94">
        <w:rPr>
          <w:rFonts w:ascii="Times New Roman" w:eastAsia="Times New Roman" w:hAnsi="Times New Roman"/>
          <w:color w:val="000000" w:themeColor="text1"/>
          <w:sz w:val="24"/>
          <w:szCs w:val="24"/>
          <w:lang w:eastAsia="ru-RU"/>
        </w:rPr>
        <w:t>А</w:t>
      </w:r>
      <w:r w:rsidR="00731CB6" w:rsidRPr="00F91A94">
        <w:rPr>
          <w:rFonts w:ascii="Times New Roman" w:eastAsia="Times New Roman" w:hAnsi="Times New Roman"/>
          <w:color w:val="000000" w:themeColor="text1"/>
          <w:sz w:val="24"/>
          <w:szCs w:val="24"/>
          <w:lang w:eastAsia="ru-RU"/>
        </w:rPr>
        <w:t xml:space="preserve">втомобильной дорогой </w:t>
      </w:r>
      <w:r w:rsidR="00B93CCF" w:rsidRPr="00F91A94">
        <w:rPr>
          <w:rFonts w:ascii="Times New Roman" w:eastAsia="Times New Roman" w:hAnsi="Times New Roman"/>
          <w:bCs/>
          <w:color w:val="000000" w:themeColor="text1"/>
          <w:sz w:val="24"/>
          <w:szCs w:val="24"/>
          <w:lang w:eastAsia="ru-RU"/>
        </w:rPr>
        <w:t>М-12</w:t>
      </w:r>
      <w:r w:rsidR="00731CB6" w:rsidRPr="00F91A94">
        <w:rPr>
          <w:rFonts w:ascii="Times New Roman" w:eastAsia="Times New Roman" w:hAnsi="Times New Roman"/>
          <w:color w:val="000000" w:themeColor="text1"/>
          <w:sz w:val="24"/>
          <w:szCs w:val="24"/>
          <w:lang w:eastAsia="ru-RU"/>
        </w:rPr>
        <w:t xml:space="preserve">, владельцам объектов дорожного сервиса, входящих в состав МФЗ, а также эксплуатирующим службам, </w:t>
      </w:r>
      <w:r w:rsidRPr="00F91A94">
        <w:rPr>
          <w:rFonts w:ascii="Times New Roman" w:eastAsia="Times New Roman" w:hAnsi="Times New Roman"/>
          <w:color w:val="000000" w:themeColor="text1"/>
          <w:sz w:val="24"/>
          <w:szCs w:val="24"/>
          <w:lang w:eastAsia="ru-RU"/>
        </w:rPr>
        <w:t>в доступе на Недвижимое имущество, а также в доступе к иному имуществу</w:t>
      </w:r>
      <w:r w:rsidR="0047577D" w:rsidRPr="00F91A94">
        <w:rPr>
          <w:rFonts w:ascii="Times New Roman" w:eastAsia="Times New Roman" w:hAnsi="Times New Roman"/>
          <w:color w:val="000000" w:themeColor="text1"/>
          <w:sz w:val="24"/>
          <w:szCs w:val="24"/>
          <w:lang w:eastAsia="ru-RU"/>
        </w:rPr>
        <w:t xml:space="preserve">, входящему в </w:t>
      </w:r>
      <w:r w:rsidR="00556C7C" w:rsidRPr="00F91A94">
        <w:rPr>
          <w:rFonts w:ascii="Times New Roman" w:eastAsia="Times New Roman" w:hAnsi="Times New Roman"/>
          <w:color w:val="000000" w:themeColor="text1"/>
          <w:sz w:val="24"/>
          <w:szCs w:val="24"/>
          <w:lang w:eastAsia="ru-RU"/>
        </w:rPr>
        <w:t xml:space="preserve">состав </w:t>
      </w:r>
      <w:r w:rsidR="0047577D" w:rsidRPr="00F91A94">
        <w:rPr>
          <w:rFonts w:ascii="Times New Roman" w:eastAsia="Times New Roman" w:hAnsi="Times New Roman"/>
          <w:color w:val="000000" w:themeColor="text1"/>
          <w:sz w:val="24"/>
          <w:szCs w:val="24"/>
          <w:lang w:eastAsia="ru-RU"/>
        </w:rPr>
        <w:t>МФЗ,</w:t>
      </w:r>
      <w:r w:rsidRPr="00F91A94">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14:paraId="2AFEFF9A"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размещению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14:paraId="13A07F67"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w:t>
      </w:r>
      <w:r w:rsidR="005F1353" w:rsidRPr="00F91A94">
        <w:rPr>
          <w:rFonts w:ascii="Times New Roman" w:eastAsia="Times New Roman" w:hAnsi="Times New Roman"/>
          <w:color w:val="000000" w:themeColor="text1"/>
          <w:sz w:val="24"/>
          <w:szCs w:val="24"/>
          <w:lang w:eastAsia="ru-RU"/>
        </w:rPr>
        <w:t xml:space="preserve">проектированию, строительству, </w:t>
      </w:r>
      <w:r w:rsidRPr="00F91A94">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5F1353" w:rsidRPr="00F91A94">
        <w:rPr>
          <w:rFonts w:ascii="Times New Roman" w:eastAsia="Times New Roman" w:hAnsi="Times New Roman"/>
          <w:color w:val="000000" w:themeColor="text1"/>
          <w:sz w:val="24"/>
          <w:szCs w:val="24"/>
          <w:lang w:eastAsia="ru-RU"/>
        </w:rPr>
        <w:t xml:space="preserve">, </w:t>
      </w:r>
      <w:r w:rsidR="00453618" w:rsidRPr="00F91A94">
        <w:rPr>
          <w:rFonts w:ascii="Times New Roman" w:eastAsia="Times New Roman" w:hAnsi="Times New Roman"/>
          <w:color w:val="000000"/>
          <w:sz w:val="24"/>
          <w:szCs w:val="24"/>
          <w:lang w:eastAsia="ru-RU"/>
        </w:rPr>
        <w:t>инженерных сооружений на сетях и коммуникациях</w:t>
      </w:r>
      <w:r w:rsidR="00453618" w:rsidRPr="00F91A94">
        <w:rPr>
          <w:rFonts w:ascii="Times New Roman" w:eastAsia="Times New Roman" w:hAnsi="Times New Roman"/>
          <w:color w:val="000000" w:themeColor="text1"/>
          <w:sz w:val="24"/>
          <w:szCs w:val="24"/>
          <w:lang w:eastAsia="ru-RU"/>
        </w:rPr>
        <w:t xml:space="preserve"> </w:t>
      </w:r>
      <w:r w:rsidR="005F1353" w:rsidRPr="00F91A94">
        <w:rPr>
          <w:rFonts w:ascii="Times New Roman" w:eastAsia="Times New Roman" w:hAnsi="Times New Roman"/>
          <w:color w:val="000000" w:themeColor="text1"/>
          <w:sz w:val="24"/>
          <w:szCs w:val="24"/>
          <w:lang w:eastAsia="ru-RU"/>
        </w:rPr>
        <w:t xml:space="preserve">в том числе </w:t>
      </w:r>
      <w:r w:rsidR="006D4E34" w:rsidRPr="00F91A94">
        <w:rPr>
          <w:rFonts w:ascii="Times New Roman" w:eastAsia="Times New Roman" w:hAnsi="Times New Roman"/>
          <w:color w:val="000000" w:themeColor="text1"/>
          <w:sz w:val="24"/>
          <w:szCs w:val="24"/>
          <w:lang w:eastAsia="ru-RU"/>
        </w:rPr>
        <w:t>принадлежащи</w:t>
      </w:r>
      <w:r w:rsidR="00453618" w:rsidRPr="00F91A94">
        <w:rPr>
          <w:rFonts w:ascii="Times New Roman" w:eastAsia="Times New Roman" w:hAnsi="Times New Roman"/>
          <w:color w:val="000000" w:themeColor="text1"/>
          <w:sz w:val="24"/>
          <w:szCs w:val="24"/>
          <w:lang w:eastAsia="ru-RU"/>
        </w:rPr>
        <w:t>х</w:t>
      </w:r>
      <w:r w:rsidR="006D4E34" w:rsidRPr="00F91A94">
        <w:rPr>
          <w:rFonts w:ascii="Times New Roman" w:eastAsia="Times New Roman" w:hAnsi="Times New Roman"/>
          <w:color w:val="000000" w:themeColor="text1"/>
          <w:sz w:val="24"/>
          <w:szCs w:val="24"/>
          <w:lang w:eastAsia="ru-RU"/>
        </w:rPr>
        <w:t xml:space="preserve"> </w:t>
      </w:r>
      <w:r w:rsidR="005F1353" w:rsidRPr="00F91A94">
        <w:rPr>
          <w:rFonts w:ascii="Times New Roman" w:eastAsia="Times New Roman" w:hAnsi="Times New Roman"/>
          <w:color w:val="000000" w:themeColor="text1"/>
          <w:sz w:val="24"/>
          <w:szCs w:val="24"/>
          <w:lang w:eastAsia="ru-RU"/>
        </w:rPr>
        <w:t>третьим лицам</w:t>
      </w:r>
      <w:r w:rsidR="00556C7C" w:rsidRPr="00F91A94">
        <w:rPr>
          <w:rFonts w:ascii="Times New Roman" w:eastAsia="Times New Roman" w:hAnsi="Times New Roman"/>
          <w:color w:val="000000" w:themeColor="text1"/>
          <w:sz w:val="24"/>
          <w:szCs w:val="24"/>
          <w:lang w:eastAsia="ru-RU"/>
        </w:rPr>
        <w:t xml:space="preserve">, </w:t>
      </w:r>
      <w:r w:rsidR="0092011B" w:rsidRPr="00F91A94">
        <w:rPr>
          <w:rFonts w:ascii="Times New Roman" w:eastAsia="Times New Roman" w:hAnsi="Times New Roman"/>
          <w:color w:val="000000" w:themeColor="text1"/>
          <w:sz w:val="24"/>
          <w:szCs w:val="24"/>
          <w:lang w:eastAsia="ru-RU"/>
        </w:rPr>
        <w:t xml:space="preserve">а также </w:t>
      </w:r>
      <w:r w:rsidR="00556C7C" w:rsidRPr="00F91A94">
        <w:rPr>
          <w:rFonts w:ascii="Times New Roman" w:eastAsia="Times New Roman" w:hAnsi="Times New Roman"/>
          <w:color w:val="000000" w:themeColor="text1"/>
          <w:sz w:val="24"/>
          <w:szCs w:val="24"/>
          <w:lang w:eastAsia="ru-RU"/>
        </w:rPr>
        <w:t>оборудования</w:t>
      </w:r>
      <w:r w:rsidR="0092011B" w:rsidRPr="00F91A94">
        <w:rPr>
          <w:rFonts w:ascii="Times New Roman" w:eastAsia="Times New Roman" w:hAnsi="Times New Roman"/>
          <w:color w:val="000000" w:themeColor="text1"/>
          <w:sz w:val="24"/>
          <w:szCs w:val="24"/>
          <w:lang w:eastAsia="ru-RU"/>
        </w:rPr>
        <w:t xml:space="preserve"> и информационных носителей</w:t>
      </w:r>
      <w:r w:rsidRPr="00F91A94">
        <w:rPr>
          <w:rFonts w:ascii="Times New Roman" w:eastAsia="Times New Roman" w:hAnsi="Times New Roman"/>
          <w:color w:val="000000" w:themeColor="text1"/>
          <w:sz w:val="24"/>
          <w:szCs w:val="24"/>
          <w:lang w:eastAsia="ru-RU"/>
        </w:rPr>
        <w:t>.</w:t>
      </w:r>
    </w:p>
    <w:p w14:paraId="0F445EB3"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Не допускать действий (бездействи</w:t>
      </w:r>
      <w:r w:rsidR="007273D0" w:rsidRPr="00F91A94">
        <w:rPr>
          <w:rFonts w:ascii="Times New Roman" w:eastAsia="Times New Roman" w:hAnsi="Times New Roman"/>
          <w:color w:val="000000" w:themeColor="text1"/>
          <w:sz w:val="24"/>
          <w:szCs w:val="24"/>
          <w:lang w:eastAsia="ru-RU"/>
        </w:rPr>
        <w:t>я</w:t>
      </w:r>
      <w:r w:rsidRPr="00F91A94">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14:paraId="4CF1A90E"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В случае прекращения Договора или расторжения Договора по основаниям, установленным п</w:t>
      </w:r>
      <w:r w:rsidR="007D5A79" w:rsidRPr="00F91A94">
        <w:rPr>
          <w:rFonts w:ascii="Times New Roman" w:eastAsia="Times New Roman" w:hAnsi="Times New Roman"/>
          <w:color w:val="000000" w:themeColor="text1"/>
          <w:sz w:val="24"/>
          <w:szCs w:val="24"/>
          <w:lang w:eastAsia="ru-RU"/>
        </w:rPr>
        <w:t>унктом</w:t>
      </w:r>
      <w:r w:rsidRPr="00F91A94">
        <w:rPr>
          <w:rFonts w:ascii="Times New Roman" w:eastAsia="Times New Roman" w:hAnsi="Times New Roman"/>
          <w:color w:val="000000" w:themeColor="text1"/>
          <w:sz w:val="24"/>
          <w:szCs w:val="24"/>
          <w:lang w:eastAsia="ru-RU"/>
        </w:rPr>
        <w:t xml:space="preserve"> </w:t>
      </w:r>
      <w:r w:rsidR="007C15D0" w:rsidRPr="00F91A94">
        <w:rPr>
          <w:rFonts w:ascii="Times New Roman" w:eastAsia="Times New Roman" w:hAnsi="Times New Roman"/>
          <w:color w:val="000000" w:themeColor="text1"/>
          <w:sz w:val="24"/>
          <w:szCs w:val="24"/>
          <w:lang w:eastAsia="ru-RU"/>
        </w:rPr>
        <w:fldChar w:fldCharType="begin"/>
      </w:r>
      <w:r w:rsidR="007C15D0" w:rsidRPr="00F91A94">
        <w:rPr>
          <w:rFonts w:ascii="Times New Roman" w:eastAsia="Times New Roman" w:hAnsi="Times New Roman"/>
          <w:color w:val="000000" w:themeColor="text1"/>
          <w:sz w:val="24"/>
          <w:szCs w:val="24"/>
          <w:lang w:eastAsia="ru-RU"/>
        </w:rPr>
        <w:instrText xml:space="preserve"> REF _Ref102555773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7C15D0" w:rsidRPr="00F91A94">
        <w:rPr>
          <w:rFonts w:ascii="Times New Roman" w:eastAsia="Times New Roman" w:hAnsi="Times New Roman"/>
          <w:color w:val="000000" w:themeColor="text1"/>
          <w:sz w:val="24"/>
          <w:szCs w:val="24"/>
          <w:lang w:eastAsia="ru-RU"/>
        </w:rPr>
      </w:r>
      <w:r w:rsidR="007C15D0"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9.7</w:t>
      </w:r>
      <w:r w:rsidR="007C15D0"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договорились, что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EC2187" w:rsidRPr="00F91A94">
        <w:rPr>
          <w:rFonts w:ascii="Times New Roman" w:eastAsia="Times New Roman" w:hAnsi="Times New Roman"/>
          <w:color w:val="000000" w:themeColor="text1"/>
          <w:sz w:val="24"/>
          <w:szCs w:val="24"/>
          <w:lang w:eastAsia="ru-RU"/>
        </w:rPr>
        <w:t xml:space="preserve"> и объектов капитального строительства в совокупности, формирующих Объекты</w:t>
      </w:r>
      <w:r w:rsidRPr="00F91A94">
        <w:rPr>
          <w:rFonts w:ascii="Times New Roman" w:eastAsia="Times New Roman" w:hAnsi="Times New Roman"/>
          <w:color w:val="000000" w:themeColor="text1"/>
          <w:sz w:val="24"/>
          <w:szCs w:val="24"/>
          <w:lang w:eastAsia="ru-RU"/>
        </w:rPr>
        <w:t xml:space="preserve">. </w:t>
      </w:r>
    </w:p>
    <w:p w14:paraId="6DEF687B"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осуществлять и не допускать на Недвижимом имуществе размещение любых иных объектов, не поименованных в пункте </w:t>
      </w:r>
      <w:r w:rsidR="007C15D0" w:rsidRPr="00F91A94">
        <w:rPr>
          <w:rFonts w:ascii="Times New Roman" w:eastAsia="Times New Roman" w:hAnsi="Times New Roman"/>
          <w:color w:val="000000" w:themeColor="text1"/>
          <w:sz w:val="24"/>
          <w:szCs w:val="24"/>
          <w:lang w:eastAsia="ru-RU"/>
        </w:rPr>
        <w:fldChar w:fldCharType="begin"/>
      </w:r>
      <w:r w:rsidR="007C15D0" w:rsidRPr="00F91A94">
        <w:rPr>
          <w:rFonts w:ascii="Times New Roman" w:eastAsia="Times New Roman" w:hAnsi="Times New Roman"/>
          <w:color w:val="000000" w:themeColor="text1"/>
          <w:sz w:val="24"/>
          <w:szCs w:val="24"/>
          <w:lang w:eastAsia="ru-RU"/>
        </w:rPr>
        <w:instrText xml:space="preserve"> REF _Ref102550622 \r \h </w:instrText>
      </w:r>
      <w:r w:rsidR="000E5CA4" w:rsidRPr="00F91A94">
        <w:rPr>
          <w:rFonts w:ascii="Times New Roman" w:eastAsia="Times New Roman" w:hAnsi="Times New Roman"/>
          <w:color w:val="000000" w:themeColor="text1"/>
          <w:sz w:val="24"/>
          <w:szCs w:val="24"/>
          <w:lang w:eastAsia="ru-RU"/>
        </w:rPr>
        <w:instrText xml:space="preserve"> \* MERGEFORMAT </w:instrText>
      </w:r>
      <w:r w:rsidR="007C15D0" w:rsidRPr="00F91A94">
        <w:rPr>
          <w:rFonts w:ascii="Times New Roman" w:eastAsia="Times New Roman" w:hAnsi="Times New Roman"/>
          <w:color w:val="000000" w:themeColor="text1"/>
          <w:sz w:val="24"/>
          <w:szCs w:val="24"/>
          <w:lang w:eastAsia="ru-RU"/>
        </w:rPr>
      </w:r>
      <w:r w:rsidR="007C15D0"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854EE0" w:rsidRPr="00F91A94">
        <w:rPr>
          <w:rFonts w:ascii="Times New Roman" w:eastAsia="Times New Roman" w:hAnsi="Times New Roman"/>
          <w:color w:val="000000" w:themeColor="text1"/>
          <w:sz w:val="24"/>
          <w:szCs w:val="24"/>
          <w:lang w:eastAsia="ru-RU"/>
        </w:rPr>
        <w:t>.1</w:t>
      </w:r>
      <w:r w:rsidR="007C15D0"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r w:rsidR="00CE32DB" w:rsidRPr="00F91A94">
        <w:rPr>
          <w:rFonts w:ascii="Times New Roman" w:eastAsia="Times New Roman" w:hAnsi="Times New Roman"/>
          <w:color w:val="000000" w:themeColor="text1"/>
          <w:sz w:val="24"/>
          <w:szCs w:val="24"/>
          <w:lang w:eastAsia="ru-RU"/>
        </w:rPr>
        <w:t xml:space="preserve"> </w:t>
      </w:r>
      <w:r w:rsidR="000E5CA4" w:rsidRPr="00F91A94">
        <w:rPr>
          <w:rFonts w:ascii="Times New Roman" w:eastAsia="Times New Roman" w:hAnsi="Times New Roman"/>
          <w:color w:val="000000" w:themeColor="text1"/>
          <w:sz w:val="24"/>
          <w:szCs w:val="24"/>
          <w:lang w:eastAsia="ru-RU"/>
        </w:rPr>
        <w:t xml:space="preserve">за исключением случая, предусмотренного пунктом </w:t>
      </w:r>
      <w:r w:rsidR="00CE32DB" w:rsidRPr="00F91A94">
        <w:rPr>
          <w:rFonts w:ascii="Times New Roman" w:eastAsia="Times New Roman" w:hAnsi="Times New Roman"/>
          <w:color w:val="000000" w:themeColor="text1"/>
          <w:sz w:val="24"/>
          <w:szCs w:val="24"/>
          <w:lang w:eastAsia="ru-RU"/>
        </w:rPr>
        <w:fldChar w:fldCharType="begin"/>
      </w:r>
      <w:r w:rsidR="00CE32DB" w:rsidRPr="00F91A94">
        <w:rPr>
          <w:rFonts w:ascii="Times New Roman" w:eastAsia="Times New Roman" w:hAnsi="Times New Roman"/>
          <w:color w:val="000000" w:themeColor="text1"/>
          <w:sz w:val="24"/>
          <w:szCs w:val="24"/>
          <w:lang w:eastAsia="ru-RU"/>
        </w:rPr>
        <w:instrText xml:space="preserve"> REF _Ref117692623 \r \h </w:instrText>
      </w:r>
      <w:r w:rsidR="000E5CA4" w:rsidRPr="00F91A94">
        <w:rPr>
          <w:rFonts w:ascii="Times New Roman" w:eastAsia="Times New Roman" w:hAnsi="Times New Roman"/>
          <w:color w:val="000000" w:themeColor="text1"/>
          <w:sz w:val="24"/>
          <w:szCs w:val="24"/>
          <w:lang w:eastAsia="ru-RU"/>
        </w:rPr>
        <w:instrText xml:space="preserve"> \* MERGEFORMAT </w:instrText>
      </w:r>
      <w:r w:rsidR="00CE32DB" w:rsidRPr="00F91A94">
        <w:rPr>
          <w:rFonts w:ascii="Times New Roman" w:eastAsia="Times New Roman" w:hAnsi="Times New Roman"/>
          <w:color w:val="000000" w:themeColor="text1"/>
          <w:sz w:val="24"/>
          <w:szCs w:val="24"/>
          <w:lang w:eastAsia="ru-RU"/>
        </w:rPr>
      </w:r>
      <w:r w:rsidR="00CE32DB"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6.3.</w:t>
      </w:r>
      <w:r w:rsidR="00CE32DB" w:rsidRPr="00F91A94">
        <w:rPr>
          <w:rFonts w:ascii="Times New Roman" w:eastAsia="Times New Roman" w:hAnsi="Times New Roman"/>
          <w:color w:val="000000" w:themeColor="text1"/>
          <w:sz w:val="24"/>
          <w:szCs w:val="24"/>
          <w:lang w:eastAsia="ru-RU"/>
        </w:rPr>
        <w:fldChar w:fldCharType="end"/>
      </w:r>
      <w:r w:rsidR="007C111D" w:rsidRPr="00F91A94">
        <w:rPr>
          <w:rFonts w:ascii="Times New Roman" w:eastAsia="Times New Roman" w:hAnsi="Times New Roman"/>
          <w:color w:val="000000" w:themeColor="text1"/>
          <w:sz w:val="24"/>
          <w:szCs w:val="24"/>
          <w:lang w:eastAsia="ru-RU"/>
        </w:rPr>
        <w:t>3</w:t>
      </w:r>
      <w:r w:rsidR="00CE32DB" w:rsidRPr="00F91A94">
        <w:rPr>
          <w:rFonts w:ascii="Times New Roman" w:eastAsia="Times New Roman" w:hAnsi="Times New Roman"/>
          <w:color w:val="000000" w:themeColor="text1"/>
          <w:sz w:val="24"/>
          <w:szCs w:val="24"/>
          <w:lang w:eastAsia="ru-RU"/>
        </w:rPr>
        <w:t xml:space="preserve"> Договора</w:t>
      </w:r>
      <w:r w:rsidRPr="00F91A94">
        <w:rPr>
          <w:rFonts w:ascii="Times New Roman" w:eastAsia="Times New Roman" w:hAnsi="Times New Roman"/>
          <w:color w:val="000000" w:themeColor="text1"/>
          <w:sz w:val="24"/>
          <w:szCs w:val="24"/>
          <w:lang w:eastAsia="ru-RU"/>
        </w:rPr>
        <w:t>.</w:t>
      </w:r>
    </w:p>
    <w:p w14:paraId="14883431"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Style w:val="af2"/>
          <w:rFonts w:ascii="Times New Roman" w:eastAsia="Times New Roman" w:hAnsi="Times New Roman"/>
          <w:color w:val="000000" w:themeColor="text1"/>
          <w:sz w:val="24"/>
          <w:szCs w:val="24"/>
          <w:lang w:eastAsia="ru-RU"/>
        </w:rPr>
        <w:t xml:space="preserve">Нести </w:t>
      </w:r>
      <w:r w:rsidRPr="00F91A94">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2E54AC" w:rsidRPr="00F91A94">
        <w:rPr>
          <w:rFonts w:ascii="Times New Roman" w:eastAsia="Times New Roman" w:hAnsi="Times New Roman"/>
          <w:color w:val="000000" w:themeColor="text1"/>
          <w:sz w:val="24"/>
          <w:szCs w:val="24"/>
          <w:lang w:eastAsia="ru-RU"/>
        </w:rPr>
        <w:t xml:space="preserve"> и Объектов</w:t>
      </w:r>
      <w:r w:rsidRPr="00F91A94">
        <w:rPr>
          <w:rFonts w:ascii="Times New Roman" w:eastAsia="Times New Roman" w:hAnsi="Times New Roman"/>
          <w:color w:val="000000" w:themeColor="text1"/>
          <w:sz w:val="24"/>
          <w:szCs w:val="24"/>
          <w:lang w:eastAsia="ru-RU"/>
        </w:rPr>
        <w:t xml:space="preserve">. Содержать Недвижимое имущество в порядке и надлежащем состоянии, не допуская его порчи, а в случае необходимости </w:t>
      </w:r>
      <w:r w:rsidR="00C174DD"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производить ремонт транспортной и инженерной инфраструктуры Недвижимого имущества.</w:t>
      </w:r>
    </w:p>
    <w:p w14:paraId="4846F8DE"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lastRenderedPageBreak/>
        <w:t>Немедленно</w:t>
      </w:r>
      <w:r w:rsidRPr="00F91A94">
        <w:rPr>
          <w:color w:val="000000" w:themeColor="text1"/>
          <w:sz w:val="24"/>
          <w:szCs w:val="24"/>
        </w:rPr>
        <w:t xml:space="preserve"> </w:t>
      </w:r>
      <w:r w:rsidRPr="00F91A94">
        <w:rPr>
          <w:rFonts w:ascii="Times New Roman" w:eastAsia="Times New Roman" w:hAnsi="Times New Roman"/>
          <w:color w:val="000000" w:themeColor="text1"/>
          <w:sz w:val="24"/>
          <w:szCs w:val="24"/>
          <w:lang w:eastAsia="ru-RU"/>
        </w:rPr>
        <w:t xml:space="preserve">извещать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14:paraId="65C637E9" w14:textId="77777777" w:rsidR="00A07317" w:rsidRPr="00F91A94" w:rsidRDefault="005F1353"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Предпринять разумные меры, направленные на недопущение </w:t>
      </w:r>
      <w:r w:rsidR="00A07317" w:rsidRPr="00F91A94">
        <w:rPr>
          <w:rFonts w:ascii="Times New Roman" w:eastAsia="Times New Roman" w:hAnsi="Times New Roman"/>
          <w:color w:val="000000" w:themeColor="text1"/>
          <w:sz w:val="24"/>
          <w:szCs w:val="24"/>
          <w:lang w:eastAsia="ru-RU"/>
        </w:rPr>
        <w:t>неправомерно</w:t>
      </w:r>
      <w:r w:rsidRPr="00F91A94">
        <w:rPr>
          <w:rFonts w:ascii="Times New Roman" w:eastAsia="Times New Roman" w:hAnsi="Times New Roman"/>
          <w:color w:val="000000" w:themeColor="text1"/>
          <w:sz w:val="24"/>
          <w:szCs w:val="24"/>
          <w:lang w:eastAsia="ru-RU"/>
        </w:rPr>
        <w:t>го</w:t>
      </w:r>
      <w:r w:rsidR="00A07317" w:rsidRPr="00F91A94">
        <w:rPr>
          <w:rFonts w:ascii="Times New Roman" w:eastAsia="Times New Roman" w:hAnsi="Times New Roman"/>
          <w:color w:val="000000" w:themeColor="text1"/>
          <w:sz w:val="24"/>
          <w:szCs w:val="24"/>
          <w:lang w:eastAsia="ru-RU"/>
        </w:rPr>
        <w:t xml:space="preserve"> использовани</w:t>
      </w:r>
      <w:r w:rsidRPr="00F91A94">
        <w:rPr>
          <w:rFonts w:ascii="Times New Roman" w:eastAsia="Times New Roman" w:hAnsi="Times New Roman"/>
          <w:color w:val="000000" w:themeColor="text1"/>
          <w:sz w:val="24"/>
          <w:szCs w:val="24"/>
          <w:lang w:eastAsia="ru-RU"/>
        </w:rPr>
        <w:t>я</w:t>
      </w:r>
      <w:r w:rsidR="00A07317" w:rsidRPr="00F91A94">
        <w:rPr>
          <w:rFonts w:ascii="Times New Roman" w:eastAsia="Times New Roman" w:hAnsi="Times New Roman"/>
          <w:color w:val="000000" w:themeColor="text1"/>
          <w:sz w:val="24"/>
          <w:szCs w:val="24"/>
          <w:lang w:eastAsia="ru-RU"/>
        </w:rPr>
        <w:t xml:space="preserve"> Недвижимого имущества третьими лицами. О</w:t>
      </w:r>
      <w:r w:rsidRPr="00F91A94">
        <w:rPr>
          <w:rFonts w:ascii="Times New Roman" w:eastAsia="Times New Roman" w:hAnsi="Times New Roman"/>
          <w:color w:val="000000" w:themeColor="text1"/>
          <w:sz w:val="24"/>
          <w:szCs w:val="24"/>
          <w:lang w:eastAsia="ru-RU"/>
        </w:rPr>
        <w:t>бо</w:t>
      </w:r>
      <w:r w:rsidR="00A07317" w:rsidRPr="00F91A94">
        <w:rPr>
          <w:rFonts w:ascii="Times New Roman" w:eastAsia="Times New Roman" w:hAnsi="Times New Roman"/>
          <w:color w:val="000000" w:themeColor="text1"/>
          <w:sz w:val="24"/>
          <w:szCs w:val="24"/>
          <w:lang w:eastAsia="ru-RU"/>
        </w:rPr>
        <w:t xml:space="preserve"> всех фактах неправомерного использования </w:t>
      </w:r>
      <w:r w:rsidRPr="00F91A94">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F91A94">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i/>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и </w:t>
      </w:r>
      <w:r w:rsidR="00DE480C" w:rsidRPr="00F91A94">
        <w:rPr>
          <w:rFonts w:ascii="Times New Roman" w:eastAsia="Times New Roman" w:hAnsi="Times New Roman"/>
          <w:color w:val="000000" w:themeColor="text1"/>
          <w:sz w:val="24"/>
          <w:szCs w:val="24"/>
          <w:lang w:eastAsia="ru-RU"/>
        </w:rPr>
        <w:t>соответствующие</w:t>
      </w:r>
      <w:r w:rsidRPr="00F91A94">
        <w:rPr>
          <w:rFonts w:ascii="Times New Roman" w:eastAsia="Times New Roman" w:hAnsi="Times New Roman"/>
          <w:color w:val="000000" w:themeColor="text1"/>
          <w:sz w:val="24"/>
          <w:szCs w:val="24"/>
          <w:lang w:eastAsia="ru-RU"/>
        </w:rPr>
        <w:t xml:space="preserve"> органы</w:t>
      </w:r>
      <w:r w:rsidR="00A07317" w:rsidRPr="00F91A94">
        <w:rPr>
          <w:rFonts w:ascii="Times New Roman" w:eastAsia="Times New Roman" w:hAnsi="Times New Roman"/>
          <w:color w:val="000000" w:themeColor="text1"/>
          <w:sz w:val="24"/>
          <w:szCs w:val="24"/>
          <w:lang w:eastAsia="ru-RU"/>
        </w:rPr>
        <w:t>.</w:t>
      </w:r>
    </w:p>
    <w:p w14:paraId="005BC8A1" w14:textId="77777777" w:rsidR="003A63B8"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876A5B" w:rsidRPr="00F91A94">
        <w:rPr>
          <w:rFonts w:ascii="Times New Roman" w:eastAsia="Times New Roman" w:hAnsi="Times New Roman"/>
          <w:color w:val="000000" w:themeColor="text1"/>
          <w:sz w:val="24"/>
          <w:szCs w:val="24"/>
          <w:lang w:eastAsia="ru-RU"/>
        </w:rPr>
        <w:t xml:space="preserve">своими силами и/или </w:t>
      </w:r>
      <w:r w:rsidRPr="00F91A94">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по Акту приема-передачи</w:t>
      </w:r>
      <w:r w:rsidR="00DE480C" w:rsidRPr="00F91A94">
        <w:rPr>
          <w:rFonts w:ascii="Times New Roman" w:eastAsia="Times New Roman" w:hAnsi="Times New Roman"/>
          <w:color w:val="000000" w:themeColor="text1"/>
          <w:sz w:val="24"/>
          <w:szCs w:val="24"/>
          <w:lang w:eastAsia="ru-RU"/>
        </w:rPr>
        <w:t xml:space="preserve"> (возврата)</w:t>
      </w:r>
      <w:r w:rsidRPr="00F91A94">
        <w:rPr>
          <w:rFonts w:ascii="Times New Roman" w:eastAsia="Times New Roman" w:hAnsi="Times New Roman"/>
          <w:color w:val="000000" w:themeColor="text1"/>
          <w:sz w:val="24"/>
          <w:szCs w:val="24"/>
          <w:lang w:eastAsia="ru-RU"/>
        </w:rPr>
        <w:t xml:space="preserve">,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14:paraId="5C2C79F1"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Письменно сообщить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14:paraId="314EE7E6"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53" w:name="_Ref102414372"/>
      <w:r w:rsidRPr="00F91A94">
        <w:rPr>
          <w:rFonts w:ascii="Times New Roman" w:eastAsia="Times New Roman" w:hAnsi="Times New Roman"/>
          <w:color w:val="000000" w:themeColor="text1"/>
          <w:sz w:val="24"/>
          <w:szCs w:val="24"/>
          <w:lang w:eastAsia="ru-RU"/>
        </w:rPr>
        <w:t xml:space="preserve">В течение 10 (десяти) рабочих дней письменно уведомить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об изменении своих реквизитов. При этом, оформление дополнительного соглашения</w:t>
      </w:r>
      <w:r w:rsidR="00DE480C" w:rsidRPr="00F91A94">
        <w:rPr>
          <w:rFonts w:ascii="Times New Roman" w:eastAsia="Times New Roman" w:hAnsi="Times New Roman"/>
          <w:color w:val="000000" w:themeColor="text1"/>
          <w:sz w:val="24"/>
          <w:szCs w:val="24"/>
          <w:lang w:eastAsia="ru-RU"/>
        </w:rPr>
        <w:t xml:space="preserve"> к Договору</w:t>
      </w:r>
      <w:r w:rsidRPr="00F91A94">
        <w:rPr>
          <w:rFonts w:ascii="Times New Roman" w:eastAsia="Times New Roman" w:hAnsi="Times New Roman"/>
          <w:color w:val="000000" w:themeColor="text1"/>
          <w:sz w:val="24"/>
          <w:szCs w:val="24"/>
          <w:lang w:eastAsia="ru-RU"/>
        </w:rPr>
        <w:t xml:space="preserve"> не требуется.</w:t>
      </w:r>
      <w:bookmarkEnd w:id="53"/>
    </w:p>
    <w:p w14:paraId="3B232025"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случае если </w:t>
      </w:r>
      <w:r w:rsidRPr="00F91A94">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5F1353" w:rsidRPr="00F91A94">
        <w:rPr>
          <w:rFonts w:ascii="Times New Roman" w:hAnsi="Times New Roman"/>
          <w:color w:val="000000" w:themeColor="text1"/>
          <w:sz w:val="24"/>
          <w:szCs w:val="24"/>
        </w:rPr>
        <w:t xml:space="preserve">45 </w:t>
      </w:r>
      <w:r w:rsidRPr="00F91A94">
        <w:rPr>
          <w:rFonts w:ascii="Times New Roman" w:hAnsi="Times New Roman"/>
          <w:color w:val="000000" w:themeColor="text1"/>
          <w:sz w:val="24"/>
          <w:szCs w:val="24"/>
        </w:rPr>
        <w:t>(</w:t>
      </w:r>
      <w:r w:rsidR="005F1353" w:rsidRPr="00F91A94">
        <w:rPr>
          <w:rFonts w:ascii="Times New Roman" w:hAnsi="Times New Roman"/>
          <w:color w:val="000000" w:themeColor="text1"/>
          <w:sz w:val="24"/>
          <w:szCs w:val="24"/>
        </w:rPr>
        <w:t>сорока пяти</w:t>
      </w:r>
      <w:r w:rsidRPr="00F91A94">
        <w:rPr>
          <w:rFonts w:ascii="Times New Roman" w:hAnsi="Times New Roman"/>
          <w:color w:val="000000" w:themeColor="text1"/>
          <w:sz w:val="24"/>
          <w:szCs w:val="24"/>
        </w:rPr>
        <w:t xml:space="preserve">) календарных дней после их подписания, обратиться с заявлением в </w:t>
      </w:r>
      <w:r w:rsidR="00B956C3" w:rsidRPr="00F91A94">
        <w:rPr>
          <w:rFonts w:ascii="Times New Roman" w:hAnsi="Times New Roman"/>
          <w:color w:val="000000" w:themeColor="text1"/>
          <w:sz w:val="24"/>
          <w:szCs w:val="24"/>
        </w:rPr>
        <w:t xml:space="preserve">регистрирующий </w:t>
      </w:r>
      <w:r w:rsidRPr="00F91A94">
        <w:rPr>
          <w:rFonts w:ascii="Times New Roman" w:hAnsi="Times New Roman"/>
          <w:color w:val="000000" w:themeColor="text1"/>
          <w:sz w:val="24"/>
          <w:szCs w:val="24"/>
        </w:rPr>
        <w:t>орган</w:t>
      </w:r>
      <w:r w:rsidRPr="00F91A94">
        <w:rPr>
          <w:rFonts w:ascii="Times New Roman" w:eastAsia="Times New Roman" w:hAnsi="Times New Roman"/>
          <w:color w:val="000000" w:themeColor="text1"/>
          <w:sz w:val="24"/>
          <w:szCs w:val="24"/>
          <w:lang w:eastAsia="ru-RU"/>
        </w:rPr>
        <w:t xml:space="preserve"> за соответствующей регистрацией</w:t>
      </w:r>
      <w:r w:rsidR="00670DC1" w:rsidRPr="00F91A94">
        <w:rPr>
          <w:rFonts w:ascii="Times New Roman" w:eastAsia="Times New Roman" w:hAnsi="Times New Roman"/>
          <w:color w:val="000000" w:themeColor="text1"/>
          <w:sz w:val="24"/>
          <w:szCs w:val="24"/>
          <w:lang w:eastAsia="ru-RU"/>
        </w:rPr>
        <w:t xml:space="preserve"> с одновременным государственным кадастровым учетом части земельного участка по Договору</w:t>
      </w:r>
      <w:r w:rsidRPr="00F91A94">
        <w:rPr>
          <w:rFonts w:ascii="Times New Roman" w:eastAsia="Times New Roman" w:hAnsi="Times New Roman"/>
          <w:color w:val="000000" w:themeColor="text1"/>
          <w:sz w:val="24"/>
          <w:szCs w:val="24"/>
          <w:lang w:eastAsia="ru-RU"/>
        </w:rPr>
        <w:t>,</w:t>
      </w:r>
      <w:r w:rsidRPr="00F91A94">
        <w:rPr>
          <w:rFonts w:ascii="Times New Roman" w:hAnsi="Times New Roman"/>
          <w:color w:val="000000" w:themeColor="text1"/>
          <w:sz w:val="24"/>
          <w:szCs w:val="24"/>
        </w:rPr>
        <w:t xml:space="preserve"> и нести в связи с этим расходы по государственной регистрации. При этом в срок не позднее 5 (пяти) рабочих дней после </w:t>
      </w:r>
      <w:r w:rsidRPr="00F91A94">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F91A94">
        <w:rPr>
          <w:rFonts w:ascii="Times New Roman" w:hAnsi="Times New Roman"/>
          <w:color w:val="000000" w:themeColor="text1"/>
          <w:sz w:val="24"/>
          <w:szCs w:val="24"/>
        </w:rPr>
        <w:t xml:space="preserve">Договора и/или изменений и дополнений к нему, и/или соглашения о его </w:t>
      </w:r>
      <w:r w:rsidRPr="00F91A94">
        <w:rPr>
          <w:rFonts w:ascii="Times New Roman" w:hAnsi="Times New Roman"/>
          <w:color w:val="000000" w:themeColor="text1"/>
          <w:sz w:val="24"/>
          <w:szCs w:val="24"/>
        </w:rPr>
        <w:lastRenderedPageBreak/>
        <w:t xml:space="preserve">расторжении предоставить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заверенную надлежащим образом копию расписки о </w:t>
      </w:r>
      <w:r w:rsidRPr="00F91A94">
        <w:rPr>
          <w:rFonts w:ascii="Times New Roman" w:eastAsia="Times New Roman" w:hAnsi="Times New Roman"/>
          <w:color w:val="000000" w:themeColor="text1"/>
          <w:sz w:val="24"/>
          <w:szCs w:val="24"/>
          <w:lang w:eastAsia="ru-RU"/>
        </w:rPr>
        <w:t>приеме</w:t>
      </w:r>
      <w:r w:rsidRPr="00F91A94">
        <w:rPr>
          <w:rFonts w:ascii="Times New Roman" w:hAnsi="Times New Roman"/>
          <w:color w:val="000000" w:themeColor="text1"/>
          <w:sz w:val="24"/>
          <w:szCs w:val="24"/>
        </w:rPr>
        <w:t xml:space="preserve">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зарегистрированный экземпляр Договора и/или изменений и дополнений к нему, и/или соглашения о расторжении Договора</w:t>
      </w:r>
      <w:r w:rsidR="00DD288D" w:rsidRPr="00F91A94">
        <w:rPr>
          <w:rFonts w:ascii="Times New Roman" w:hAnsi="Times New Roman"/>
          <w:color w:val="000000" w:themeColor="text1"/>
          <w:sz w:val="24"/>
          <w:szCs w:val="24"/>
        </w:rPr>
        <w:t xml:space="preserve">, а также выписки из </w:t>
      </w:r>
      <w:r w:rsidR="00B956C3" w:rsidRPr="00F91A94">
        <w:rPr>
          <w:rFonts w:ascii="Times New Roman" w:hAnsi="Times New Roman"/>
          <w:color w:val="000000" w:themeColor="text1"/>
          <w:sz w:val="24"/>
          <w:szCs w:val="24"/>
        </w:rPr>
        <w:t xml:space="preserve">Единого </w:t>
      </w:r>
      <w:r w:rsidR="00DD288D" w:rsidRPr="00F91A94">
        <w:rPr>
          <w:rFonts w:ascii="Times New Roman" w:hAnsi="Times New Roman"/>
          <w:color w:val="000000" w:themeColor="text1"/>
          <w:sz w:val="24"/>
          <w:szCs w:val="24"/>
        </w:rPr>
        <w:t xml:space="preserve">Государственного реестра </w:t>
      </w:r>
      <w:r w:rsidR="00B956C3" w:rsidRPr="00F91A94">
        <w:rPr>
          <w:rFonts w:ascii="Times New Roman" w:hAnsi="Times New Roman"/>
          <w:color w:val="000000" w:themeColor="text1"/>
          <w:sz w:val="24"/>
          <w:szCs w:val="24"/>
        </w:rPr>
        <w:t>недвижимости</w:t>
      </w:r>
      <w:r w:rsidR="00DD288D" w:rsidRPr="00F91A94">
        <w:rPr>
          <w:rFonts w:ascii="Times New Roman" w:hAnsi="Times New Roman"/>
          <w:color w:val="000000" w:themeColor="text1"/>
          <w:sz w:val="24"/>
          <w:szCs w:val="24"/>
        </w:rPr>
        <w:t>, подтверждающей осуществление соответствующих регистрационных действий</w:t>
      </w:r>
      <w:r w:rsidR="00670DC1" w:rsidRPr="00F91A94">
        <w:rPr>
          <w:rFonts w:ascii="Times New Roman" w:hAnsi="Times New Roman"/>
          <w:color w:val="000000"/>
          <w:sz w:val="24"/>
          <w:szCs w:val="24"/>
        </w:rPr>
        <w:t xml:space="preserve"> и постановки части земельного участка по Договору на государственный кадастровый учет.</w:t>
      </w:r>
    </w:p>
    <w:p w14:paraId="4D95111E" w14:textId="77777777"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Обеспечивать неукоснительное исполнение требований частей 3 и 4, а также Приложения 4 приказа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22.03.2022 № 70 «Об утверждении Правил уборки мусора и </w:t>
      </w:r>
      <w:r w:rsidRPr="00F91A94">
        <w:rPr>
          <w:rFonts w:ascii="Times New Roman" w:hAnsi="Times New Roman"/>
          <w:color w:val="000000" w:themeColor="text1"/>
          <w:sz w:val="24"/>
          <w:szCs w:val="24"/>
        </w:rPr>
        <w:t>посторонних</w:t>
      </w:r>
      <w:r w:rsidRPr="00F91A94">
        <w:rPr>
          <w:rFonts w:ascii="Times New Roman" w:eastAsia="Times New Roman" w:hAnsi="Times New Roman"/>
          <w:color w:val="000000" w:themeColor="text1"/>
          <w:sz w:val="24"/>
          <w:szCs w:val="24"/>
          <w:lang w:eastAsia="ru-RU"/>
        </w:rPr>
        <w:t xml:space="preserve"> предметов с автомобильных дорог Государственной компании «Российские автомобильные дороги» и искусственных дорожных сооружений на них» размещенного на сайте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информационно-телекоммуникационной сети «Интернет» (https://www.russianhighways.ru/).</w:t>
      </w:r>
    </w:p>
    <w:p w14:paraId="6ABE9864" w14:textId="77777777"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54" w:name="_Ref85792765"/>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позднее 5-го числа месяца, следующего за расчётным месяцем аренды, предоставляет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отчет, содержащий сведения о розничном товарообороте.</w:t>
      </w:r>
      <w:bookmarkEnd w:id="54"/>
      <w:r w:rsidRPr="00F91A94">
        <w:rPr>
          <w:rFonts w:ascii="Times New Roman" w:eastAsia="Times New Roman" w:hAnsi="Times New Roman"/>
          <w:color w:val="000000" w:themeColor="text1"/>
          <w:sz w:val="24"/>
          <w:szCs w:val="24"/>
          <w:lang w:eastAsia="ru-RU"/>
        </w:rPr>
        <w:t xml:space="preserve"> </w:t>
      </w:r>
    </w:p>
    <w:p w14:paraId="2CE93522" w14:textId="77777777"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В случае направления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запроса в соответствии с пунктом </w:t>
      </w:r>
      <w:r w:rsidRPr="00F91A94">
        <w:rPr>
          <w:rFonts w:ascii="Times New Roman" w:hAnsi="Times New Roman"/>
          <w:color w:val="000000" w:themeColor="text1"/>
          <w:sz w:val="24"/>
        </w:rPr>
        <w:fldChar w:fldCharType="begin"/>
      </w:r>
      <w:r w:rsidRPr="00F91A94">
        <w:rPr>
          <w:rFonts w:ascii="Times New Roman" w:hAnsi="Times New Roman"/>
          <w:color w:val="000000" w:themeColor="text1"/>
          <w:sz w:val="24"/>
        </w:rPr>
        <w:instrText xml:space="preserve"> REF _Ref102465777 \r \h  \* MERGEFORMAT </w:instrText>
      </w:r>
      <w:r w:rsidRPr="00F91A94">
        <w:rPr>
          <w:rFonts w:ascii="Times New Roman" w:hAnsi="Times New Roman"/>
          <w:color w:val="000000" w:themeColor="text1"/>
          <w:sz w:val="24"/>
        </w:rPr>
      </w:r>
      <w:r w:rsidRPr="00F91A94">
        <w:rPr>
          <w:rFonts w:ascii="Times New Roman" w:hAnsi="Times New Roman"/>
          <w:color w:val="000000" w:themeColor="text1"/>
          <w:sz w:val="24"/>
        </w:rPr>
        <w:fldChar w:fldCharType="separate"/>
      </w:r>
      <w:r w:rsidRPr="00F91A94">
        <w:rPr>
          <w:rFonts w:ascii="Times New Roman" w:hAnsi="Times New Roman"/>
          <w:color w:val="000000" w:themeColor="text1"/>
          <w:sz w:val="24"/>
        </w:rPr>
        <w:t>6.1.9</w:t>
      </w:r>
      <w:r w:rsidRPr="00F91A94">
        <w:rPr>
          <w:rFonts w:ascii="Times New Roman" w:hAnsi="Times New Roman"/>
          <w:color w:val="000000" w:themeColor="text1"/>
          <w:sz w:val="24"/>
        </w:rPr>
        <w:fldChar w:fldCharType="end"/>
      </w:r>
      <w:r w:rsidRPr="00F91A94">
        <w:rPr>
          <w:rFonts w:ascii="Times New Roman" w:hAnsi="Times New Roman"/>
          <w:color w:val="000000" w:themeColor="text1"/>
          <w:sz w:val="24"/>
        </w:rPr>
        <w:t xml:space="preserve"> Договора </w:t>
      </w:r>
      <w:r w:rsidRPr="00F91A94">
        <w:rPr>
          <w:rFonts w:ascii="Times New Roman" w:hAnsi="Times New Roman"/>
          <w:i/>
          <w:color w:val="000000" w:themeColor="text1"/>
          <w:sz w:val="24"/>
        </w:rPr>
        <w:t>Субарендатор</w:t>
      </w:r>
      <w:r w:rsidRPr="00F91A94">
        <w:rPr>
          <w:rFonts w:ascii="Times New Roman" w:hAnsi="Times New Roman"/>
          <w:color w:val="000000" w:themeColor="text1"/>
          <w:sz w:val="24"/>
        </w:rPr>
        <w:t xml:space="preserve"> в течении 5 (пяти) рабочих дней обязан предоставлять копии документов, подтверждающих объем розничного товарооборота за расчётный месяц аренды (в том числе иных использующих Объекты лиц).</w:t>
      </w:r>
    </w:p>
    <w:p w14:paraId="09A8160C" w14:textId="77777777"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Предоставлять </w:t>
      </w:r>
      <w:r w:rsidRPr="00F91A94">
        <w:rPr>
          <w:rFonts w:ascii="Times New Roman" w:hAnsi="Times New Roman"/>
          <w:i/>
          <w:color w:val="000000" w:themeColor="text1"/>
          <w:sz w:val="24"/>
        </w:rPr>
        <w:t>Арендатору</w:t>
      </w:r>
      <w:r w:rsidRPr="00F91A94">
        <w:rPr>
          <w:rFonts w:ascii="Times New Roman" w:hAnsi="Times New Roman"/>
          <w:color w:val="000000" w:themeColor="text1"/>
          <w:sz w:val="24"/>
        </w:rPr>
        <w:t xml:space="preserve"> не реже 1 (одного) раза в квартал актуальный на момент представления план-график создания Объектов на Недвижимом имуществе, а также предоставлять в течении 10 (десяти) рабочих дней актуализированную редакцию такого плана-графика в рамках запроса </w:t>
      </w:r>
      <w:r w:rsidRPr="00F91A94">
        <w:rPr>
          <w:rFonts w:ascii="Times New Roman" w:hAnsi="Times New Roman"/>
          <w:i/>
          <w:color w:val="000000" w:themeColor="text1"/>
          <w:sz w:val="24"/>
        </w:rPr>
        <w:t>Арендатора</w:t>
      </w:r>
      <w:r w:rsidRPr="00F91A94">
        <w:rPr>
          <w:rFonts w:ascii="Times New Roman" w:hAnsi="Times New Roman"/>
          <w:color w:val="000000" w:themeColor="text1"/>
          <w:sz w:val="24"/>
        </w:rPr>
        <w:t xml:space="preserve">, подготовленного в соответствии с пунктом </w:t>
      </w:r>
      <w:r w:rsidRPr="00F91A94">
        <w:rPr>
          <w:rFonts w:ascii="Times New Roman" w:hAnsi="Times New Roman"/>
          <w:color w:val="000000" w:themeColor="text1"/>
          <w:sz w:val="24"/>
        </w:rPr>
        <w:fldChar w:fldCharType="begin"/>
      </w:r>
      <w:r w:rsidRPr="00F91A94">
        <w:rPr>
          <w:rFonts w:ascii="Times New Roman" w:hAnsi="Times New Roman"/>
          <w:color w:val="000000" w:themeColor="text1"/>
          <w:sz w:val="24"/>
        </w:rPr>
        <w:instrText xml:space="preserve"> REF _Ref102465916 \r \h  \* MERGEFORMAT </w:instrText>
      </w:r>
      <w:r w:rsidRPr="00F91A94">
        <w:rPr>
          <w:rFonts w:ascii="Times New Roman" w:hAnsi="Times New Roman"/>
          <w:color w:val="000000" w:themeColor="text1"/>
          <w:sz w:val="24"/>
        </w:rPr>
      </w:r>
      <w:r w:rsidRPr="00F91A94">
        <w:rPr>
          <w:rFonts w:ascii="Times New Roman" w:hAnsi="Times New Roman"/>
          <w:color w:val="000000" w:themeColor="text1"/>
          <w:sz w:val="24"/>
        </w:rPr>
        <w:fldChar w:fldCharType="separate"/>
      </w:r>
      <w:r w:rsidRPr="00F91A94">
        <w:rPr>
          <w:rFonts w:ascii="Times New Roman" w:hAnsi="Times New Roman"/>
          <w:color w:val="000000" w:themeColor="text1"/>
          <w:sz w:val="24"/>
        </w:rPr>
        <w:t>6.1.12</w:t>
      </w:r>
      <w:r w:rsidRPr="00F91A94">
        <w:rPr>
          <w:rFonts w:ascii="Times New Roman" w:hAnsi="Times New Roman"/>
          <w:color w:val="000000" w:themeColor="text1"/>
          <w:sz w:val="24"/>
        </w:rPr>
        <w:fldChar w:fldCharType="end"/>
      </w:r>
      <w:r w:rsidRPr="00F91A94">
        <w:rPr>
          <w:rFonts w:ascii="Times New Roman" w:hAnsi="Times New Roman"/>
          <w:color w:val="000000" w:themeColor="text1"/>
          <w:sz w:val="24"/>
        </w:rPr>
        <w:t xml:space="preserve"> Договора.</w:t>
      </w:r>
      <w:r w:rsidRPr="00F91A94">
        <w:rPr>
          <w:rFonts w:ascii="Times New Roman" w:hAnsi="Times New Roman"/>
          <w:color w:val="000000"/>
          <w:sz w:val="24"/>
        </w:rPr>
        <w:t xml:space="preserve"> </w:t>
      </w:r>
      <w:r w:rsidRPr="00F91A94">
        <w:rPr>
          <w:rFonts w:ascii="Times New Roman" w:hAnsi="Times New Roman"/>
          <w:color w:val="000000" w:themeColor="text1"/>
          <w:sz w:val="24"/>
        </w:rPr>
        <w:t>В случае расхождения графика или фактического хода работ со сроками, установленными Договором, проводить общую и/или точечную (в рамках отдельных операций) оптимизацию подготовительных, проектных и строительных работ и процессов, их соответствующих графиков.</w:t>
      </w:r>
    </w:p>
    <w:p w14:paraId="106282C9" w14:textId="77777777"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По запросу </w:t>
      </w:r>
      <w:r w:rsidRPr="00F91A94">
        <w:rPr>
          <w:rFonts w:ascii="Times New Roman" w:hAnsi="Times New Roman"/>
          <w:i/>
          <w:color w:val="000000" w:themeColor="text1"/>
          <w:sz w:val="24"/>
        </w:rPr>
        <w:t>Арендатора</w:t>
      </w:r>
      <w:r w:rsidRPr="00F91A94">
        <w:rPr>
          <w:rFonts w:ascii="Times New Roman" w:hAnsi="Times New Roman"/>
          <w:color w:val="000000" w:themeColor="text1"/>
          <w:sz w:val="24"/>
        </w:rPr>
        <w:t xml:space="preserve">, подготовленному в соответствии с пунктом </w:t>
      </w:r>
      <w:r w:rsidRPr="00F91A94">
        <w:rPr>
          <w:rFonts w:ascii="Times New Roman" w:hAnsi="Times New Roman"/>
          <w:color w:val="000000" w:themeColor="text1"/>
          <w:sz w:val="24"/>
        </w:rPr>
        <w:fldChar w:fldCharType="begin"/>
      </w:r>
      <w:r w:rsidRPr="00F91A94">
        <w:rPr>
          <w:rFonts w:ascii="Times New Roman" w:hAnsi="Times New Roman"/>
          <w:color w:val="000000" w:themeColor="text1"/>
          <w:sz w:val="24"/>
        </w:rPr>
        <w:instrText xml:space="preserve"> REF _Ref102465942 \r \h  \* MERGEFORMAT </w:instrText>
      </w:r>
      <w:r w:rsidRPr="00F91A94">
        <w:rPr>
          <w:rFonts w:ascii="Times New Roman" w:hAnsi="Times New Roman"/>
          <w:color w:val="000000" w:themeColor="text1"/>
          <w:sz w:val="24"/>
        </w:rPr>
      </w:r>
      <w:r w:rsidRPr="00F91A94">
        <w:rPr>
          <w:rFonts w:ascii="Times New Roman" w:hAnsi="Times New Roman"/>
          <w:color w:val="000000" w:themeColor="text1"/>
          <w:sz w:val="24"/>
        </w:rPr>
        <w:fldChar w:fldCharType="separate"/>
      </w:r>
      <w:r w:rsidRPr="00F91A94">
        <w:rPr>
          <w:rFonts w:ascii="Times New Roman" w:hAnsi="Times New Roman"/>
          <w:color w:val="000000" w:themeColor="text1"/>
          <w:sz w:val="24"/>
        </w:rPr>
        <w:t>6.1.1</w:t>
      </w:r>
      <w:r w:rsidRPr="00F91A94">
        <w:rPr>
          <w:rFonts w:ascii="Times New Roman" w:hAnsi="Times New Roman"/>
          <w:color w:val="000000" w:themeColor="text1"/>
          <w:sz w:val="24"/>
        </w:rPr>
        <w:fldChar w:fldCharType="end"/>
      </w:r>
      <w:r w:rsidRPr="00F91A94">
        <w:rPr>
          <w:rFonts w:ascii="Times New Roman" w:hAnsi="Times New Roman"/>
          <w:color w:val="000000" w:themeColor="text1"/>
          <w:sz w:val="24"/>
        </w:rPr>
        <w:t xml:space="preserve">3 Договора, предоставить в течении 20 (двадцати) рабочих дней доступ к камерам </w:t>
      </w:r>
      <w:r w:rsidRPr="00F91A94">
        <w:rPr>
          <w:rFonts w:ascii="Times New Roman" w:hAnsi="Times New Roman"/>
          <w:i/>
          <w:color w:val="000000" w:themeColor="text1"/>
          <w:sz w:val="24"/>
        </w:rPr>
        <w:t>Субарендатора</w:t>
      </w:r>
      <w:r w:rsidRPr="00F91A94">
        <w:rPr>
          <w:rFonts w:ascii="Times New Roman" w:hAnsi="Times New Roman"/>
          <w:color w:val="000000" w:themeColor="text1"/>
          <w:sz w:val="24"/>
        </w:rPr>
        <w:t xml:space="preserve"> и иных использующих Объекты лиц, находящимся на Недвижимом </w:t>
      </w:r>
      <w:r w:rsidRPr="00F91A94">
        <w:rPr>
          <w:rFonts w:ascii="Times New Roman" w:hAnsi="Times New Roman"/>
          <w:color w:val="000000" w:themeColor="text1"/>
          <w:sz w:val="24"/>
        </w:rPr>
        <w:lastRenderedPageBreak/>
        <w:t xml:space="preserve">имуществе, в целях минимизации заторовых явлений посредством реализации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соответствующих мер (без вмешательства в хозяйственную деятельность </w:t>
      </w:r>
      <w:r w:rsidRPr="00F91A94">
        <w:rPr>
          <w:rFonts w:ascii="Times New Roman" w:hAnsi="Times New Roman"/>
          <w:i/>
          <w:color w:val="000000" w:themeColor="text1"/>
          <w:sz w:val="24"/>
        </w:rPr>
        <w:t>Субарендатора</w:t>
      </w:r>
      <w:r w:rsidRPr="00F91A94">
        <w:rPr>
          <w:rFonts w:ascii="Times New Roman" w:hAnsi="Times New Roman"/>
          <w:color w:val="000000" w:themeColor="text1"/>
          <w:sz w:val="24"/>
        </w:rPr>
        <w:t xml:space="preserve"> и иных использующих Объекты лиц).</w:t>
      </w:r>
    </w:p>
    <w:p w14:paraId="2E4003E1" w14:textId="77777777"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Согласовать проект дополнительного соглашения, направленного в соответствии с пунктом </w:t>
      </w:r>
      <w:r w:rsidRPr="00F91A94">
        <w:rPr>
          <w:rFonts w:ascii="Times New Roman" w:hAnsi="Times New Roman"/>
          <w:color w:val="000000" w:themeColor="text1"/>
          <w:sz w:val="24"/>
        </w:rPr>
        <w:fldChar w:fldCharType="begin"/>
      </w:r>
      <w:r w:rsidRPr="00F91A94">
        <w:rPr>
          <w:rFonts w:ascii="Times New Roman" w:hAnsi="Times New Roman"/>
          <w:color w:val="000000" w:themeColor="text1"/>
          <w:sz w:val="24"/>
        </w:rPr>
        <w:instrText xml:space="preserve"> REF _Ref96105685 \r \h  \* MERGEFORMAT </w:instrText>
      </w:r>
      <w:r w:rsidRPr="00F91A94">
        <w:rPr>
          <w:rFonts w:ascii="Times New Roman" w:hAnsi="Times New Roman"/>
          <w:color w:val="000000" w:themeColor="text1"/>
          <w:sz w:val="24"/>
        </w:rPr>
      </w:r>
      <w:r w:rsidRPr="00F91A94">
        <w:rPr>
          <w:rFonts w:ascii="Times New Roman" w:hAnsi="Times New Roman"/>
          <w:color w:val="000000" w:themeColor="text1"/>
          <w:sz w:val="24"/>
        </w:rPr>
        <w:fldChar w:fldCharType="separate"/>
      </w:r>
      <w:r w:rsidRPr="00F91A94">
        <w:rPr>
          <w:rFonts w:ascii="Times New Roman" w:hAnsi="Times New Roman"/>
          <w:color w:val="000000" w:themeColor="text1"/>
          <w:sz w:val="24"/>
        </w:rPr>
        <w:t>6.2.2.6</w:t>
      </w:r>
      <w:r w:rsidRPr="00F91A94">
        <w:rPr>
          <w:rFonts w:ascii="Times New Roman" w:hAnsi="Times New Roman"/>
          <w:color w:val="000000" w:themeColor="text1"/>
          <w:sz w:val="24"/>
        </w:rPr>
        <w:fldChar w:fldCharType="end"/>
      </w:r>
      <w:r w:rsidRPr="00F91A94">
        <w:rPr>
          <w:rFonts w:ascii="Times New Roman" w:hAnsi="Times New Roman"/>
          <w:color w:val="000000" w:themeColor="text1"/>
          <w:sz w:val="24"/>
        </w:rPr>
        <w:t xml:space="preserve"> Договора, в срок не позднее 1 (одного) месяца до даты окончания Договора.</w:t>
      </w:r>
    </w:p>
    <w:p w14:paraId="68E1A4AE" w14:textId="77777777"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размещению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 его подрядными организациями, любого оборудования (датчиков, опор, камер, оборудования и т.д.). </w:t>
      </w:r>
    </w:p>
    <w:p w14:paraId="33778E2A" w14:textId="77777777" w:rsidR="006A6CB2" w:rsidRPr="00F91A94" w:rsidRDefault="006A6CB2" w:rsidP="0017136C">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По запросу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A54391" w:rsidRPr="00F91A94">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втомобильной дороги М-12. При этом размещение указанных материалов и носителей не должно препятствовать эксплуатации Объектов. </w:t>
      </w:r>
    </w:p>
    <w:p w14:paraId="0C95AAC4" w14:textId="77777777" w:rsidR="006A6CB2" w:rsidRPr="00F91A94" w:rsidRDefault="006A6CB2" w:rsidP="0017136C">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и(или) земельных участков, входящих в МФЗ.</w:t>
      </w:r>
    </w:p>
    <w:p w14:paraId="64C4DBF2" w14:textId="77777777" w:rsidR="009F0032" w:rsidRPr="00F91A94" w:rsidRDefault="00980C1F"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Выполнять</w:t>
      </w:r>
      <w:r w:rsidRPr="00F91A94">
        <w:rPr>
          <w:rFonts w:ascii="Times New Roman" w:eastAsia="Times New Roman" w:hAnsi="Times New Roman"/>
          <w:color w:val="000000" w:themeColor="text1"/>
          <w:sz w:val="24"/>
          <w:szCs w:val="24"/>
          <w:lang w:eastAsia="ru-RU"/>
        </w:rPr>
        <w:t xml:space="preserve"> выданные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в соответствии с пунктом </w:t>
      </w:r>
      <w:r w:rsidR="000418CD" w:rsidRPr="00F91A94">
        <w:rPr>
          <w:rFonts w:ascii="Times New Roman" w:eastAsia="Times New Roman" w:hAnsi="Times New Roman"/>
          <w:color w:val="000000" w:themeColor="text1"/>
          <w:sz w:val="24"/>
          <w:szCs w:val="24"/>
          <w:lang w:eastAsia="ru-RU"/>
        </w:rPr>
        <w:fldChar w:fldCharType="begin"/>
      </w:r>
      <w:r w:rsidR="000418CD" w:rsidRPr="00F91A94">
        <w:rPr>
          <w:rFonts w:ascii="Times New Roman" w:eastAsia="Times New Roman" w:hAnsi="Times New Roman"/>
          <w:color w:val="000000" w:themeColor="text1"/>
          <w:sz w:val="24"/>
          <w:szCs w:val="24"/>
          <w:lang w:eastAsia="ru-RU"/>
        </w:rPr>
        <w:instrText xml:space="preserve"> REF _Ref102466043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418CD" w:rsidRPr="00F91A94">
        <w:rPr>
          <w:rFonts w:ascii="Times New Roman" w:eastAsia="Times New Roman" w:hAnsi="Times New Roman"/>
          <w:color w:val="000000" w:themeColor="text1"/>
          <w:sz w:val="24"/>
          <w:szCs w:val="24"/>
          <w:lang w:eastAsia="ru-RU"/>
        </w:rPr>
      </w:r>
      <w:r w:rsidR="000418CD"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6.1.1</w:t>
      </w:r>
      <w:r w:rsidR="007C111D" w:rsidRPr="00F91A94">
        <w:rPr>
          <w:rFonts w:ascii="Times New Roman" w:eastAsia="Times New Roman" w:hAnsi="Times New Roman"/>
          <w:color w:val="000000" w:themeColor="text1"/>
          <w:sz w:val="24"/>
          <w:szCs w:val="24"/>
          <w:lang w:eastAsia="ru-RU"/>
        </w:rPr>
        <w:t>0</w:t>
      </w:r>
      <w:r w:rsidR="000418CD" w:rsidRPr="00F91A94">
        <w:rPr>
          <w:rFonts w:ascii="Times New Roman" w:eastAsia="Times New Roman" w:hAnsi="Times New Roman"/>
          <w:color w:val="000000" w:themeColor="text1"/>
          <w:sz w:val="24"/>
          <w:szCs w:val="24"/>
          <w:lang w:eastAsia="ru-RU"/>
        </w:rPr>
        <w:fldChar w:fldCharType="end"/>
      </w:r>
      <w:r w:rsidR="007C15D0"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Договора и обязательные для исполнения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требования </w:t>
      </w:r>
      <w:r w:rsidR="002E54AC" w:rsidRPr="00F91A94">
        <w:rPr>
          <w:rFonts w:ascii="Times New Roman" w:eastAsia="Times New Roman" w:hAnsi="Times New Roman"/>
          <w:color w:val="000000" w:themeColor="text1"/>
          <w:sz w:val="24"/>
          <w:szCs w:val="24"/>
          <w:lang w:eastAsia="ru-RU"/>
        </w:rPr>
        <w:t xml:space="preserve">и условия </w:t>
      </w:r>
      <w:r w:rsidRPr="00F91A94">
        <w:rPr>
          <w:rFonts w:ascii="Times New Roman" w:eastAsia="Times New Roman" w:hAnsi="Times New Roman"/>
          <w:color w:val="000000" w:themeColor="text1"/>
          <w:sz w:val="24"/>
          <w:szCs w:val="24"/>
          <w:lang w:eastAsia="ru-RU"/>
        </w:rPr>
        <w:t xml:space="preserve">в части содержания и безопасности дорожного движения на территории </w:t>
      </w:r>
      <w:r w:rsidR="000418CD" w:rsidRPr="00F91A94">
        <w:rPr>
          <w:rFonts w:ascii="Times New Roman" w:eastAsia="Times New Roman" w:hAnsi="Times New Roman"/>
          <w:color w:val="000000" w:themeColor="text1"/>
          <w:sz w:val="24"/>
          <w:szCs w:val="24"/>
          <w:lang w:eastAsia="ru-RU"/>
        </w:rPr>
        <w:t>Недвижимого имущества</w:t>
      </w:r>
      <w:r w:rsidR="002E54AC" w:rsidRPr="00F91A94">
        <w:rPr>
          <w:rFonts w:ascii="Times New Roman" w:eastAsia="Times New Roman" w:hAnsi="Times New Roman"/>
          <w:color w:val="000000" w:themeColor="text1"/>
          <w:sz w:val="24"/>
          <w:szCs w:val="24"/>
          <w:lang w:eastAsia="ru-RU"/>
        </w:rPr>
        <w:t xml:space="preserve"> и Объектах</w:t>
      </w:r>
      <w:r w:rsidRPr="00F91A94">
        <w:rPr>
          <w:rFonts w:ascii="Times New Roman" w:eastAsia="Times New Roman" w:hAnsi="Times New Roman"/>
          <w:color w:val="000000" w:themeColor="text1"/>
          <w:sz w:val="24"/>
          <w:szCs w:val="24"/>
          <w:lang w:eastAsia="ru-RU"/>
        </w:rPr>
        <w:t>.</w:t>
      </w:r>
    </w:p>
    <w:p w14:paraId="6F36BC56" w14:textId="77777777" w:rsidR="006D6D9F" w:rsidRPr="00F91A94" w:rsidRDefault="006D6D9F"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Предоставлять по требованию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возможность размещения (пребывания) в помещениях Объектов и на территории Недвижимого имущества персонала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Автомобильной дороги М-12 по вопросам оплаты проезда, в том числе предоставлять доступ к пользованию служебными помещениями для отдыха и приема пищи.</w:t>
      </w:r>
    </w:p>
    <w:p w14:paraId="21E41EE3" w14:textId="06A47CD1" w:rsidR="00FD02DC" w:rsidRPr="008A094C" w:rsidRDefault="008A094C" w:rsidP="008A094C">
      <w:pPr>
        <w:pStyle w:val="aff0"/>
        <w:numPr>
          <w:ilvl w:val="3"/>
          <w:numId w:val="6"/>
        </w:numPr>
        <w:spacing w:after="0" w:line="240" w:lineRule="auto"/>
        <w:ind w:left="0" w:firstLine="709"/>
        <w:jc w:val="both"/>
        <w:rPr>
          <w:rStyle w:val="af2"/>
          <w:rFonts w:ascii="Times New Roman" w:eastAsia="Times New Roman" w:hAnsi="Times New Roman"/>
          <w:color w:val="000000" w:themeColor="text1"/>
          <w:sz w:val="24"/>
          <w:szCs w:val="24"/>
          <w:lang w:eastAsia="ru-RU"/>
        </w:rPr>
      </w:pPr>
      <w:bookmarkStart w:id="55" w:name="_Ref117700191"/>
      <w:r w:rsidRPr="00F91A94">
        <w:rPr>
          <w:rFonts w:ascii="Times New Roman" w:eastAsia="Times New Roman" w:hAnsi="Times New Roman"/>
          <w:color w:val="000000" w:themeColor="text1"/>
          <w:sz w:val="24"/>
          <w:szCs w:val="24"/>
          <w:lang w:eastAsia="ru-RU"/>
        </w:rPr>
        <w:t xml:space="preserve">Обеспечить в срок не позднее </w:t>
      </w:r>
      <w:r>
        <w:rPr>
          <w:rFonts w:ascii="Times New Roman" w:eastAsia="Times New Roman" w:hAnsi="Times New Roman"/>
          <w:color w:val="000000" w:themeColor="text1"/>
          <w:sz w:val="24"/>
          <w:szCs w:val="24"/>
          <w:lang w:eastAsia="ru-RU"/>
        </w:rPr>
        <w:t>29 декабря 2023 года</w:t>
      </w:r>
      <w:r w:rsidRPr="00F91A94">
        <w:rPr>
          <w:rFonts w:ascii="Times New Roman" w:eastAsia="Times New Roman" w:hAnsi="Times New Roman"/>
          <w:color w:val="000000" w:themeColor="text1"/>
          <w:sz w:val="24"/>
          <w:szCs w:val="24"/>
          <w:lang w:eastAsia="ru-RU"/>
        </w:rPr>
        <w:t xml:space="preserve">, начало </w:t>
      </w:r>
      <w:r w:rsidRPr="00F91A94">
        <w:rPr>
          <w:rFonts w:ascii="Times New Roman" w:eastAsia="Times New Roman" w:hAnsi="Times New Roman"/>
          <w:color w:val="000000" w:themeColor="text1"/>
          <w:sz w:val="24"/>
          <w:szCs w:val="24"/>
        </w:rPr>
        <w:t xml:space="preserve">коммерческого использования (эксплуатации) </w:t>
      </w:r>
      <w:r w:rsidRPr="00F91A94">
        <w:rPr>
          <w:rFonts w:ascii="Times New Roman" w:eastAsia="Times New Roman" w:hAnsi="Times New Roman"/>
          <w:color w:val="000000" w:themeColor="text1"/>
          <w:sz w:val="24"/>
          <w:szCs w:val="24"/>
          <w:lang w:eastAsia="ru-RU"/>
        </w:rPr>
        <w:t>Объектов</w:t>
      </w:r>
      <w:r>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указанных в пункте 1.3.1 Договора</w:t>
      </w:r>
      <w:bookmarkEnd w:id="55"/>
      <w:r w:rsidRPr="003D4C84">
        <w:rPr>
          <w:rFonts w:ascii="Times New Roman" w:eastAsia="Times New Roman" w:hAnsi="Times New Roman"/>
          <w:color w:val="000000" w:themeColor="text1"/>
          <w:sz w:val="24"/>
          <w:szCs w:val="24"/>
          <w:lang w:eastAsia="ru-RU"/>
        </w:rPr>
        <w:t>.</w:t>
      </w:r>
    </w:p>
    <w:p w14:paraId="4781B6D1" w14:textId="77777777" w:rsidR="00F03562" w:rsidRPr="00F91A94" w:rsidRDefault="00F70305" w:rsidP="00F03562">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 </w:t>
      </w:r>
      <w:r w:rsidR="00FD02DC" w:rsidRPr="00F91A94">
        <w:rPr>
          <w:rFonts w:ascii="Times New Roman" w:eastAsia="Times New Roman" w:hAnsi="Times New Roman"/>
          <w:color w:val="000000" w:themeColor="text1"/>
          <w:sz w:val="24"/>
          <w:szCs w:val="24"/>
          <w:lang w:eastAsia="ru-RU"/>
        </w:rPr>
        <w:t xml:space="preserve">В </w:t>
      </w:r>
      <w:r w:rsidRPr="00F91A94">
        <w:rPr>
          <w:rFonts w:ascii="Times New Roman" w:eastAsia="Times New Roman" w:hAnsi="Times New Roman"/>
          <w:color w:val="000000" w:themeColor="text1"/>
          <w:sz w:val="24"/>
          <w:szCs w:val="24"/>
          <w:lang w:eastAsia="ru-RU"/>
        </w:rPr>
        <w:t xml:space="preserve">течение </w:t>
      </w:r>
      <w:r w:rsidR="00D849CD" w:rsidRPr="00F91A94">
        <w:rPr>
          <w:rFonts w:ascii="Times New Roman" w:eastAsia="Times New Roman" w:hAnsi="Times New Roman"/>
          <w:color w:val="000000" w:themeColor="text1"/>
          <w:sz w:val="24"/>
          <w:szCs w:val="24"/>
          <w:lang w:eastAsia="ru-RU"/>
        </w:rPr>
        <w:t>3</w:t>
      </w:r>
      <w:r w:rsidRPr="00F91A94">
        <w:rPr>
          <w:rFonts w:ascii="Times New Roman" w:eastAsia="Times New Roman" w:hAnsi="Times New Roman"/>
          <w:color w:val="000000" w:themeColor="text1"/>
          <w:sz w:val="24"/>
          <w:szCs w:val="24"/>
          <w:lang w:eastAsia="ru-RU"/>
        </w:rPr>
        <w:t>0 (</w:t>
      </w:r>
      <w:r w:rsidR="00D849CD" w:rsidRPr="00F91A94">
        <w:rPr>
          <w:rFonts w:ascii="Times New Roman" w:eastAsia="Times New Roman" w:hAnsi="Times New Roman"/>
          <w:color w:val="000000" w:themeColor="text1"/>
          <w:sz w:val="24"/>
          <w:szCs w:val="24"/>
          <w:lang w:eastAsia="ru-RU"/>
        </w:rPr>
        <w:t>тридцати</w:t>
      </w:r>
      <w:r w:rsidRPr="00F91A94">
        <w:rPr>
          <w:rFonts w:ascii="Times New Roman" w:eastAsia="Times New Roman" w:hAnsi="Times New Roman"/>
          <w:color w:val="000000" w:themeColor="text1"/>
          <w:sz w:val="24"/>
          <w:szCs w:val="24"/>
          <w:lang w:eastAsia="ru-RU"/>
        </w:rPr>
        <w:t>) рабочих дней после дат</w:t>
      </w:r>
      <w:r w:rsidR="00DE1F28" w:rsidRPr="00F91A94">
        <w:rPr>
          <w:rFonts w:ascii="Times New Roman" w:eastAsia="Times New Roman" w:hAnsi="Times New Roman"/>
          <w:color w:val="000000" w:themeColor="text1"/>
          <w:sz w:val="24"/>
          <w:szCs w:val="24"/>
          <w:lang w:eastAsia="ru-RU"/>
        </w:rPr>
        <w:t>ы</w:t>
      </w:r>
      <w:r w:rsidRPr="00F91A94">
        <w:rPr>
          <w:rFonts w:ascii="Times New Roman" w:eastAsia="Times New Roman" w:hAnsi="Times New Roman"/>
          <w:color w:val="000000" w:themeColor="text1"/>
          <w:sz w:val="24"/>
          <w:szCs w:val="24"/>
          <w:lang w:eastAsia="ru-RU"/>
        </w:rPr>
        <w:t xml:space="preserve"> начала </w:t>
      </w:r>
      <w:r w:rsidR="008134BF" w:rsidRPr="00F91A94">
        <w:rPr>
          <w:rFonts w:ascii="Times New Roman" w:eastAsia="Times New Roman" w:hAnsi="Times New Roman"/>
          <w:color w:val="000000" w:themeColor="text1"/>
          <w:sz w:val="24"/>
          <w:szCs w:val="24"/>
          <w:lang w:eastAsia="ru-RU"/>
        </w:rPr>
        <w:t>функционирования объекта ЕСЗ</w:t>
      </w:r>
      <w:r w:rsidR="0058548E" w:rsidRPr="00F91A94">
        <w:rPr>
          <w:rFonts w:ascii="Times New Roman" w:eastAsia="Times New Roman" w:hAnsi="Times New Roman"/>
          <w:color w:val="000000" w:themeColor="text1"/>
          <w:sz w:val="24"/>
          <w:szCs w:val="24"/>
          <w:lang w:eastAsia="ru-RU"/>
        </w:rPr>
        <w:t xml:space="preserve"> в составе МФЗ (Приложении № 3 «Схема застройки МФЗ»)</w:t>
      </w:r>
      <w:r w:rsidR="008134BF" w:rsidRPr="00F91A94">
        <w:rPr>
          <w:rFonts w:ascii="Times New Roman" w:eastAsia="Times New Roman" w:hAnsi="Times New Roman"/>
          <w:color w:val="000000" w:themeColor="text1"/>
          <w:sz w:val="24"/>
          <w:szCs w:val="24"/>
          <w:lang w:eastAsia="ru-RU"/>
        </w:rPr>
        <w:t xml:space="preserve"> на</w:t>
      </w:r>
      <w:r w:rsidR="00926E86" w:rsidRPr="00F91A94">
        <w:rPr>
          <w:rFonts w:ascii="Times New Roman" w:eastAsia="Times New Roman" w:hAnsi="Times New Roman"/>
          <w:color w:val="000000" w:themeColor="text1"/>
          <w:sz w:val="24"/>
          <w:szCs w:val="24"/>
          <w:lang w:eastAsia="ru-RU"/>
        </w:rPr>
        <w:t xml:space="preserve"> земельн</w:t>
      </w:r>
      <w:r w:rsidR="00466620" w:rsidRPr="00F91A94">
        <w:rPr>
          <w:rFonts w:ascii="Times New Roman" w:eastAsia="Times New Roman" w:hAnsi="Times New Roman"/>
          <w:color w:val="000000" w:themeColor="text1"/>
          <w:sz w:val="24"/>
          <w:szCs w:val="24"/>
          <w:lang w:eastAsia="ru-RU"/>
        </w:rPr>
        <w:t>ом</w:t>
      </w:r>
      <w:r w:rsidR="00926E86" w:rsidRPr="00F91A94">
        <w:rPr>
          <w:rFonts w:ascii="Times New Roman" w:eastAsia="Times New Roman" w:hAnsi="Times New Roman"/>
          <w:color w:val="000000" w:themeColor="text1"/>
          <w:sz w:val="24"/>
          <w:szCs w:val="24"/>
          <w:lang w:eastAsia="ru-RU"/>
        </w:rPr>
        <w:t xml:space="preserve"> участк</w:t>
      </w:r>
      <w:r w:rsidR="00466620" w:rsidRPr="00F91A94">
        <w:rPr>
          <w:rFonts w:ascii="Times New Roman" w:eastAsia="Times New Roman" w:hAnsi="Times New Roman"/>
          <w:color w:val="000000" w:themeColor="text1"/>
          <w:sz w:val="24"/>
          <w:szCs w:val="24"/>
          <w:lang w:eastAsia="ru-RU"/>
        </w:rPr>
        <w:t>е</w:t>
      </w:r>
      <w:r w:rsidR="00926E86" w:rsidRPr="00F91A94">
        <w:rPr>
          <w:rFonts w:ascii="Times New Roman" w:eastAsia="Times New Roman" w:hAnsi="Times New Roman"/>
          <w:color w:val="000000" w:themeColor="text1"/>
          <w:sz w:val="24"/>
          <w:szCs w:val="24"/>
          <w:lang w:eastAsia="ru-RU"/>
        </w:rPr>
        <w:t xml:space="preserve"> с кадастровым </w:t>
      </w:r>
      <w:r w:rsidR="00620457" w:rsidRPr="00F91A94">
        <w:rPr>
          <w:rFonts w:ascii="Times New Roman" w:eastAsia="Times New Roman" w:hAnsi="Times New Roman"/>
          <w:color w:val="000000" w:themeColor="text1"/>
          <w:sz w:val="24"/>
          <w:szCs w:val="24"/>
          <w:lang w:eastAsia="ru-RU"/>
        </w:rPr>
        <w:t>номер</w:t>
      </w:r>
      <w:r w:rsidR="00466620" w:rsidRPr="00F91A94">
        <w:rPr>
          <w:rFonts w:ascii="Times New Roman" w:eastAsia="Times New Roman" w:hAnsi="Times New Roman"/>
          <w:color w:val="000000" w:themeColor="text1"/>
          <w:sz w:val="24"/>
          <w:szCs w:val="24"/>
          <w:lang w:eastAsia="ru-RU"/>
        </w:rPr>
        <w:t>о</w:t>
      </w:r>
      <w:r w:rsidR="00620457" w:rsidRPr="00F91A94">
        <w:rPr>
          <w:rFonts w:ascii="Times New Roman" w:eastAsia="Times New Roman" w:hAnsi="Times New Roman"/>
          <w:color w:val="000000" w:themeColor="text1"/>
          <w:sz w:val="24"/>
          <w:szCs w:val="24"/>
          <w:lang w:eastAsia="ru-RU"/>
        </w:rPr>
        <w:t>м</w:t>
      </w:r>
      <w:r w:rsidR="00926E86" w:rsidRPr="00F91A94">
        <w:rPr>
          <w:rFonts w:ascii="Times New Roman" w:eastAsia="Times New Roman" w:hAnsi="Times New Roman"/>
          <w:color w:val="000000" w:themeColor="text1"/>
          <w:sz w:val="24"/>
          <w:szCs w:val="24"/>
          <w:lang w:eastAsia="ru-RU"/>
        </w:rPr>
        <w:t xml:space="preserve"> </w:t>
      </w:r>
      <w:r w:rsidR="00740EE7" w:rsidRPr="00740EE7">
        <w:rPr>
          <w:rFonts w:ascii="Times New Roman" w:eastAsia="Times New Roman" w:hAnsi="Times New Roman"/>
          <w:b/>
          <w:bCs/>
          <w:color w:val="000000" w:themeColor="text1"/>
          <w:sz w:val="24"/>
          <w:szCs w:val="24"/>
          <w:lang w:eastAsia="ru-RU"/>
        </w:rPr>
        <w:t>33:15:001318:1306</w:t>
      </w:r>
      <w:r w:rsidR="00DE1F28" w:rsidRPr="00F91A94">
        <w:rPr>
          <w:rFonts w:ascii="Times New Roman" w:eastAsia="Times New Roman" w:hAnsi="Times New Roman"/>
          <w:color w:val="000000" w:themeColor="text1"/>
          <w:sz w:val="24"/>
          <w:szCs w:val="24"/>
          <w:lang w:eastAsia="ru-RU"/>
        </w:rPr>
        <w:t xml:space="preserve">, </w:t>
      </w:r>
      <w:r w:rsidR="00AC4B2B" w:rsidRPr="00F91A94">
        <w:rPr>
          <w:rFonts w:ascii="Times New Roman" w:eastAsia="Times New Roman" w:hAnsi="Times New Roman"/>
          <w:color w:val="000000" w:themeColor="text1"/>
          <w:sz w:val="24"/>
          <w:szCs w:val="24"/>
          <w:lang w:eastAsia="ru-RU"/>
        </w:rPr>
        <w:t xml:space="preserve">или направления </w:t>
      </w:r>
      <w:r w:rsidR="00AC4B2B" w:rsidRPr="00F91A94">
        <w:rPr>
          <w:rFonts w:ascii="Times New Roman" w:eastAsia="Times New Roman" w:hAnsi="Times New Roman"/>
          <w:i/>
          <w:color w:val="000000" w:themeColor="text1"/>
          <w:sz w:val="24"/>
          <w:szCs w:val="24"/>
          <w:lang w:eastAsia="ru-RU"/>
        </w:rPr>
        <w:lastRenderedPageBreak/>
        <w:t>Арендатором</w:t>
      </w:r>
      <w:r w:rsidR="00AC4B2B" w:rsidRPr="00F91A94">
        <w:rPr>
          <w:rFonts w:ascii="Times New Roman" w:eastAsia="Times New Roman" w:hAnsi="Times New Roman"/>
          <w:color w:val="000000" w:themeColor="text1"/>
          <w:sz w:val="24"/>
          <w:szCs w:val="24"/>
          <w:lang w:eastAsia="ru-RU"/>
        </w:rPr>
        <w:t xml:space="preserve"> соответствующего уведомления (в зависимости от того какое событие настанет ранее) </w:t>
      </w:r>
      <w:r w:rsidR="00A33520" w:rsidRPr="00F91A94">
        <w:rPr>
          <w:rFonts w:ascii="Times New Roman" w:eastAsia="Times New Roman" w:hAnsi="Times New Roman"/>
          <w:color w:val="000000" w:themeColor="text1"/>
          <w:sz w:val="24"/>
          <w:szCs w:val="24"/>
          <w:lang w:eastAsia="ru-RU"/>
        </w:rPr>
        <w:t>осуществить</w:t>
      </w:r>
      <w:r w:rsidR="00D849CD" w:rsidRPr="00F91A94">
        <w:rPr>
          <w:rFonts w:ascii="Times New Roman" w:eastAsia="Times New Roman" w:hAnsi="Times New Roman"/>
          <w:color w:val="000000" w:themeColor="text1"/>
          <w:sz w:val="24"/>
          <w:szCs w:val="24"/>
          <w:lang w:eastAsia="ru-RU"/>
        </w:rPr>
        <w:t xml:space="preserve"> демонтаж</w:t>
      </w:r>
      <w:r w:rsidR="00A33520" w:rsidRPr="00F91A94">
        <w:rPr>
          <w:rFonts w:ascii="Times New Roman" w:eastAsia="Times New Roman" w:hAnsi="Times New Roman"/>
          <w:color w:val="000000" w:themeColor="text1"/>
          <w:sz w:val="24"/>
          <w:szCs w:val="24"/>
          <w:lang w:eastAsia="ru-RU"/>
        </w:rPr>
        <w:t xml:space="preserve"> покрытия</w:t>
      </w:r>
      <w:r w:rsidR="00926E86" w:rsidRPr="00F91A94">
        <w:rPr>
          <w:rFonts w:ascii="Times New Roman" w:eastAsia="Times New Roman" w:hAnsi="Times New Roman"/>
          <w:color w:val="000000" w:themeColor="text1"/>
          <w:sz w:val="24"/>
          <w:szCs w:val="24"/>
          <w:lang w:eastAsia="ru-RU"/>
        </w:rPr>
        <w:t xml:space="preserve"> </w:t>
      </w:r>
      <w:r w:rsidR="00D849CD" w:rsidRPr="00F91A94">
        <w:rPr>
          <w:rFonts w:ascii="Times New Roman" w:eastAsia="Times New Roman" w:hAnsi="Times New Roman"/>
          <w:color w:val="000000" w:themeColor="text1"/>
          <w:sz w:val="24"/>
          <w:szCs w:val="24"/>
          <w:lang w:eastAsia="ru-RU"/>
        </w:rPr>
        <w:t>временн</w:t>
      </w:r>
      <w:r w:rsidR="005E694B" w:rsidRPr="00F91A94">
        <w:rPr>
          <w:rFonts w:ascii="Times New Roman" w:eastAsia="Times New Roman" w:hAnsi="Times New Roman"/>
          <w:color w:val="000000" w:themeColor="text1"/>
          <w:sz w:val="24"/>
          <w:szCs w:val="24"/>
          <w:lang w:eastAsia="ru-RU"/>
        </w:rPr>
        <w:t>ой</w:t>
      </w:r>
      <w:r w:rsidR="00D849CD" w:rsidRPr="00F91A94">
        <w:rPr>
          <w:rFonts w:ascii="Times New Roman" w:eastAsia="Times New Roman" w:hAnsi="Times New Roman"/>
          <w:color w:val="000000" w:themeColor="text1"/>
          <w:sz w:val="24"/>
          <w:szCs w:val="24"/>
          <w:lang w:eastAsia="ru-RU"/>
        </w:rPr>
        <w:t xml:space="preserve"> зон</w:t>
      </w:r>
      <w:r w:rsidR="005E694B" w:rsidRPr="00F91A94">
        <w:rPr>
          <w:rFonts w:ascii="Times New Roman" w:eastAsia="Times New Roman" w:hAnsi="Times New Roman"/>
          <w:color w:val="000000" w:themeColor="text1"/>
          <w:sz w:val="24"/>
          <w:szCs w:val="24"/>
          <w:lang w:eastAsia="ru-RU"/>
        </w:rPr>
        <w:t>ы</w:t>
      </w:r>
      <w:r w:rsidR="00D849CD" w:rsidRPr="00F91A94">
        <w:rPr>
          <w:rFonts w:ascii="Times New Roman" w:eastAsia="Times New Roman" w:hAnsi="Times New Roman"/>
          <w:color w:val="000000" w:themeColor="text1"/>
          <w:sz w:val="24"/>
          <w:szCs w:val="24"/>
          <w:lang w:eastAsia="ru-RU"/>
        </w:rPr>
        <w:t xml:space="preserve"> парковки ТС для легковых автомобилей</w:t>
      </w:r>
      <w:r w:rsidR="005E694B" w:rsidRPr="00F91A94">
        <w:rPr>
          <w:rFonts w:ascii="Times New Roman" w:eastAsia="Times New Roman" w:hAnsi="Times New Roman"/>
          <w:color w:val="000000" w:themeColor="text1"/>
          <w:sz w:val="24"/>
          <w:szCs w:val="24"/>
          <w:lang w:eastAsia="ru-RU"/>
        </w:rPr>
        <w:t xml:space="preserve"> с </w:t>
      </w:r>
      <w:r w:rsidR="0058548E" w:rsidRPr="00F91A94">
        <w:rPr>
          <w:rFonts w:ascii="Times New Roman" w:eastAsia="Times New Roman" w:hAnsi="Times New Roman"/>
          <w:color w:val="000000" w:themeColor="text1"/>
          <w:sz w:val="24"/>
          <w:szCs w:val="24"/>
          <w:lang w:eastAsia="ru-RU"/>
        </w:rPr>
        <w:t xml:space="preserve">последующим </w:t>
      </w:r>
      <w:r w:rsidR="008437CD" w:rsidRPr="00F91A94">
        <w:rPr>
          <w:rFonts w:ascii="Times New Roman" w:eastAsia="Times New Roman" w:hAnsi="Times New Roman"/>
          <w:color w:val="000000" w:themeColor="text1"/>
          <w:sz w:val="24"/>
          <w:szCs w:val="24"/>
          <w:lang w:eastAsia="ru-RU"/>
        </w:rPr>
        <w:t>обустройством</w:t>
      </w:r>
      <w:r w:rsidR="005E694B" w:rsidRPr="00F91A94">
        <w:rPr>
          <w:rFonts w:ascii="Times New Roman" w:eastAsia="Times New Roman" w:hAnsi="Times New Roman"/>
          <w:color w:val="000000" w:themeColor="text1"/>
          <w:sz w:val="24"/>
          <w:szCs w:val="24"/>
          <w:lang w:eastAsia="ru-RU"/>
        </w:rPr>
        <w:t xml:space="preserve"> газонного покрытия на территории</w:t>
      </w:r>
      <w:r w:rsidR="008437CD" w:rsidRPr="00F91A94">
        <w:rPr>
          <w:rFonts w:ascii="Times New Roman" w:eastAsia="Times New Roman" w:hAnsi="Times New Roman"/>
          <w:color w:val="000000" w:themeColor="text1"/>
          <w:sz w:val="24"/>
          <w:szCs w:val="24"/>
          <w:lang w:eastAsia="ru-RU"/>
        </w:rPr>
        <w:t>,</w:t>
      </w:r>
      <w:r w:rsidR="008C3F04" w:rsidRPr="00F91A94">
        <w:rPr>
          <w:rFonts w:ascii="Times New Roman" w:eastAsia="Times New Roman" w:hAnsi="Times New Roman"/>
          <w:color w:val="000000" w:themeColor="text1"/>
          <w:sz w:val="24"/>
          <w:szCs w:val="24"/>
          <w:lang w:eastAsia="ru-RU"/>
        </w:rPr>
        <w:t xml:space="preserve"> занимаемой временной зоной</w:t>
      </w:r>
      <w:r w:rsidR="005E694B" w:rsidRPr="00F91A94">
        <w:rPr>
          <w:rFonts w:ascii="Times New Roman" w:eastAsia="Times New Roman" w:hAnsi="Times New Roman"/>
          <w:color w:val="000000" w:themeColor="text1"/>
          <w:sz w:val="24"/>
          <w:szCs w:val="24"/>
          <w:lang w:eastAsia="ru-RU"/>
        </w:rPr>
        <w:t xml:space="preserve"> парковки ТС. </w:t>
      </w:r>
      <w:r w:rsidR="008437CD" w:rsidRPr="00F91A94">
        <w:rPr>
          <w:rFonts w:ascii="Times New Roman" w:eastAsia="Times New Roman" w:hAnsi="Times New Roman"/>
          <w:color w:val="000000" w:themeColor="text1"/>
          <w:sz w:val="24"/>
          <w:szCs w:val="24"/>
          <w:lang w:eastAsia="ru-RU"/>
        </w:rPr>
        <w:t xml:space="preserve">По итогам проведенных работ письменно проинформировать </w:t>
      </w:r>
      <w:r w:rsidRPr="00F91A94">
        <w:rPr>
          <w:rFonts w:ascii="Times New Roman" w:eastAsia="Times New Roman" w:hAnsi="Times New Roman"/>
          <w:i/>
          <w:color w:val="000000" w:themeColor="text1"/>
          <w:sz w:val="24"/>
          <w:szCs w:val="24"/>
          <w:lang w:eastAsia="ru-RU"/>
        </w:rPr>
        <w:t>Арендатора</w:t>
      </w:r>
      <w:r w:rsidR="008437CD" w:rsidRPr="00F91A94">
        <w:rPr>
          <w:rFonts w:ascii="Times New Roman" w:eastAsia="Times New Roman" w:hAnsi="Times New Roman"/>
          <w:i/>
          <w:color w:val="000000" w:themeColor="text1"/>
          <w:sz w:val="24"/>
          <w:szCs w:val="24"/>
          <w:lang w:eastAsia="ru-RU"/>
        </w:rPr>
        <w:t>.</w:t>
      </w:r>
    </w:p>
    <w:p w14:paraId="564F4D49" w14:textId="77777777" w:rsidR="0044722D" w:rsidRPr="00F91A94" w:rsidRDefault="0044722D" w:rsidP="00F03562">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Предоставить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полный комплект исполнительной документации в отношении Объектов, включая акты скрытых работ</w:t>
      </w:r>
      <w:r w:rsidR="007C111D" w:rsidRPr="00F91A94">
        <w:rPr>
          <w:rFonts w:ascii="Times New Roman" w:eastAsia="Times New Roman" w:hAnsi="Times New Roman"/>
          <w:color w:val="000000" w:themeColor="text1"/>
          <w:sz w:val="24"/>
          <w:szCs w:val="24"/>
          <w:lang w:eastAsia="ru-RU"/>
        </w:rPr>
        <w:t>.</w:t>
      </w:r>
    </w:p>
    <w:p w14:paraId="3B54CFCC" w14:textId="77777777" w:rsidR="00F03562" w:rsidRPr="00F91A94" w:rsidRDefault="00F03562" w:rsidP="00F03562">
      <w:pPr>
        <w:spacing w:after="0" w:line="240" w:lineRule="auto"/>
        <w:jc w:val="both"/>
        <w:rPr>
          <w:rFonts w:ascii="Times New Roman" w:hAnsi="Times New Roman"/>
          <w:color w:val="000000" w:themeColor="text1"/>
          <w:sz w:val="24"/>
        </w:rPr>
      </w:pPr>
    </w:p>
    <w:p w14:paraId="3FB49CA0" w14:textId="77777777" w:rsidR="00980C1F" w:rsidRPr="00F91A94" w:rsidRDefault="00980C1F" w:rsidP="000127C0">
      <w:pPr>
        <w:pStyle w:val="aff0"/>
        <w:spacing w:after="0" w:line="240" w:lineRule="auto"/>
        <w:ind w:left="0" w:firstLine="709"/>
        <w:jc w:val="both"/>
        <w:rPr>
          <w:rFonts w:ascii="Times New Roman" w:hAnsi="Times New Roman"/>
          <w:color w:val="000000" w:themeColor="text1"/>
          <w:sz w:val="24"/>
        </w:rPr>
      </w:pPr>
    </w:p>
    <w:p w14:paraId="0EE985F6" w14:textId="77777777" w:rsidR="00A07317" w:rsidRPr="00F91A94" w:rsidRDefault="00A07317" w:rsidP="000127C0">
      <w:pPr>
        <w:spacing w:after="0" w:line="240" w:lineRule="auto"/>
        <w:ind w:firstLine="709"/>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VI</w:t>
      </w:r>
      <w:r w:rsidRPr="00F91A94">
        <w:rPr>
          <w:rFonts w:ascii="Times New Roman" w:eastAsia="Times New Roman" w:hAnsi="Times New Roman"/>
          <w:b/>
          <w:color w:val="000000" w:themeColor="text1"/>
          <w:sz w:val="24"/>
          <w:szCs w:val="24"/>
          <w:lang w:eastAsia="ru-RU"/>
        </w:rPr>
        <w:t xml:space="preserve">I. Ответственность </w:t>
      </w:r>
      <w:r w:rsidR="001D6A99" w:rsidRPr="00F91A94">
        <w:rPr>
          <w:rFonts w:ascii="Times New Roman" w:eastAsia="Times New Roman" w:hAnsi="Times New Roman"/>
          <w:b/>
          <w:i/>
          <w:color w:val="000000" w:themeColor="text1"/>
          <w:sz w:val="24"/>
          <w:szCs w:val="24"/>
          <w:lang w:eastAsia="ru-RU"/>
        </w:rPr>
        <w:t>Сторон</w:t>
      </w:r>
    </w:p>
    <w:p w14:paraId="2FC4EE0F" w14:textId="77777777" w:rsidR="00A07317" w:rsidRPr="00F91A94" w:rsidRDefault="00A07317" w:rsidP="000127C0">
      <w:pPr>
        <w:spacing w:after="0" w:line="240" w:lineRule="auto"/>
        <w:ind w:firstLine="709"/>
        <w:rPr>
          <w:rFonts w:ascii="Times New Roman" w:eastAsia="Times New Roman" w:hAnsi="Times New Roman"/>
          <w:b/>
          <w:color w:val="000000" w:themeColor="text1"/>
          <w:sz w:val="24"/>
          <w:szCs w:val="24"/>
          <w:lang w:eastAsia="ru-RU"/>
        </w:rPr>
      </w:pPr>
    </w:p>
    <w:p w14:paraId="30ED7810" w14:textId="77777777" w:rsidR="00A07317" w:rsidRPr="00F91A94"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За неисполнение или ненадлежащее исполнение условий Договора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14:paraId="2123C3A6" w14:textId="77777777" w:rsidR="00A07317" w:rsidRPr="00F91A94"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56" w:name="_Ref102556027"/>
      <w:r w:rsidRPr="00F91A94">
        <w:rPr>
          <w:rFonts w:ascii="Times New Roman" w:eastAsia="Times New Roman" w:hAnsi="Times New Roman"/>
          <w:color w:val="000000" w:themeColor="text1"/>
          <w:sz w:val="24"/>
          <w:szCs w:val="24"/>
          <w:lang w:eastAsia="ru-RU"/>
        </w:rPr>
        <w:t xml:space="preserve">В случае неисполнения или ненадлежащего исполнения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F91A94">
        <w:rPr>
          <w:rFonts w:ascii="Times New Roman" w:eastAsia="Times New Roman" w:hAnsi="Times New Roman"/>
          <w:i/>
          <w:color w:val="000000" w:themeColor="text1"/>
          <w:sz w:val="24"/>
          <w:szCs w:val="24"/>
          <w:lang w:eastAsia="ru-RU"/>
        </w:rPr>
        <w:t xml:space="preserve">Арендатор </w:t>
      </w:r>
      <w:r w:rsidRPr="00F91A94">
        <w:rPr>
          <w:rFonts w:ascii="Times New Roman" w:eastAsia="Times New Roman" w:hAnsi="Times New Roman"/>
          <w:color w:val="000000" w:themeColor="text1"/>
          <w:sz w:val="24"/>
          <w:szCs w:val="24"/>
          <w:lang w:eastAsia="ru-RU"/>
        </w:rPr>
        <w:t>вправе взыскать</w:t>
      </w:r>
      <w:r w:rsidRPr="00F91A94">
        <w:rPr>
          <w:rFonts w:ascii="Times New Roman" w:eastAsia="Times New Roman" w:hAnsi="Times New Roman"/>
          <w:i/>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с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неустойку в размере </w:t>
      </w:r>
      <w:r w:rsidR="00A65181" w:rsidRPr="00F91A94">
        <w:rPr>
          <w:rFonts w:ascii="Times New Roman" w:eastAsia="Times New Roman" w:hAnsi="Times New Roman"/>
          <w:color w:val="000000" w:themeColor="text1"/>
          <w:sz w:val="24"/>
          <w:szCs w:val="24"/>
          <w:lang w:eastAsia="ru-RU"/>
        </w:rPr>
        <w:t xml:space="preserve">0,5 </w:t>
      </w:r>
      <w:r w:rsidRPr="00F91A94">
        <w:rPr>
          <w:rFonts w:ascii="Times New Roman" w:eastAsia="Times New Roman" w:hAnsi="Times New Roman"/>
          <w:color w:val="000000" w:themeColor="text1"/>
          <w:sz w:val="24"/>
          <w:szCs w:val="24"/>
          <w:lang w:eastAsia="ru-RU"/>
        </w:rPr>
        <w:t>(</w:t>
      </w:r>
      <w:r w:rsidR="0044722D" w:rsidRPr="00F91A94">
        <w:rPr>
          <w:rFonts w:ascii="Times New Roman" w:eastAsia="Times New Roman" w:hAnsi="Times New Roman"/>
          <w:color w:val="000000"/>
          <w:sz w:val="24"/>
          <w:szCs w:val="24"/>
          <w:lang w:eastAsia="ru-RU"/>
        </w:rPr>
        <w:t xml:space="preserve">ноль целых </w:t>
      </w:r>
      <w:r w:rsidR="00A65181" w:rsidRPr="00F91A94">
        <w:rPr>
          <w:rFonts w:ascii="Times New Roman" w:eastAsia="Times New Roman" w:hAnsi="Times New Roman"/>
          <w:color w:val="000000" w:themeColor="text1"/>
          <w:sz w:val="24"/>
          <w:szCs w:val="24"/>
          <w:lang w:eastAsia="ru-RU"/>
        </w:rPr>
        <w:t>пять десятых</w:t>
      </w:r>
      <w:r w:rsidRPr="00F91A94">
        <w:rPr>
          <w:rFonts w:ascii="Times New Roman" w:eastAsia="Times New Roman" w:hAnsi="Times New Roman"/>
          <w:color w:val="000000" w:themeColor="text1"/>
          <w:sz w:val="24"/>
          <w:szCs w:val="24"/>
          <w:lang w:eastAsia="ru-RU"/>
        </w:rPr>
        <w:t xml:space="preserve">) % от просроченной суммы по Договору за каждый календарный день просрочки. Во избежание сомнений, данный пункт </w:t>
      </w:r>
      <w:r w:rsidR="007C111D" w:rsidRPr="00F91A94">
        <w:rPr>
          <w:rFonts w:ascii="Times New Roman" w:eastAsia="Times New Roman" w:hAnsi="Times New Roman"/>
          <w:color w:val="000000" w:themeColor="text1"/>
          <w:sz w:val="24"/>
          <w:szCs w:val="24"/>
          <w:lang w:eastAsia="ru-RU"/>
        </w:rPr>
        <w:t xml:space="preserve">7.2. </w:t>
      </w:r>
      <w:r w:rsidRPr="00F91A94">
        <w:rPr>
          <w:rFonts w:ascii="Times New Roman" w:eastAsia="Times New Roman" w:hAnsi="Times New Roman"/>
          <w:color w:val="000000" w:themeColor="text1"/>
          <w:sz w:val="24"/>
          <w:szCs w:val="24"/>
          <w:lang w:eastAsia="ru-RU"/>
        </w:rPr>
        <w:t>Договора распространяется на все установленные Договором части арендной платы.</w:t>
      </w:r>
      <w:bookmarkEnd w:id="56"/>
    </w:p>
    <w:p w14:paraId="741575DE" w14:textId="77777777" w:rsidR="00A07317" w:rsidRPr="00F91A94"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57" w:name="_Ref102556203"/>
      <w:r w:rsidRPr="00F91A94">
        <w:rPr>
          <w:rFonts w:ascii="Times New Roman" w:eastAsia="Times New Roman" w:hAnsi="Times New Roman"/>
          <w:color w:val="000000" w:themeColor="text1"/>
          <w:sz w:val="24"/>
          <w:szCs w:val="24"/>
          <w:lang w:eastAsia="ru-RU"/>
        </w:rPr>
        <w:t xml:space="preserve">В случае невозвращения Недвижимого имущества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уплачивает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арендную плату (</w:t>
      </w:r>
      <w:r w:rsidR="00A36F54" w:rsidRPr="00F91A94">
        <w:rPr>
          <w:rFonts w:ascii="Times New Roman" w:eastAsia="Times New Roman" w:hAnsi="Times New Roman"/>
          <w:color w:val="000000" w:themeColor="text1"/>
          <w:sz w:val="24"/>
          <w:szCs w:val="24"/>
          <w:lang w:eastAsia="ru-RU"/>
        </w:rPr>
        <w:t xml:space="preserve">Ежемесячную часть </w:t>
      </w:r>
      <w:r w:rsidRPr="00F91A94">
        <w:rPr>
          <w:rFonts w:ascii="Times New Roman" w:eastAsia="Times New Roman" w:hAnsi="Times New Roman"/>
          <w:color w:val="000000" w:themeColor="text1"/>
          <w:sz w:val="24"/>
          <w:szCs w:val="24"/>
          <w:lang w:eastAsia="ru-RU"/>
        </w:rPr>
        <w:t>Постоянн</w:t>
      </w:r>
      <w:r w:rsidR="00A36F54" w:rsidRPr="00F91A94">
        <w:rPr>
          <w:rFonts w:ascii="Times New Roman" w:eastAsia="Times New Roman" w:hAnsi="Times New Roman"/>
          <w:color w:val="000000" w:themeColor="text1"/>
          <w:sz w:val="24"/>
          <w:szCs w:val="24"/>
          <w:lang w:eastAsia="ru-RU"/>
        </w:rPr>
        <w:t>ой</w:t>
      </w:r>
      <w:r w:rsidR="00125DD9" w:rsidRPr="00F91A94">
        <w:rPr>
          <w:rFonts w:ascii="Times New Roman" w:eastAsia="Times New Roman" w:hAnsi="Times New Roman"/>
          <w:color w:val="000000" w:themeColor="text1"/>
          <w:sz w:val="24"/>
          <w:szCs w:val="24"/>
          <w:lang w:eastAsia="ru-RU"/>
        </w:rPr>
        <w:t xml:space="preserve"> арендной платы</w:t>
      </w:r>
      <w:r w:rsidRPr="00F91A94">
        <w:rPr>
          <w:rFonts w:ascii="Times New Roman" w:eastAsia="Times New Roman" w:hAnsi="Times New Roman"/>
          <w:color w:val="000000" w:themeColor="text1"/>
          <w:sz w:val="24"/>
          <w:szCs w:val="24"/>
          <w:lang w:eastAsia="ru-RU"/>
        </w:rPr>
        <w:t xml:space="preserve"> и Оборотн</w:t>
      </w:r>
      <w:r w:rsidR="00125DD9" w:rsidRPr="00F91A94">
        <w:rPr>
          <w:rFonts w:ascii="Times New Roman" w:eastAsia="Times New Roman" w:hAnsi="Times New Roman"/>
          <w:color w:val="000000" w:themeColor="text1"/>
          <w:sz w:val="24"/>
          <w:szCs w:val="24"/>
          <w:lang w:eastAsia="ru-RU"/>
        </w:rPr>
        <w:t>ую</w:t>
      </w:r>
      <w:r w:rsidR="00885D57" w:rsidRPr="00F91A94">
        <w:rPr>
          <w:rFonts w:ascii="Times New Roman" w:eastAsia="Times New Roman" w:hAnsi="Times New Roman"/>
          <w:color w:val="000000" w:themeColor="text1"/>
          <w:sz w:val="24"/>
          <w:szCs w:val="24"/>
          <w:lang w:eastAsia="ru-RU"/>
        </w:rPr>
        <w:t xml:space="preserve"> </w:t>
      </w:r>
      <w:r w:rsidR="00125DD9" w:rsidRPr="00F91A94">
        <w:rPr>
          <w:rFonts w:ascii="Times New Roman" w:eastAsia="Times New Roman" w:hAnsi="Times New Roman"/>
          <w:color w:val="000000" w:themeColor="text1"/>
          <w:sz w:val="24"/>
          <w:szCs w:val="24"/>
          <w:lang w:eastAsia="ru-RU"/>
        </w:rPr>
        <w:t xml:space="preserve">арендную </w:t>
      </w:r>
      <w:r w:rsidR="00885D57" w:rsidRPr="00F91A94">
        <w:rPr>
          <w:rFonts w:ascii="Times New Roman" w:eastAsia="Times New Roman" w:hAnsi="Times New Roman"/>
          <w:color w:val="000000" w:themeColor="text1"/>
          <w:sz w:val="24"/>
          <w:szCs w:val="24"/>
          <w:lang w:eastAsia="ru-RU"/>
        </w:rPr>
        <w:t>плат</w:t>
      </w:r>
      <w:r w:rsidR="00125DD9" w:rsidRPr="00F91A94">
        <w:rPr>
          <w:rFonts w:ascii="Times New Roman" w:eastAsia="Times New Roman" w:hAnsi="Times New Roman"/>
          <w:color w:val="000000" w:themeColor="text1"/>
          <w:sz w:val="24"/>
          <w:szCs w:val="24"/>
          <w:lang w:eastAsia="ru-RU"/>
        </w:rPr>
        <w:t>у</w:t>
      </w:r>
      <w:r w:rsidRPr="00F91A94">
        <w:rPr>
          <w:rFonts w:ascii="Times New Roman" w:eastAsia="Times New Roman" w:hAnsi="Times New Roman"/>
          <w:color w:val="000000" w:themeColor="text1"/>
          <w:sz w:val="24"/>
          <w:szCs w:val="24"/>
          <w:lang w:eastAsia="ru-RU"/>
        </w:rPr>
        <w:t xml:space="preserve">) за фактическое пользование Недвижимым имуществом, а также неустойку в размере </w:t>
      </w:r>
      <w:r w:rsidR="00A65181" w:rsidRPr="00F91A94">
        <w:rPr>
          <w:rFonts w:ascii="Times New Roman" w:eastAsia="Times New Roman" w:hAnsi="Times New Roman"/>
          <w:color w:val="000000" w:themeColor="text1"/>
          <w:sz w:val="24"/>
          <w:szCs w:val="24"/>
          <w:lang w:eastAsia="ru-RU"/>
        </w:rPr>
        <w:t xml:space="preserve">0,5 </w:t>
      </w:r>
      <w:r w:rsidRPr="00F91A94">
        <w:rPr>
          <w:rFonts w:ascii="Times New Roman" w:eastAsia="Times New Roman" w:hAnsi="Times New Roman"/>
          <w:color w:val="000000" w:themeColor="text1"/>
          <w:sz w:val="24"/>
          <w:szCs w:val="24"/>
          <w:lang w:eastAsia="ru-RU"/>
        </w:rPr>
        <w:t>(</w:t>
      </w:r>
      <w:r w:rsidR="0044722D" w:rsidRPr="00F91A94">
        <w:rPr>
          <w:rFonts w:ascii="Times New Roman" w:eastAsia="Times New Roman" w:hAnsi="Times New Roman"/>
          <w:color w:val="000000"/>
          <w:sz w:val="24"/>
          <w:szCs w:val="24"/>
          <w:lang w:eastAsia="ru-RU"/>
        </w:rPr>
        <w:t xml:space="preserve">ноль целых </w:t>
      </w:r>
      <w:r w:rsidR="00A65181" w:rsidRPr="00F91A94">
        <w:rPr>
          <w:rFonts w:ascii="Times New Roman" w:eastAsia="Times New Roman" w:hAnsi="Times New Roman"/>
          <w:color w:val="000000" w:themeColor="text1"/>
          <w:sz w:val="24"/>
          <w:szCs w:val="24"/>
          <w:lang w:eastAsia="ru-RU"/>
        </w:rPr>
        <w:t>пять десятых</w:t>
      </w:r>
      <w:r w:rsidRPr="00F91A94">
        <w:rPr>
          <w:rFonts w:ascii="Times New Roman" w:eastAsia="Times New Roman" w:hAnsi="Times New Roman"/>
          <w:color w:val="000000" w:themeColor="text1"/>
          <w:sz w:val="24"/>
          <w:szCs w:val="24"/>
          <w:lang w:eastAsia="ru-RU"/>
        </w:rPr>
        <w:t>) % от суммы арендной платы (</w:t>
      </w:r>
      <w:r w:rsidR="00A36F54" w:rsidRPr="00F91A94">
        <w:rPr>
          <w:rFonts w:ascii="Times New Roman" w:eastAsia="Times New Roman" w:hAnsi="Times New Roman"/>
          <w:color w:val="000000" w:themeColor="text1"/>
          <w:sz w:val="24"/>
          <w:szCs w:val="24"/>
          <w:lang w:eastAsia="ru-RU"/>
        </w:rPr>
        <w:t xml:space="preserve">Ежемесячной части </w:t>
      </w:r>
      <w:r w:rsidR="00125DD9" w:rsidRPr="00F91A94">
        <w:rPr>
          <w:rFonts w:ascii="Times New Roman" w:eastAsia="Times New Roman" w:hAnsi="Times New Roman"/>
          <w:color w:val="000000" w:themeColor="text1"/>
          <w:sz w:val="24"/>
          <w:szCs w:val="24"/>
          <w:lang w:eastAsia="ru-RU"/>
        </w:rPr>
        <w:t>Постоянной арендной платы и Оборотн</w:t>
      </w:r>
      <w:r w:rsidR="007C111D" w:rsidRPr="00F91A94">
        <w:rPr>
          <w:rFonts w:ascii="Times New Roman" w:eastAsia="Times New Roman" w:hAnsi="Times New Roman"/>
          <w:color w:val="000000" w:themeColor="text1"/>
          <w:sz w:val="24"/>
          <w:szCs w:val="24"/>
          <w:lang w:eastAsia="ru-RU"/>
        </w:rPr>
        <w:t>ой</w:t>
      </w:r>
      <w:r w:rsidR="00125DD9" w:rsidRPr="00F91A94">
        <w:rPr>
          <w:rFonts w:ascii="Times New Roman" w:eastAsia="Times New Roman" w:hAnsi="Times New Roman"/>
          <w:color w:val="000000" w:themeColor="text1"/>
          <w:sz w:val="24"/>
          <w:szCs w:val="24"/>
          <w:lang w:eastAsia="ru-RU"/>
        </w:rPr>
        <w:t xml:space="preserve"> арендн</w:t>
      </w:r>
      <w:r w:rsidR="007C111D" w:rsidRPr="00F91A94">
        <w:rPr>
          <w:rFonts w:ascii="Times New Roman" w:eastAsia="Times New Roman" w:hAnsi="Times New Roman"/>
          <w:color w:val="000000" w:themeColor="text1"/>
          <w:sz w:val="24"/>
          <w:szCs w:val="24"/>
          <w:lang w:eastAsia="ru-RU"/>
        </w:rPr>
        <w:t>ой</w:t>
      </w:r>
      <w:r w:rsidR="00125DD9" w:rsidRPr="00F91A94">
        <w:rPr>
          <w:rFonts w:ascii="Times New Roman" w:eastAsia="Times New Roman" w:hAnsi="Times New Roman"/>
          <w:color w:val="000000" w:themeColor="text1"/>
          <w:sz w:val="24"/>
          <w:szCs w:val="24"/>
          <w:lang w:eastAsia="ru-RU"/>
        </w:rPr>
        <w:t xml:space="preserve"> плат</w:t>
      </w:r>
      <w:r w:rsidR="007C111D" w:rsidRPr="00F91A94">
        <w:rPr>
          <w:rFonts w:ascii="Times New Roman" w:eastAsia="Times New Roman" w:hAnsi="Times New Roman"/>
          <w:color w:val="000000" w:themeColor="text1"/>
          <w:sz w:val="24"/>
          <w:szCs w:val="24"/>
          <w:lang w:eastAsia="ru-RU"/>
        </w:rPr>
        <w:t>ы</w:t>
      </w:r>
      <w:r w:rsidR="00885D57"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за последний месяц срока действия Договора) за каждый календарный день просрочки возврата Недвижимого имущества.</w:t>
      </w:r>
      <w:bookmarkEnd w:id="57"/>
      <w:r w:rsidRPr="00F91A94">
        <w:rPr>
          <w:rFonts w:ascii="Times New Roman" w:eastAsia="Times New Roman" w:hAnsi="Times New Roman"/>
          <w:color w:val="000000" w:themeColor="text1"/>
          <w:sz w:val="24"/>
          <w:szCs w:val="24"/>
          <w:lang w:eastAsia="ru-RU"/>
        </w:rPr>
        <w:t xml:space="preserve"> </w:t>
      </w:r>
    </w:p>
    <w:p w14:paraId="7657B92F" w14:textId="77777777"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rPr>
      </w:pPr>
      <w:bookmarkStart w:id="58" w:name="_Ref102556207"/>
      <w:r w:rsidRPr="00F91A94">
        <w:rPr>
          <w:rFonts w:ascii="Times New Roman" w:hAnsi="Times New Roman"/>
          <w:color w:val="000000" w:themeColor="text1"/>
          <w:sz w:val="24"/>
          <w:szCs w:val="24"/>
        </w:rPr>
        <w:lastRenderedPageBreak/>
        <w:t xml:space="preserve">В случае нарушения </w:t>
      </w:r>
      <w:r w:rsidRPr="00F91A94">
        <w:rPr>
          <w:rFonts w:ascii="Times New Roman" w:hAnsi="Times New Roman"/>
          <w:i/>
          <w:color w:val="000000" w:themeColor="text1"/>
          <w:sz w:val="24"/>
          <w:szCs w:val="24"/>
        </w:rPr>
        <w:t>Субарендатором</w:t>
      </w:r>
      <w:r w:rsidRPr="00F91A94">
        <w:rPr>
          <w:rFonts w:ascii="Times New Roman" w:hAnsi="Times New Roman"/>
          <w:color w:val="000000" w:themeColor="text1"/>
          <w:sz w:val="24"/>
          <w:szCs w:val="24"/>
        </w:rPr>
        <w:t xml:space="preserve"> каждого из сроков, установленных пунктом </w:t>
      </w:r>
      <w:r w:rsidR="007C15D0" w:rsidRPr="00F91A94">
        <w:rPr>
          <w:rFonts w:ascii="Times New Roman" w:hAnsi="Times New Roman"/>
          <w:color w:val="000000" w:themeColor="text1"/>
          <w:sz w:val="24"/>
          <w:szCs w:val="24"/>
        </w:rPr>
        <w:fldChar w:fldCharType="begin"/>
      </w:r>
      <w:r w:rsidR="007C15D0" w:rsidRPr="00F91A94">
        <w:rPr>
          <w:rFonts w:ascii="Times New Roman" w:hAnsi="Times New Roman"/>
          <w:color w:val="000000" w:themeColor="text1"/>
          <w:sz w:val="24"/>
          <w:szCs w:val="24"/>
        </w:rPr>
        <w:instrText xml:space="preserve"> REF _Ref102555629 \r \h </w:instrText>
      </w:r>
      <w:r w:rsidR="00D85697" w:rsidRPr="00F91A94">
        <w:rPr>
          <w:rFonts w:ascii="Times New Roman" w:hAnsi="Times New Roman"/>
          <w:color w:val="000000" w:themeColor="text1"/>
          <w:sz w:val="24"/>
          <w:szCs w:val="24"/>
        </w:rPr>
        <w:instrText xml:space="preserve"> \* MERGEFORMAT </w:instrText>
      </w:r>
      <w:r w:rsidR="007C15D0" w:rsidRPr="00F91A94">
        <w:rPr>
          <w:rFonts w:ascii="Times New Roman" w:hAnsi="Times New Roman"/>
          <w:color w:val="000000" w:themeColor="text1"/>
          <w:sz w:val="24"/>
          <w:szCs w:val="24"/>
        </w:rPr>
      </w:r>
      <w:r w:rsidR="007C15D0" w:rsidRPr="00F91A94">
        <w:rPr>
          <w:rFonts w:ascii="Times New Roman" w:hAnsi="Times New Roman"/>
          <w:color w:val="000000" w:themeColor="text1"/>
          <w:sz w:val="24"/>
          <w:szCs w:val="24"/>
        </w:rPr>
        <w:fldChar w:fldCharType="separate"/>
      </w:r>
      <w:r w:rsidR="00854EE0" w:rsidRPr="00F91A94">
        <w:rPr>
          <w:rFonts w:ascii="Times New Roman" w:hAnsi="Times New Roman"/>
          <w:color w:val="000000" w:themeColor="text1"/>
          <w:sz w:val="24"/>
          <w:szCs w:val="24"/>
        </w:rPr>
        <w:t>6.4</w:t>
      </w:r>
      <w:r w:rsidR="007C15D0" w:rsidRPr="00F91A94">
        <w:rPr>
          <w:rFonts w:ascii="Times New Roman" w:hAnsi="Times New Roman"/>
          <w:color w:val="000000" w:themeColor="text1"/>
          <w:sz w:val="24"/>
          <w:szCs w:val="24"/>
        </w:rPr>
        <w:fldChar w:fldCharType="end"/>
      </w:r>
      <w:r w:rsidRPr="00F91A94">
        <w:rPr>
          <w:rFonts w:ascii="Times New Roman" w:hAnsi="Times New Roman"/>
          <w:color w:val="000000" w:themeColor="text1"/>
          <w:sz w:val="24"/>
          <w:szCs w:val="24"/>
        </w:rPr>
        <w:t xml:space="preserve"> </w:t>
      </w:r>
      <w:r w:rsidRPr="00F91A94">
        <w:rPr>
          <w:rFonts w:ascii="Times New Roman" w:eastAsia="Times New Roman" w:hAnsi="Times New Roman"/>
          <w:color w:val="000000" w:themeColor="text1"/>
          <w:sz w:val="24"/>
          <w:szCs w:val="24"/>
          <w:lang w:eastAsia="ru-RU"/>
        </w:rPr>
        <w:t>Договора</w:t>
      </w:r>
      <w:r w:rsidRPr="00F91A94">
        <w:rPr>
          <w:rFonts w:ascii="Times New Roman" w:hAnsi="Times New Roman"/>
          <w:color w:val="000000" w:themeColor="text1"/>
          <w:sz w:val="24"/>
          <w:szCs w:val="24"/>
        </w:rPr>
        <w:t xml:space="preserve"> более чем на 30 (тридцать) календарных дней, </w:t>
      </w:r>
      <w:r w:rsidRPr="00F91A94">
        <w:rPr>
          <w:rFonts w:ascii="Times New Roman" w:eastAsia="Times New Roman" w:hAnsi="Times New Roman"/>
          <w:i/>
          <w:color w:val="000000" w:themeColor="text1"/>
          <w:sz w:val="24"/>
          <w:szCs w:val="24"/>
          <w:lang w:eastAsia="ru-RU"/>
        </w:rPr>
        <w:t xml:space="preserve">Арендатор </w:t>
      </w:r>
      <w:r w:rsidRPr="00F91A94">
        <w:rPr>
          <w:rFonts w:ascii="Times New Roman" w:eastAsia="Times New Roman" w:hAnsi="Times New Roman"/>
          <w:color w:val="000000" w:themeColor="text1"/>
          <w:sz w:val="24"/>
          <w:szCs w:val="24"/>
          <w:lang w:eastAsia="ru-RU"/>
        </w:rPr>
        <w:t>вправе взыскать</w:t>
      </w:r>
      <w:r w:rsidRPr="00F91A94">
        <w:rPr>
          <w:rFonts w:ascii="Times New Roman" w:eastAsia="Times New Roman" w:hAnsi="Times New Roman"/>
          <w:i/>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с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штраф в размере </w:t>
      </w:r>
      <w:r w:rsidR="00516DDC" w:rsidRPr="00F91A94">
        <w:rPr>
          <w:rFonts w:ascii="Times New Roman" w:eastAsia="Times New Roman" w:hAnsi="Times New Roman"/>
          <w:color w:val="000000" w:themeColor="text1"/>
          <w:sz w:val="24"/>
          <w:szCs w:val="24"/>
          <w:lang w:eastAsia="ru-RU"/>
        </w:rPr>
        <w:t>2 (</w:t>
      </w:r>
      <w:r w:rsidR="00761D5B" w:rsidRPr="00F91A94">
        <w:rPr>
          <w:rFonts w:ascii="Times New Roman" w:eastAsia="Times New Roman" w:hAnsi="Times New Roman"/>
          <w:color w:val="000000" w:themeColor="text1"/>
          <w:sz w:val="24"/>
          <w:szCs w:val="24"/>
          <w:lang w:eastAsia="ru-RU"/>
        </w:rPr>
        <w:t>двух</w:t>
      </w:r>
      <w:r w:rsidR="00516DDC" w:rsidRPr="00F91A94">
        <w:rPr>
          <w:rFonts w:ascii="Times New Roman" w:eastAsia="Times New Roman" w:hAnsi="Times New Roman"/>
          <w:color w:val="000000" w:themeColor="text1"/>
          <w:sz w:val="24"/>
          <w:szCs w:val="24"/>
          <w:lang w:eastAsia="ru-RU"/>
        </w:rPr>
        <w:t xml:space="preserve">) % </w:t>
      </w:r>
      <w:r w:rsidR="00516DDC" w:rsidRPr="00F91A94">
        <w:rPr>
          <w:rFonts w:ascii="Times New Roman" w:hAnsi="Times New Roman"/>
          <w:color w:val="000000" w:themeColor="text1"/>
          <w:sz w:val="24"/>
          <w:szCs w:val="24"/>
        </w:rPr>
        <w:t>от Единовременной части Постоянной арендной платы</w:t>
      </w:r>
      <w:r w:rsidRPr="00F91A94">
        <w:rPr>
          <w:rFonts w:ascii="Times New Roman" w:eastAsia="Times New Roman" w:hAnsi="Times New Roman"/>
          <w:color w:val="000000" w:themeColor="text1"/>
          <w:sz w:val="24"/>
          <w:szCs w:val="24"/>
          <w:lang w:eastAsia="ru-RU"/>
        </w:rPr>
        <w:t xml:space="preserve">, установленной пунктом </w:t>
      </w:r>
      <w:r w:rsidR="00516DDC" w:rsidRPr="00F91A94">
        <w:rPr>
          <w:rFonts w:ascii="Times New Roman" w:hAnsi="Times New Roman"/>
          <w:color w:val="000000" w:themeColor="text1"/>
          <w:sz w:val="24"/>
          <w:szCs w:val="24"/>
          <w:lang w:eastAsia="ru-RU"/>
        </w:rPr>
        <w:fldChar w:fldCharType="begin"/>
      </w:r>
      <w:r w:rsidR="00516DDC" w:rsidRPr="00F91A94">
        <w:rPr>
          <w:rFonts w:ascii="Times New Roman" w:hAnsi="Times New Roman"/>
          <w:color w:val="000000" w:themeColor="text1"/>
          <w:sz w:val="24"/>
          <w:szCs w:val="24"/>
          <w:lang w:eastAsia="ru-RU"/>
        </w:rPr>
        <w:instrText xml:space="preserve"> REF _Ref88555251 \r \h </w:instrText>
      </w:r>
      <w:r w:rsidR="00D85697" w:rsidRPr="00F91A94">
        <w:rPr>
          <w:rFonts w:ascii="Times New Roman" w:hAnsi="Times New Roman"/>
          <w:color w:val="000000" w:themeColor="text1"/>
          <w:sz w:val="24"/>
          <w:szCs w:val="24"/>
          <w:lang w:eastAsia="ru-RU"/>
        </w:rPr>
        <w:instrText xml:space="preserve"> \* MERGEFORMAT </w:instrText>
      </w:r>
      <w:r w:rsidR="00516DDC" w:rsidRPr="00F91A94">
        <w:rPr>
          <w:rFonts w:ascii="Times New Roman" w:hAnsi="Times New Roman"/>
          <w:color w:val="000000" w:themeColor="text1"/>
          <w:sz w:val="24"/>
          <w:szCs w:val="24"/>
          <w:lang w:eastAsia="ru-RU"/>
        </w:rPr>
      </w:r>
      <w:r w:rsidR="00516DDC"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5.2.1.1.1</w:t>
      </w:r>
      <w:r w:rsidR="00516DDC" w:rsidRPr="00F91A94">
        <w:rPr>
          <w:rFonts w:ascii="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Договора, за каждый факт нарушения</w:t>
      </w:r>
      <w:r w:rsidR="001A06FA" w:rsidRPr="00F91A94">
        <w:rPr>
          <w:rFonts w:ascii="Times New Roman" w:eastAsia="Times New Roman" w:hAnsi="Times New Roman"/>
          <w:color w:val="000000" w:themeColor="text1"/>
          <w:sz w:val="24"/>
          <w:szCs w:val="24"/>
          <w:lang w:eastAsia="ru-RU"/>
        </w:rPr>
        <w:t>.</w:t>
      </w:r>
      <w:r w:rsidR="004A1957" w:rsidRPr="00F91A94">
        <w:rPr>
          <w:rFonts w:ascii="Times New Roman" w:eastAsia="Times New Roman" w:hAnsi="Times New Roman"/>
          <w:color w:val="000000" w:themeColor="text1"/>
          <w:sz w:val="24"/>
          <w:szCs w:val="24"/>
          <w:lang w:eastAsia="ru-RU"/>
        </w:rPr>
        <w:t xml:space="preserve"> </w:t>
      </w:r>
      <w:bookmarkEnd w:id="58"/>
    </w:p>
    <w:p w14:paraId="1E6843E0" w14:textId="77777777" w:rsidR="00B26C67" w:rsidRPr="00F91A94" w:rsidRDefault="00B26C67" w:rsidP="001D291F">
      <w:pPr>
        <w:numPr>
          <w:ilvl w:val="1"/>
          <w:numId w:val="5"/>
        </w:numPr>
        <w:spacing w:after="0" w:line="240" w:lineRule="auto"/>
        <w:jc w:val="both"/>
        <w:rPr>
          <w:rFonts w:ascii="Times New Roman" w:hAnsi="Times New Roman"/>
          <w:color w:val="000000" w:themeColor="text1"/>
          <w:sz w:val="24"/>
          <w:szCs w:val="24"/>
        </w:rPr>
      </w:pPr>
      <w:bookmarkStart w:id="59" w:name="_Ref98928351"/>
      <w:r w:rsidRPr="00F91A94">
        <w:rPr>
          <w:rFonts w:ascii="Times New Roman" w:hAnsi="Times New Roman"/>
          <w:color w:val="000000" w:themeColor="text1"/>
          <w:sz w:val="24"/>
          <w:szCs w:val="24"/>
        </w:rPr>
        <w:t xml:space="preserve">При прекращении обслуживания пользователей </w:t>
      </w:r>
      <w:r w:rsidR="00CF28C0" w:rsidRPr="00F91A94">
        <w:rPr>
          <w:rFonts w:ascii="Times New Roman" w:hAnsi="Times New Roman"/>
          <w:color w:val="000000" w:themeColor="text1"/>
          <w:sz w:val="24"/>
          <w:szCs w:val="24"/>
        </w:rPr>
        <w:t>А</w:t>
      </w:r>
      <w:r w:rsidRPr="00F91A94">
        <w:rPr>
          <w:rFonts w:ascii="Times New Roman" w:hAnsi="Times New Roman"/>
          <w:color w:val="000000" w:themeColor="text1"/>
          <w:sz w:val="24"/>
          <w:szCs w:val="24"/>
        </w:rPr>
        <w:t>втомобильной дороги</w:t>
      </w:r>
      <w:r w:rsidR="00CF28C0" w:rsidRPr="00F91A94">
        <w:rPr>
          <w:rFonts w:ascii="Times New Roman" w:hAnsi="Times New Roman"/>
          <w:color w:val="000000" w:themeColor="text1"/>
          <w:sz w:val="24"/>
          <w:szCs w:val="24"/>
        </w:rPr>
        <w:t xml:space="preserve"> М-12</w:t>
      </w:r>
      <w:r w:rsidRPr="00F91A94">
        <w:rPr>
          <w:rFonts w:ascii="Times New Roman" w:hAnsi="Times New Roman"/>
          <w:color w:val="000000" w:themeColor="text1"/>
          <w:sz w:val="24"/>
          <w:szCs w:val="24"/>
        </w:rPr>
        <w:t xml:space="preserve"> на Объектах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на срок свыше 3 (трёх) месяцев</w:t>
      </w:r>
      <w:r w:rsidR="00045B2D" w:rsidRPr="00F91A94">
        <w:rPr>
          <w:rFonts w:ascii="Times New Roman" w:hAnsi="Times New Roman"/>
          <w:color w:val="000000" w:themeColor="text1"/>
          <w:sz w:val="24"/>
          <w:szCs w:val="24"/>
        </w:rPr>
        <w:t xml:space="preserve"> подряд, или </w:t>
      </w:r>
      <w:r w:rsidR="0079608C" w:rsidRPr="00F91A94">
        <w:rPr>
          <w:rFonts w:ascii="Times New Roman" w:hAnsi="Times New Roman"/>
          <w:color w:val="000000" w:themeColor="text1"/>
          <w:sz w:val="24"/>
          <w:szCs w:val="24"/>
        </w:rPr>
        <w:t xml:space="preserve">на </w:t>
      </w:r>
      <w:r w:rsidR="00045B2D" w:rsidRPr="00F91A94">
        <w:rPr>
          <w:rFonts w:ascii="Times New Roman" w:hAnsi="Times New Roman"/>
          <w:color w:val="000000" w:themeColor="text1"/>
          <w:sz w:val="24"/>
          <w:szCs w:val="24"/>
        </w:rPr>
        <w:t>срок свыше 7 (семи) месяцев в течении всего периода действия Договора,</w:t>
      </w:r>
      <w:r w:rsidRPr="00F91A94">
        <w:rPr>
          <w:rFonts w:ascii="Times New Roman" w:hAnsi="Times New Roman"/>
          <w:color w:val="000000" w:themeColor="text1"/>
          <w:sz w:val="24"/>
          <w:szCs w:val="24"/>
        </w:rPr>
        <w:t xml:space="preserve"> </w:t>
      </w:r>
      <w:r w:rsidRPr="00F91A94">
        <w:rPr>
          <w:rFonts w:ascii="Times New Roman" w:hAnsi="Times New Roman"/>
          <w:i/>
          <w:color w:val="000000" w:themeColor="text1"/>
          <w:sz w:val="24"/>
          <w:szCs w:val="24"/>
        </w:rPr>
        <w:t>Арендатор</w:t>
      </w:r>
      <w:r w:rsidRPr="00F91A94">
        <w:rPr>
          <w:rFonts w:ascii="Times New Roman" w:hAnsi="Times New Roman"/>
          <w:color w:val="000000" w:themeColor="text1"/>
          <w:sz w:val="24"/>
          <w:szCs w:val="24"/>
        </w:rPr>
        <w:t xml:space="preserve"> вправе потребовать уплаты </w:t>
      </w:r>
      <w:r w:rsidRPr="00F91A94">
        <w:rPr>
          <w:rFonts w:ascii="Times New Roman" w:hAnsi="Times New Roman"/>
          <w:i/>
          <w:color w:val="000000" w:themeColor="text1"/>
          <w:sz w:val="24"/>
          <w:szCs w:val="24"/>
        </w:rPr>
        <w:t>Суб</w:t>
      </w:r>
      <w:r w:rsidR="00D2687F" w:rsidRPr="00F91A94">
        <w:rPr>
          <w:rFonts w:ascii="Times New Roman" w:hAnsi="Times New Roman"/>
          <w:i/>
          <w:color w:val="000000" w:themeColor="text1"/>
          <w:sz w:val="24"/>
          <w:szCs w:val="24"/>
        </w:rPr>
        <w:t>а</w:t>
      </w:r>
      <w:r w:rsidRPr="00F91A94">
        <w:rPr>
          <w:rFonts w:ascii="Times New Roman" w:hAnsi="Times New Roman"/>
          <w:i/>
          <w:color w:val="000000" w:themeColor="text1"/>
          <w:sz w:val="24"/>
          <w:szCs w:val="24"/>
        </w:rPr>
        <w:t>рендатором</w:t>
      </w:r>
      <w:r w:rsidRPr="00F91A94">
        <w:rPr>
          <w:rFonts w:ascii="Times New Roman" w:hAnsi="Times New Roman"/>
          <w:color w:val="000000" w:themeColor="text1"/>
          <w:sz w:val="24"/>
          <w:szCs w:val="24"/>
        </w:rPr>
        <w:t xml:space="preserve"> штрафа </w:t>
      </w:r>
      <w:r w:rsidR="00D2687F" w:rsidRPr="00F91A94">
        <w:rPr>
          <w:rFonts w:ascii="Times New Roman" w:hAnsi="Times New Roman"/>
          <w:color w:val="000000" w:themeColor="text1"/>
          <w:sz w:val="24"/>
          <w:szCs w:val="24"/>
        </w:rPr>
        <w:t xml:space="preserve">в </w:t>
      </w:r>
      <w:r w:rsidR="00FB5AF2" w:rsidRPr="00F91A94">
        <w:rPr>
          <w:rFonts w:ascii="Times New Roman" w:hAnsi="Times New Roman"/>
          <w:color w:val="000000" w:themeColor="text1"/>
          <w:sz w:val="24"/>
          <w:szCs w:val="24"/>
        </w:rPr>
        <w:t xml:space="preserve">размере 7 (семи) % от Единовременной части Постоянной арендной платы, </w:t>
      </w:r>
      <w:r w:rsidRPr="00F91A94">
        <w:rPr>
          <w:rFonts w:ascii="Times New Roman" w:hAnsi="Times New Roman"/>
          <w:color w:val="000000" w:themeColor="text1"/>
          <w:sz w:val="24"/>
          <w:szCs w:val="24"/>
          <w:lang w:eastAsia="ru-RU"/>
        </w:rPr>
        <w:t xml:space="preserve">рассчитанной в соответствии с пунктом </w:t>
      </w:r>
      <w:r w:rsidR="00FB5AF2" w:rsidRPr="00F91A94">
        <w:rPr>
          <w:rFonts w:ascii="Times New Roman" w:hAnsi="Times New Roman"/>
          <w:color w:val="000000" w:themeColor="text1"/>
          <w:sz w:val="24"/>
          <w:szCs w:val="24"/>
          <w:lang w:eastAsia="ru-RU"/>
        </w:rPr>
        <w:fldChar w:fldCharType="begin"/>
      </w:r>
      <w:r w:rsidR="00FB5AF2" w:rsidRPr="00F91A94">
        <w:rPr>
          <w:rFonts w:ascii="Times New Roman" w:hAnsi="Times New Roman"/>
          <w:color w:val="000000" w:themeColor="text1"/>
          <w:sz w:val="24"/>
          <w:szCs w:val="24"/>
          <w:lang w:eastAsia="ru-RU"/>
        </w:rPr>
        <w:instrText xml:space="preserve"> REF _Ref88555251 \r \h </w:instrText>
      </w:r>
      <w:r w:rsidR="00A55998" w:rsidRPr="00F91A94">
        <w:rPr>
          <w:rFonts w:ascii="Times New Roman" w:hAnsi="Times New Roman"/>
          <w:color w:val="000000" w:themeColor="text1"/>
          <w:sz w:val="24"/>
          <w:szCs w:val="24"/>
          <w:lang w:eastAsia="ru-RU"/>
        </w:rPr>
        <w:instrText xml:space="preserve"> \* MERGEFORMAT </w:instrText>
      </w:r>
      <w:r w:rsidR="00FB5AF2" w:rsidRPr="00F91A94">
        <w:rPr>
          <w:rFonts w:ascii="Times New Roman" w:hAnsi="Times New Roman"/>
          <w:color w:val="000000" w:themeColor="text1"/>
          <w:sz w:val="24"/>
          <w:szCs w:val="24"/>
          <w:lang w:eastAsia="ru-RU"/>
        </w:rPr>
      </w:r>
      <w:r w:rsidR="00FB5AF2"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5.2.1.1.1</w:t>
      </w:r>
      <w:r w:rsidR="00FB5AF2"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Договора.</w:t>
      </w:r>
      <w:bookmarkEnd w:id="59"/>
      <w:r w:rsidR="006D6D9F" w:rsidRPr="00F91A94">
        <w:rPr>
          <w:rFonts w:ascii="Times New Roman" w:hAnsi="Times New Roman"/>
          <w:color w:val="000000" w:themeColor="text1"/>
          <w:sz w:val="24"/>
          <w:szCs w:val="24"/>
          <w:lang w:eastAsia="ru-RU"/>
        </w:rPr>
        <w:t xml:space="preserve"> </w:t>
      </w:r>
      <w:r w:rsidR="006D6D9F" w:rsidRPr="00F91A94">
        <w:rPr>
          <w:rFonts w:ascii="Times New Roman" w:hAnsi="Times New Roman"/>
          <w:color w:val="000000" w:themeColor="text1"/>
          <w:sz w:val="24"/>
        </w:rPr>
        <w:t xml:space="preserve">При этом </w:t>
      </w:r>
      <w:r w:rsidR="006D6D9F" w:rsidRPr="00F91A94">
        <w:rPr>
          <w:rFonts w:ascii="Times New Roman" w:hAnsi="Times New Roman"/>
          <w:i/>
          <w:color w:val="000000" w:themeColor="text1"/>
          <w:sz w:val="24"/>
        </w:rPr>
        <w:t>Стороны</w:t>
      </w:r>
      <w:r w:rsidR="006D6D9F" w:rsidRPr="00F91A94">
        <w:rPr>
          <w:rFonts w:ascii="Times New Roman" w:hAnsi="Times New Roman"/>
          <w:color w:val="000000" w:themeColor="text1"/>
          <w:sz w:val="24"/>
        </w:rPr>
        <w:t xml:space="preserve"> подтверждают, что периоды прекращения обслуживания пользователей Автомобильной дороги М-12, обусловленные реконструкцией и капитальным ремонтом участка Автомобильной дороги М-12 в месте присоединения объектов дорожного сервиса, созданных на Недвижимом имуществе, не учитываются.</w:t>
      </w:r>
    </w:p>
    <w:p w14:paraId="2100AF56" w14:textId="77777777" w:rsidR="0021484B" w:rsidRPr="00F91A94" w:rsidRDefault="0021484B" w:rsidP="00FB5AF2">
      <w:pPr>
        <w:pStyle w:val="aff0"/>
        <w:numPr>
          <w:ilvl w:val="1"/>
          <w:numId w:val="5"/>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случае нарушения </w:t>
      </w:r>
      <w:r w:rsidRPr="00F91A94">
        <w:rPr>
          <w:rFonts w:ascii="Times New Roman" w:hAnsi="Times New Roman"/>
          <w:i/>
          <w:color w:val="000000" w:themeColor="text1"/>
          <w:sz w:val="24"/>
          <w:szCs w:val="24"/>
        </w:rPr>
        <w:t>Субарендатором</w:t>
      </w:r>
      <w:r w:rsidRPr="00F91A94">
        <w:rPr>
          <w:rFonts w:ascii="Times New Roman" w:hAnsi="Times New Roman"/>
          <w:color w:val="000000" w:themeColor="text1"/>
          <w:sz w:val="24"/>
          <w:szCs w:val="24"/>
        </w:rPr>
        <w:t xml:space="preserve"> условий предоставления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сведений и (или) доступа к базе фискальных данных ОФД, установленных пунктами 5.2.3.3 и 5.2.3.4 Договора, </w:t>
      </w:r>
      <w:r w:rsidRPr="00F91A94">
        <w:rPr>
          <w:rFonts w:ascii="Times New Roman" w:hAnsi="Times New Roman"/>
          <w:i/>
          <w:color w:val="000000" w:themeColor="text1"/>
          <w:sz w:val="24"/>
          <w:szCs w:val="24"/>
        </w:rPr>
        <w:t>Арендатор</w:t>
      </w:r>
      <w:r w:rsidRPr="00F91A94">
        <w:rPr>
          <w:rFonts w:ascii="Times New Roman" w:hAnsi="Times New Roman"/>
          <w:color w:val="000000" w:themeColor="text1"/>
          <w:sz w:val="24"/>
          <w:szCs w:val="24"/>
        </w:rPr>
        <w:t xml:space="preserve"> вправе взыскать с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штраф в размере 2 (двух) % от Единовременной части Постоянной арендной платы, установленной пунктом 5.2.1.1.1. Договора, за каждый факт нарушения.</w:t>
      </w:r>
    </w:p>
    <w:p w14:paraId="32532A3E" w14:textId="77777777" w:rsidR="007C111D" w:rsidRPr="00F91A94" w:rsidRDefault="007C111D" w:rsidP="007C111D">
      <w:pPr>
        <w:pStyle w:val="aff0"/>
        <w:numPr>
          <w:ilvl w:val="1"/>
          <w:numId w:val="5"/>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случае нарушения Правил уборки мусора и посторонних предметов с автомобильных дорог и искусственных дорожных сооружений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утвержденных приказом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от 22.03.2022 № 70 (далее – Приказ), и зафиксированном</w:t>
      </w:r>
      <w:r w:rsidRPr="00F91A94">
        <w:rPr>
          <w:rFonts w:ascii="Times New Roman" w:hAnsi="Times New Roman"/>
          <w:i/>
          <w:color w:val="000000" w:themeColor="text1"/>
          <w:sz w:val="24"/>
          <w:szCs w:val="24"/>
        </w:rPr>
        <w:t xml:space="preserve"> </w:t>
      </w:r>
      <w:r w:rsidRPr="00F91A94">
        <w:rPr>
          <w:rFonts w:ascii="Times New Roman" w:hAnsi="Times New Roman"/>
          <w:color w:val="000000" w:themeColor="text1"/>
          <w:sz w:val="24"/>
          <w:szCs w:val="24"/>
        </w:rPr>
        <w:t xml:space="preserve">в Акте осмотра,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при не устранении в установленный срок такого нарушения, уплачивает штраф в размере, указанном в Приложения 4 к Приказу за каждый факт нарушения.</w:t>
      </w:r>
    </w:p>
    <w:p w14:paraId="3B88689C" w14:textId="77777777" w:rsidR="007C111D" w:rsidRPr="00F91A94" w:rsidRDefault="007C111D" w:rsidP="007C111D">
      <w:pPr>
        <w:numPr>
          <w:ilvl w:val="1"/>
          <w:numId w:val="5"/>
        </w:numPr>
        <w:spacing w:after="0" w:line="240" w:lineRule="auto"/>
        <w:jc w:val="both"/>
        <w:rPr>
          <w:rFonts w:ascii="Times New Roman" w:hAnsi="Times New Roman"/>
          <w:color w:val="000000" w:themeColor="text1"/>
          <w:sz w:val="24"/>
          <w:szCs w:val="24"/>
        </w:rPr>
      </w:pPr>
      <w:bookmarkStart w:id="60" w:name="_Ref102556218"/>
      <w:r w:rsidRPr="00F91A94">
        <w:rPr>
          <w:rFonts w:ascii="Times New Roman" w:eastAsia="Times New Roman" w:hAnsi="Times New Roman"/>
          <w:color w:val="000000" w:themeColor="text1"/>
          <w:sz w:val="24"/>
          <w:szCs w:val="24"/>
          <w:lang w:eastAsia="ru-RU"/>
        </w:rPr>
        <w:t xml:space="preserve">В случае </w:t>
      </w:r>
      <w:r w:rsidRPr="00F91A94">
        <w:rPr>
          <w:rFonts w:ascii="Times New Roman" w:hAnsi="Times New Roman"/>
          <w:color w:val="000000" w:themeColor="text1"/>
          <w:sz w:val="24"/>
          <w:szCs w:val="24"/>
        </w:rPr>
        <w:t>ненадлежащего</w:t>
      </w:r>
      <w:r w:rsidRPr="00F91A94">
        <w:rPr>
          <w:rFonts w:ascii="Times New Roman" w:eastAsia="Times New Roman" w:hAnsi="Times New Roman"/>
          <w:color w:val="000000" w:themeColor="text1"/>
          <w:sz w:val="24"/>
          <w:szCs w:val="24"/>
          <w:lang w:eastAsia="ru-RU"/>
        </w:rPr>
        <w:t xml:space="preserve"> содержания и/или  эксплуатации Недвижимого имущества и Объектов (не соответствующего требованиям, установленным </w:t>
      </w:r>
      <w:r w:rsidRPr="00F91A94">
        <w:rPr>
          <w:rFonts w:ascii="Times New Roman" w:hAnsi="Times New Roman"/>
          <w:color w:val="000000" w:themeColor="text1"/>
          <w:sz w:val="24"/>
        </w:rPr>
        <w:t xml:space="preserve">нормативными правовыми и техническими актами Российской Федерации, локальными актами </w:t>
      </w:r>
      <w:r w:rsidRPr="00F91A94">
        <w:rPr>
          <w:rFonts w:ascii="Times New Roman" w:hAnsi="Times New Roman"/>
          <w:i/>
          <w:color w:val="000000" w:themeColor="text1"/>
          <w:sz w:val="24"/>
        </w:rPr>
        <w:t>Арендатора</w:t>
      </w:r>
      <w:r w:rsidRPr="00F91A94">
        <w:rPr>
          <w:rFonts w:ascii="Times New Roman" w:hAnsi="Times New Roman"/>
          <w:color w:val="000000" w:themeColor="text1"/>
          <w:sz w:val="24"/>
        </w:rPr>
        <w:t xml:space="preserve"> (включая приказы, положения, порядки, регламенты т.п. </w:t>
      </w:r>
      <w:r w:rsidRPr="00F91A94">
        <w:rPr>
          <w:rFonts w:ascii="Times New Roman" w:hAnsi="Times New Roman"/>
          <w:i/>
          <w:color w:val="000000" w:themeColor="text1"/>
          <w:sz w:val="24"/>
        </w:rPr>
        <w:t>Арендатора)</w:t>
      </w:r>
      <w:r w:rsidRPr="00F91A94">
        <w:rPr>
          <w:rFonts w:ascii="Times New Roman" w:eastAsia="Times New Roman" w:hAnsi="Times New Roman"/>
          <w:color w:val="000000" w:themeColor="text1"/>
          <w:sz w:val="24"/>
          <w:szCs w:val="24"/>
          <w:lang w:eastAsia="ru-RU"/>
        </w:rPr>
        <w:t xml:space="preserve">, выявленного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уплачивает штраф в размере 50 000 (пятидесяти тысяч) рублей за каждый факт нарушения, зафиксированный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и/или уполномоченным лицом </w:t>
      </w:r>
      <w:r w:rsidRPr="00F91A94">
        <w:rPr>
          <w:rFonts w:ascii="Times New Roman" w:eastAsia="Times New Roman" w:hAnsi="Times New Roman"/>
          <w:i/>
          <w:color w:val="000000" w:themeColor="text1"/>
          <w:sz w:val="24"/>
          <w:szCs w:val="24"/>
          <w:lang w:eastAsia="ru-RU"/>
        </w:rPr>
        <w:lastRenderedPageBreak/>
        <w:t>Арендатора</w:t>
      </w:r>
      <w:r w:rsidRPr="00F91A94">
        <w:rPr>
          <w:rFonts w:ascii="Times New Roman" w:eastAsia="Times New Roman" w:hAnsi="Times New Roman"/>
          <w:color w:val="000000" w:themeColor="text1"/>
          <w:sz w:val="24"/>
          <w:szCs w:val="24"/>
          <w:lang w:eastAsia="ru-RU"/>
        </w:rPr>
        <w:t xml:space="preserve"> в Акте осмотра</w:t>
      </w:r>
      <w:r w:rsidRPr="00F91A94">
        <w:rPr>
          <w:rFonts w:ascii="Times New Roman" w:hAnsi="Times New Roman"/>
          <w:i/>
          <w:color w:val="000000" w:themeColor="text1"/>
          <w:sz w:val="24"/>
        </w:rPr>
        <w:t xml:space="preserve"> </w:t>
      </w:r>
      <w:r w:rsidRPr="00F91A94">
        <w:rPr>
          <w:rFonts w:ascii="Times New Roman" w:eastAsia="Times New Roman" w:hAnsi="Times New Roman"/>
          <w:color w:val="000000" w:themeColor="text1"/>
          <w:sz w:val="24"/>
          <w:szCs w:val="24"/>
          <w:lang w:eastAsia="ru-RU"/>
        </w:rPr>
        <w:t>и/или контрольно-надзорным органом государственной власти в соответствии с требованиями (предписаниями, актами осмотра), направляемыми  в адрес</w:t>
      </w:r>
      <w:r w:rsidRPr="00F91A94">
        <w:rPr>
          <w:rFonts w:ascii="Times New Roman" w:eastAsia="Times New Roman" w:hAnsi="Times New Roman"/>
          <w:i/>
          <w:color w:val="000000" w:themeColor="text1"/>
          <w:sz w:val="24"/>
          <w:szCs w:val="24"/>
          <w:lang w:eastAsia="ru-RU"/>
        </w:rPr>
        <w:t xml:space="preserve"> Субарендатора</w:t>
      </w:r>
      <w:r w:rsidRPr="00F91A94">
        <w:rPr>
          <w:rFonts w:ascii="Times New Roman" w:hAnsi="Times New Roman"/>
          <w:i/>
          <w:color w:val="000000" w:themeColor="text1"/>
          <w:sz w:val="24"/>
        </w:rPr>
        <w:t>.</w:t>
      </w:r>
      <w:bookmarkEnd w:id="60"/>
    </w:p>
    <w:p w14:paraId="7B220B93" w14:textId="77777777" w:rsidR="007C111D" w:rsidRPr="00F91A94" w:rsidRDefault="007C111D" w:rsidP="007C111D">
      <w:pPr>
        <w:numPr>
          <w:ilvl w:val="1"/>
          <w:numId w:val="5"/>
        </w:numPr>
        <w:tabs>
          <w:tab w:val="num" w:pos="709"/>
        </w:tabs>
        <w:spacing w:after="0" w:line="240" w:lineRule="auto"/>
        <w:jc w:val="both"/>
        <w:rPr>
          <w:rFonts w:ascii="Times New Roman" w:hAnsi="Times New Roman"/>
          <w:color w:val="000000" w:themeColor="text1"/>
          <w:sz w:val="24"/>
          <w:szCs w:val="24"/>
        </w:rPr>
      </w:pPr>
      <w:bookmarkStart w:id="61" w:name="_Ref102556222"/>
      <w:r w:rsidRPr="00F91A94">
        <w:rPr>
          <w:rFonts w:ascii="Times New Roman" w:eastAsia="Times New Roman" w:hAnsi="Times New Roman"/>
          <w:color w:val="000000" w:themeColor="text1"/>
          <w:sz w:val="24"/>
          <w:szCs w:val="24"/>
          <w:lang w:eastAsia="ru-RU"/>
        </w:rPr>
        <w:t xml:space="preserve">В </w:t>
      </w:r>
      <w:r w:rsidRPr="00F91A94">
        <w:rPr>
          <w:rFonts w:ascii="Times New Roman" w:hAnsi="Times New Roman"/>
          <w:color w:val="000000" w:themeColor="text1"/>
          <w:sz w:val="24"/>
          <w:szCs w:val="24"/>
        </w:rPr>
        <w:t>случае</w:t>
      </w:r>
      <w:r w:rsidRPr="00F91A94">
        <w:rPr>
          <w:rFonts w:ascii="Times New Roman" w:eastAsia="Times New Roman" w:hAnsi="Times New Roman"/>
          <w:color w:val="000000" w:themeColor="text1"/>
          <w:sz w:val="24"/>
          <w:szCs w:val="24"/>
          <w:lang w:eastAsia="ru-RU"/>
        </w:rPr>
        <w:t xml:space="preserve"> досрочного расторжения Договора (при отсутствии вины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обязан уплатить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штраф в размере равном:</w:t>
      </w:r>
      <w:bookmarkEnd w:id="61"/>
      <w:r w:rsidRPr="00F91A94">
        <w:rPr>
          <w:rFonts w:ascii="Times New Roman" w:eastAsia="Times New Roman" w:hAnsi="Times New Roman"/>
          <w:color w:val="000000" w:themeColor="text1"/>
          <w:sz w:val="24"/>
          <w:szCs w:val="24"/>
          <w:lang w:eastAsia="ru-RU"/>
        </w:rPr>
        <w:t xml:space="preserve"> </w:t>
      </w:r>
    </w:p>
    <w:p w14:paraId="6422FD9D" w14:textId="77777777" w:rsidR="007C111D" w:rsidRPr="00F91A94" w:rsidRDefault="007C111D" w:rsidP="007C111D">
      <w:pPr>
        <w:spacing w:after="0" w:line="240" w:lineRule="auto"/>
        <w:ind w:firstLine="709"/>
        <w:jc w:val="center"/>
        <w:rPr>
          <w:rFonts w:ascii="Times New Roman" w:hAnsi="Times New Roman"/>
          <w:color w:val="000000" w:themeColor="text1"/>
          <w:sz w:val="24"/>
          <w:szCs w:val="24"/>
        </w:rPr>
      </w:pPr>
      <m:oMath>
        <m:r>
          <w:rPr>
            <w:rFonts w:ascii="Cambria Math" w:hAnsi="Cambria Math"/>
            <w:color w:val="000000" w:themeColor="text1"/>
            <w:sz w:val="24"/>
            <w:szCs w:val="24"/>
          </w:rPr>
          <m:t>Штр=(ЕжПАП×</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oMath>
      <w:r w:rsidRPr="00F91A94">
        <w:rPr>
          <w:rFonts w:ascii="Times New Roman" w:hAnsi="Times New Roman"/>
          <w:color w:val="000000" w:themeColor="text1"/>
          <w:sz w:val="24"/>
          <w:szCs w:val="24"/>
        </w:rPr>
        <w:t>,</w:t>
      </w:r>
    </w:p>
    <w:p w14:paraId="2D684993" w14:textId="77777777" w:rsidR="007C111D" w:rsidRPr="00F91A94" w:rsidRDefault="007C111D" w:rsidP="007C111D">
      <w:pPr>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где </w:t>
      </w:r>
      <m:oMath>
        <m:r>
          <m:rPr>
            <m:sty m:val="p"/>
          </m:rPr>
          <w:rPr>
            <w:rFonts w:ascii="Cambria Math" w:eastAsia="Times New Roman" w:hAnsi="Cambria Math"/>
            <w:color w:val="000000" w:themeColor="text1"/>
            <w:sz w:val="24"/>
            <w:szCs w:val="24"/>
            <w:lang w:eastAsia="ru-RU"/>
          </w:rPr>
          <m:t>Штр-размер штрафа;</m:t>
        </m:r>
      </m:oMath>
    </w:p>
    <w:p w14:paraId="14DB6891" w14:textId="77777777" w:rsidR="007C111D" w:rsidRPr="00F91A94" w:rsidRDefault="007C111D" w:rsidP="007C111D">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ЕжПАП-Ежемесячная часть Постоянной арендной платы;</m:t>
          </m:r>
        </m:oMath>
      </m:oMathPara>
    </w:p>
    <w:p w14:paraId="40474630" w14:textId="77777777" w:rsidR="007C111D" w:rsidRPr="00F91A94" w:rsidRDefault="007C111D" w:rsidP="007C111D">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 xml:space="preserve">КМА-количество месяцев аренды, установленной пунктом </m:t>
          </m:r>
          <m:r>
            <m:rPr>
              <m:sty m:val="p"/>
            </m:rPr>
            <w:rPr>
              <w:rFonts w:ascii="Cambria Math" w:eastAsia="Times New Roman" w:hAnsi="Cambria Math"/>
              <w:color w:val="000000" w:themeColor="text1"/>
              <w:sz w:val="24"/>
              <w:szCs w:val="24"/>
              <w:lang w:eastAsia="ru-RU"/>
            </w:rPr>
            <w:fldChar w:fldCharType="begin"/>
          </m:r>
          <m:r>
            <m:rPr>
              <m:sty m:val="p"/>
            </m:rPr>
            <w:rPr>
              <w:rFonts w:ascii="Cambria Math" w:eastAsia="Times New Roman" w:hAnsi="Cambria Math"/>
              <w:color w:val="000000" w:themeColor="text1"/>
              <w:sz w:val="24"/>
              <w:szCs w:val="24"/>
              <w:lang w:eastAsia="ru-RU"/>
            </w:rPr>
            <m:t xml:space="preserve"> REF _Ref102550720 \r \h  \* MERGEFORMAT </m:t>
          </m:r>
          <m:r>
            <m:rPr>
              <m:sty m:val="p"/>
            </m:rPr>
            <w:rPr>
              <w:rFonts w:ascii="Cambria Math" w:eastAsia="Times New Roman" w:hAnsi="Cambria Math"/>
              <w:color w:val="000000" w:themeColor="text1"/>
              <w:sz w:val="24"/>
              <w:szCs w:val="24"/>
              <w:lang w:eastAsia="ru-RU"/>
            </w:rPr>
          </m:r>
          <m:r>
            <m:rPr>
              <m:sty m:val="p"/>
            </m:rPr>
            <w:rPr>
              <w:rFonts w:ascii="Cambria Math" w:eastAsia="Times New Roman" w:hAnsi="Cambria Math"/>
              <w:color w:val="000000" w:themeColor="text1"/>
              <w:sz w:val="24"/>
              <w:szCs w:val="24"/>
              <w:lang w:eastAsia="ru-RU"/>
            </w:rPr>
            <w:fldChar w:fldCharType="separate"/>
          </m:r>
          <m:r>
            <m:rPr>
              <m:sty m:val="p"/>
            </m:rPr>
            <w:rPr>
              <w:rFonts w:ascii="Cambria Math" w:eastAsia="Times New Roman" w:hAnsi="Cambria Math"/>
              <w:color w:val="000000" w:themeColor="text1"/>
              <w:sz w:val="24"/>
              <w:szCs w:val="24"/>
              <w:lang w:eastAsia="ru-RU"/>
            </w:rPr>
            <m:t>2.2</m:t>
          </m:r>
          <m:r>
            <m:rPr>
              <m:sty m:val="p"/>
            </m:rPr>
            <w:rPr>
              <w:rFonts w:ascii="Cambria Math" w:eastAsia="Times New Roman" w:hAnsi="Cambria Math"/>
              <w:color w:val="000000" w:themeColor="text1"/>
              <w:sz w:val="24"/>
              <w:szCs w:val="24"/>
              <w:lang w:eastAsia="ru-RU"/>
            </w:rPr>
            <w:fldChar w:fldCharType="end"/>
          </m:r>
          <m:r>
            <m:rPr>
              <m:sty m:val="p"/>
            </m:rPr>
            <w:rPr>
              <w:rFonts w:ascii="Cambria Math" w:eastAsia="Times New Roman" w:hAnsi="Cambria Math"/>
              <w:color w:val="000000" w:themeColor="text1"/>
              <w:sz w:val="24"/>
              <w:szCs w:val="24"/>
              <w:lang w:eastAsia="ru-RU"/>
            </w:rPr>
            <m:t xml:space="preserve"> Договора;</m:t>
          </m:r>
        </m:oMath>
      </m:oMathPara>
    </w:p>
    <w:p w14:paraId="095C6C2B" w14:textId="77777777" w:rsidR="007C111D" w:rsidRPr="00F91A94" w:rsidRDefault="00924D7D" w:rsidP="007C111D">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КМА</m:t>
              </m:r>
            </m:e>
            <m:sub>
              <m:r>
                <m:rPr>
                  <m:sty m:val="p"/>
                </m:rPr>
                <w:rPr>
                  <w:rFonts w:ascii="Cambria Math" w:eastAsia="Times New Roman" w:hAnsi="Cambria Math"/>
                  <w:color w:val="000000" w:themeColor="text1"/>
                  <w:sz w:val="24"/>
                  <w:szCs w:val="24"/>
                  <w:lang w:eastAsia="ru-RU"/>
                </w:rPr>
                <m:t>р</m:t>
              </m:r>
            </m:sub>
          </m:sSub>
          <m:r>
            <m:rPr>
              <m:sty m:val="p"/>
            </m:rPr>
            <w:rPr>
              <w:rFonts w:ascii="Cambria Math" w:eastAsia="Times New Roman" w:hAnsi="Cambria Math"/>
              <w:color w:val="000000" w:themeColor="text1"/>
              <w:sz w:val="24"/>
              <w:szCs w:val="24"/>
              <w:lang w:eastAsia="ru-RU"/>
            </w:rPr>
            <m:t>-количество месяцев аренды до даты досрочного расторжения Договора;</m:t>
          </m:r>
        </m:oMath>
      </m:oMathPara>
    </w:p>
    <w:p w14:paraId="39AE6119" w14:textId="77777777" w:rsidR="007C111D" w:rsidRPr="00F91A94" w:rsidRDefault="00924D7D" w:rsidP="007C111D">
      <w:pPr>
        <w:spacing w:after="0" w:line="240" w:lineRule="auto"/>
        <w:jc w:val="both"/>
        <w:rPr>
          <w:rFonts w:ascii="Times New Roman" w:eastAsia="Times New Roman" w:hAnsi="Times New Roman"/>
          <w:color w:val="000000" w:themeColor="text1"/>
          <w:sz w:val="24"/>
          <w:szCs w:val="24"/>
          <w:lang w:eastAsia="ru-RU"/>
        </w:rPr>
      </w:p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ОАП</m:t>
            </m:r>
          </m:e>
          <m:sub>
            <m:r>
              <m:rPr>
                <m:sty m:val="p"/>
              </m:rPr>
              <w:rPr>
                <w:rFonts w:ascii="Cambria Math" w:eastAsia="Times New Roman" w:hAnsi="Cambria Math"/>
                <w:color w:val="000000" w:themeColor="text1"/>
                <w:sz w:val="24"/>
                <w:szCs w:val="24"/>
                <w:lang w:eastAsia="ru-RU"/>
              </w:rPr>
              <m:t>ср</m:t>
            </m:r>
          </m:sub>
        </m:sSub>
      </m:oMath>
      <w:r w:rsidR="007C111D" w:rsidRPr="00F91A94">
        <w:rPr>
          <w:rFonts w:ascii="Times New Roman" w:eastAsia="Times New Roman" w:hAnsi="Times New Roman"/>
          <w:color w:val="000000" w:themeColor="text1"/>
          <w:sz w:val="24"/>
          <w:szCs w:val="24"/>
          <w:lang w:eastAsia="ru-RU"/>
        </w:rPr>
        <w:t xml:space="preserve"> </w:t>
      </w:r>
      <m:oMath>
        <m:r>
          <m:rPr>
            <m:sty m:val="p"/>
          </m:rPr>
          <w:rPr>
            <w:rFonts w:ascii="Cambria Math" w:eastAsia="Times New Roman" w:hAnsi="Cambria Math"/>
            <w:color w:val="000000" w:themeColor="text1"/>
            <w:sz w:val="24"/>
            <w:szCs w:val="24"/>
            <w:lang w:eastAsia="ru-RU"/>
          </w:rPr>
          <m:t>–</m:t>
        </m:r>
      </m:oMath>
      <w:r w:rsidR="007C111D" w:rsidRPr="00F91A94">
        <w:rPr>
          <w:rFonts w:ascii="Times New Roman" w:eastAsia="Times New Roman" w:hAnsi="Times New Roman"/>
          <w:color w:val="000000" w:themeColor="text1"/>
          <w:sz w:val="24"/>
          <w:szCs w:val="24"/>
          <w:lang w:eastAsia="ru-RU"/>
        </w:rPr>
        <w:t xml:space="preserve"> среднее арифметическое значение ежемесячной начисленной Оборотной арендной платы с месяца начала коммерческого использования (эксплуатации) Объектов Субарендатором до месяца, предшествующего дате досрочного расторжения Договора.</w:t>
      </w:r>
    </w:p>
    <w:p w14:paraId="71CFCDC0" w14:textId="77777777" w:rsidR="007C111D" w:rsidRPr="00F91A94" w:rsidRDefault="007C111D" w:rsidP="007C111D">
      <w:pPr>
        <w:numPr>
          <w:ilvl w:val="1"/>
          <w:numId w:val="5"/>
        </w:numPr>
        <w:spacing w:after="0" w:line="240" w:lineRule="auto"/>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 xml:space="preserve">При </w:t>
      </w:r>
      <w:r w:rsidRPr="00F91A94">
        <w:rPr>
          <w:rFonts w:ascii="Times New Roman" w:eastAsia="Times New Roman" w:hAnsi="Times New Roman"/>
          <w:color w:val="000000" w:themeColor="text1"/>
          <w:sz w:val="24"/>
          <w:szCs w:val="24"/>
          <w:lang w:eastAsia="ru-RU"/>
        </w:rPr>
        <w:t>наступлении</w:t>
      </w:r>
      <w:r w:rsidRPr="00F91A94">
        <w:rPr>
          <w:rFonts w:ascii="Times New Roman" w:hAnsi="Times New Roman"/>
          <w:color w:val="000000" w:themeColor="text1"/>
          <w:sz w:val="24"/>
          <w:szCs w:val="24"/>
          <w:lang w:eastAsia="ru-RU"/>
        </w:rPr>
        <w:t xml:space="preserve"> оснований для уплаты неустойки, предусмотренных пунктами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_Ref102556027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7.2</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_Ref102556203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7.3</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_Ref102556207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7.4</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_Ref98928351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7.5</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7.6.,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_Ref102556218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7.7</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_Ref102556222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7.8</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7.9 Договора, </w:t>
      </w:r>
      <w:r w:rsidRPr="00F91A94">
        <w:rPr>
          <w:rFonts w:ascii="Times New Roman" w:hAnsi="Times New Roman"/>
          <w:i/>
          <w:color w:val="000000" w:themeColor="text1"/>
          <w:sz w:val="24"/>
          <w:szCs w:val="24"/>
          <w:lang w:eastAsia="ru-RU"/>
        </w:rPr>
        <w:t>А</w:t>
      </w:r>
      <w:r w:rsidRPr="00F91A94">
        <w:rPr>
          <w:rFonts w:ascii="Times New Roman" w:hAnsi="Times New Roman"/>
          <w:i/>
          <w:iCs/>
          <w:color w:val="000000" w:themeColor="text1"/>
          <w:sz w:val="24"/>
          <w:szCs w:val="24"/>
          <w:lang w:eastAsia="ru-RU"/>
        </w:rPr>
        <w:t xml:space="preserve">рендатор </w:t>
      </w:r>
      <w:r w:rsidRPr="00F91A94">
        <w:rPr>
          <w:rFonts w:ascii="Times New Roman" w:hAnsi="Times New Roman"/>
          <w:color w:val="000000" w:themeColor="text1"/>
          <w:sz w:val="24"/>
          <w:szCs w:val="24"/>
          <w:lang w:eastAsia="ru-RU"/>
        </w:rPr>
        <w:t xml:space="preserve">вправе зачесть (удержать) неустойку, начисленную в размере, установленном пунктами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_Ref102556027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7.2</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_Ref102556203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7.3</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_Ref102556207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7.4</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_Ref98928351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7.5</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7.6,</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_Ref102556218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7.7</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_Ref102556222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7.8</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7.9 Договора, а также Ежемесячную часть Постоянной арендной платы и Оборотную арендную плату по Договору, из суммы обеспечительного платежа. В этом случае </w:t>
      </w:r>
      <w:r w:rsidRPr="00F91A94">
        <w:rPr>
          <w:rFonts w:ascii="Times New Roman" w:hAnsi="Times New Roman"/>
          <w:i/>
          <w:iCs/>
          <w:color w:val="000000" w:themeColor="text1"/>
          <w:sz w:val="24"/>
          <w:szCs w:val="24"/>
          <w:lang w:eastAsia="ru-RU"/>
        </w:rPr>
        <w:t xml:space="preserve">Арендатор </w:t>
      </w:r>
      <w:r w:rsidRPr="00F91A94">
        <w:rPr>
          <w:rFonts w:ascii="Times New Roman" w:hAnsi="Times New Roman"/>
          <w:color w:val="000000" w:themeColor="text1"/>
          <w:sz w:val="24"/>
          <w:szCs w:val="24"/>
          <w:lang w:eastAsia="ru-RU"/>
        </w:rPr>
        <w:t xml:space="preserve">направляет </w:t>
      </w:r>
      <w:r w:rsidRPr="00F91A94">
        <w:rPr>
          <w:rFonts w:ascii="Times New Roman" w:hAnsi="Times New Roman"/>
          <w:i/>
          <w:iCs/>
          <w:color w:val="000000" w:themeColor="text1"/>
          <w:sz w:val="24"/>
          <w:szCs w:val="24"/>
          <w:lang w:eastAsia="ru-RU"/>
        </w:rPr>
        <w:t xml:space="preserve">Субарендатору </w:t>
      </w:r>
      <w:r w:rsidRPr="00F91A94">
        <w:rPr>
          <w:rFonts w:ascii="Times New Roman" w:hAnsi="Times New Roman"/>
          <w:color w:val="000000" w:themeColor="text1"/>
          <w:sz w:val="24"/>
          <w:szCs w:val="24"/>
          <w:lang w:eastAsia="ru-RU"/>
        </w:rPr>
        <w:t xml:space="preserve">уведомление о зачете, в котором указывается, что зачет требований производится в порядке статьи 410 Гражданского кодекса Российской Федерации (часть первая) от 30.11.1994 № 51-ФЗ, а также указывается сумма и период возникновения обязательств, периоды просрочки. При этом, </w:t>
      </w:r>
      <w:r w:rsidRPr="00F91A94">
        <w:rPr>
          <w:rFonts w:ascii="Times New Roman" w:hAnsi="Times New Roman"/>
          <w:i/>
          <w:iCs/>
          <w:color w:val="000000" w:themeColor="text1"/>
          <w:sz w:val="24"/>
          <w:szCs w:val="24"/>
          <w:lang w:eastAsia="ru-RU"/>
        </w:rPr>
        <w:t xml:space="preserve">Субарендатор </w:t>
      </w:r>
      <w:r w:rsidRPr="00F91A94">
        <w:rPr>
          <w:rFonts w:ascii="Times New Roman" w:hAnsi="Times New Roman"/>
          <w:iCs/>
          <w:color w:val="000000" w:themeColor="text1"/>
          <w:sz w:val="24"/>
          <w:szCs w:val="24"/>
          <w:lang w:eastAsia="ru-RU"/>
        </w:rPr>
        <w:t xml:space="preserve">восполняет сумму обеспечительного платежа до </w:t>
      </w:r>
      <w:r w:rsidRPr="00F91A94">
        <w:rPr>
          <w:rFonts w:ascii="Times New Roman" w:hAnsi="Times New Roman"/>
          <w:color w:val="000000" w:themeColor="text1"/>
          <w:sz w:val="24"/>
          <w:szCs w:val="24"/>
          <w:lang w:eastAsia="ru-RU"/>
        </w:rPr>
        <w:t xml:space="preserve">размера, </w:t>
      </w:r>
      <w:r w:rsidRPr="00F91A94">
        <w:rPr>
          <w:rFonts w:ascii="Times New Roman" w:hAnsi="Times New Roman"/>
          <w:iCs/>
          <w:color w:val="000000" w:themeColor="text1"/>
          <w:sz w:val="24"/>
          <w:szCs w:val="24"/>
          <w:lang w:eastAsia="ru-RU"/>
        </w:rPr>
        <w:t>предусмотренного пунктом 2.1 Договора,</w:t>
      </w:r>
      <w:r w:rsidRPr="00F91A94">
        <w:rPr>
          <w:rFonts w:ascii="Times New Roman" w:hAnsi="Times New Roman"/>
          <w:color w:val="000000" w:themeColor="text1"/>
          <w:sz w:val="24"/>
          <w:szCs w:val="24"/>
          <w:lang w:eastAsia="ru-RU"/>
        </w:rPr>
        <w:t xml:space="preserve"> в срок не позднее 3 (трех) рабочих дней с даты получения уведомления о зачете. При отсутствии у </w:t>
      </w:r>
      <w:r w:rsidRPr="00F91A94">
        <w:rPr>
          <w:rFonts w:ascii="Times New Roman" w:hAnsi="Times New Roman"/>
          <w:i/>
          <w:color w:val="000000" w:themeColor="text1"/>
          <w:sz w:val="24"/>
          <w:szCs w:val="24"/>
          <w:lang w:eastAsia="ru-RU"/>
        </w:rPr>
        <w:t>Субарендатора</w:t>
      </w:r>
      <w:r w:rsidRPr="00F91A94">
        <w:rPr>
          <w:rFonts w:ascii="Times New Roman" w:hAnsi="Times New Roman"/>
          <w:color w:val="000000" w:themeColor="text1"/>
          <w:sz w:val="24"/>
          <w:szCs w:val="24"/>
          <w:lang w:eastAsia="ru-RU"/>
        </w:rPr>
        <w:t xml:space="preserve"> неисполненных обязательств перед </w:t>
      </w:r>
      <w:r w:rsidRPr="00F91A94">
        <w:rPr>
          <w:rFonts w:ascii="Times New Roman" w:hAnsi="Times New Roman"/>
          <w:i/>
          <w:color w:val="000000" w:themeColor="text1"/>
          <w:sz w:val="24"/>
          <w:szCs w:val="24"/>
          <w:lang w:eastAsia="ru-RU"/>
        </w:rPr>
        <w:t>Арендатором</w:t>
      </w:r>
      <w:r w:rsidRPr="00F91A94">
        <w:rPr>
          <w:rFonts w:ascii="Times New Roman" w:hAnsi="Times New Roman"/>
          <w:color w:val="000000" w:themeColor="text1"/>
          <w:sz w:val="24"/>
          <w:szCs w:val="24"/>
          <w:lang w:eastAsia="ru-RU"/>
        </w:rPr>
        <w:t xml:space="preserve"> на дату окончания срока действия Договора, </w:t>
      </w:r>
      <w:r w:rsidRPr="00F91A94">
        <w:rPr>
          <w:rFonts w:ascii="Times New Roman" w:hAnsi="Times New Roman"/>
          <w:i/>
          <w:color w:val="000000" w:themeColor="text1"/>
          <w:sz w:val="24"/>
          <w:szCs w:val="24"/>
          <w:lang w:eastAsia="ru-RU"/>
        </w:rPr>
        <w:t>Арендатор</w:t>
      </w:r>
      <w:r w:rsidRPr="00F91A94">
        <w:rPr>
          <w:rFonts w:ascii="Times New Roman" w:hAnsi="Times New Roman"/>
          <w:color w:val="000000" w:themeColor="text1"/>
          <w:sz w:val="24"/>
          <w:szCs w:val="24"/>
          <w:lang w:eastAsia="ru-RU"/>
        </w:rPr>
        <w:t xml:space="preserve"> возвращает сумму обеспечительного платежа </w:t>
      </w:r>
      <w:r w:rsidRPr="00F91A94">
        <w:rPr>
          <w:rFonts w:ascii="Times New Roman" w:hAnsi="Times New Roman"/>
          <w:i/>
          <w:color w:val="000000" w:themeColor="text1"/>
          <w:sz w:val="24"/>
          <w:szCs w:val="24"/>
          <w:lang w:eastAsia="ru-RU"/>
        </w:rPr>
        <w:t>Субарендатору</w:t>
      </w:r>
      <w:r w:rsidRPr="00F91A94">
        <w:rPr>
          <w:rFonts w:ascii="Times New Roman" w:hAnsi="Times New Roman"/>
          <w:color w:val="000000" w:themeColor="text1"/>
          <w:sz w:val="24"/>
          <w:szCs w:val="24"/>
          <w:lang w:eastAsia="ru-RU"/>
        </w:rPr>
        <w:t xml:space="preserve"> не позднее 3 (трех) рабочих дней с даты окончания Договора по реквизитам, указанным в пункте 16.2 Договора.</w:t>
      </w:r>
    </w:p>
    <w:p w14:paraId="4C153E81" w14:textId="77777777"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lastRenderedPageBreak/>
        <w:t xml:space="preserve">Уплата неустойки не освобождает </w:t>
      </w:r>
      <w:r w:rsidRPr="00F91A94">
        <w:rPr>
          <w:rFonts w:ascii="Times New Roman" w:hAnsi="Times New Roman"/>
          <w:i/>
          <w:color w:val="000000" w:themeColor="text1"/>
          <w:sz w:val="24"/>
          <w:szCs w:val="24"/>
          <w:lang w:eastAsia="ru-RU"/>
        </w:rPr>
        <w:t>Стороны</w:t>
      </w:r>
      <w:r w:rsidRPr="00F91A94">
        <w:rPr>
          <w:rFonts w:ascii="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w:t>
      </w:r>
      <w:r w:rsidR="001D6A99" w:rsidRPr="00F91A94">
        <w:rPr>
          <w:rFonts w:ascii="Times New Roman" w:hAnsi="Times New Roman"/>
          <w:color w:val="000000" w:themeColor="text1"/>
          <w:sz w:val="24"/>
          <w:szCs w:val="24"/>
          <w:lang w:eastAsia="ru-RU"/>
        </w:rPr>
        <w:t>С</w:t>
      </w:r>
      <w:r w:rsidRPr="00F91A94">
        <w:rPr>
          <w:rFonts w:ascii="Times New Roman" w:hAnsi="Times New Roman"/>
          <w:i/>
          <w:color w:val="000000" w:themeColor="text1"/>
          <w:sz w:val="24"/>
          <w:szCs w:val="24"/>
          <w:lang w:eastAsia="ru-RU"/>
        </w:rPr>
        <w:t>торону</w:t>
      </w:r>
      <w:r w:rsidRPr="00F91A94">
        <w:rPr>
          <w:rFonts w:ascii="Times New Roman" w:hAnsi="Times New Roman"/>
          <w:color w:val="000000" w:themeColor="text1"/>
          <w:sz w:val="24"/>
          <w:szCs w:val="24"/>
          <w:lang w:eastAsia="ru-RU"/>
        </w:rPr>
        <w:t xml:space="preserve"> от принятия исполнения обязательства в натуре.</w:t>
      </w:r>
    </w:p>
    <w:p w14:paraId="660BA929" w14:textId="77777777"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Неустойка, предусмотренная настоящей главой VII</w:t>
      </w:r>
      <w:r w:rsidR="004012DB" w:rsidRPr="00F91A94">
        <w:rPr>
          <w:rFonts w:ascii="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szCs w:val="24"/>
          <w:lang w:eastAsia="ru-RU"/>
        </w:rPr>
        <w:t xml:space="preserve">, начисляется и выплачивается только по письменному требованию </w:t>
      </w:r>
      <w:r w:rsidRPr="00F91A94">
        <w:rPr>
          <w:rFonts w:ascii="Times New Roman" w:hAnsi="Times New Roman"/>
          <w:i/>
          <w:iCs/>
          <w:color w:val="000000" w:themeColor="text1"/>
          <w:sz w:val="24"/>
          <w:szCs w:val="24"/>
          <w:lang w:eastAsia="ru-RU"/>
        </w:rPr>
        <w:t>Арендатора</w:t>
      </w:r>
      <w:r w:rsidRPr="00F91A94">
        <w:rPr>
          <w:rFonts w:ascii="Times New Roman" w:hAnsi="Times New Roman"/>
          <w:color w:val="000000" w:themeColor="text1"/>
          <w:sz w:val="24"/>
          <w:szCs w:val="24"/>
          <w:lang w:eastAsia="ru-RU"/>
        </w:rPr>
        <w:t>.</w:t>
      </w:r>
    </w:p>
    <w:p w14:paraId="686582FA" w14:textId="77777777"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14:paraId="195E9F0B" w14:textId="77777777"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гарантирует, что при подписании и исполнении Договора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14:paraId="5E0823E3" w14:textId="77777777" w:rsidR="00A07317" w:rsidRPr="00F91A94"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hAnsi="Times New Roman"/>
          <w:color w:val="000000" w:themeColor="text1"/>
          <w:sz w:val="24"/>
          <w:szCs w:val="24"/>
          <w:lang w:eastAsia="ru-RU"/>
        </w:rPr>
        <w:t xml:space="preserve">При исполнении своих обязательств по Договору,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занимает на каком-</w:t>
      </w:r>
      <w:r w:rsidRPr="00F91A94">
        <w:rPr>
          <w:rFonts w:ascii="Times New Roman" w:hAnsi="Times New Roman"/>
          <w:color w:val="000000" w:themeColor="text1"/>
          <w:sz w:val="24"/>
          <w:szCs w:val="24"/>
          <w:lang w:eastAsia="ru-RU"/>
        </w:rPr>
        <w:lastRenderedPageBreak/>
        <w:t>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14:paraId="7955B2D3" w14:textId="77777777" w:rsidR="00A07317" w:rsidRPr="00F91A94" w:rsidRDefault="00A07317" w:rsidP="000127C0">
      <w:pPr>
        <w:spacing w:after="0" w:line="240" w:lineRule="auto"/>
        <w:ind w:firstLine="709"/>
        <w:jc w:val="both"/>
        <w:rPr>
          <w:rFonts w:ascii="Times New Roman" w:eastAsia="Times New Roman" w:hAnsi="Times New Roman"/>
          <w:b/>
          <w:color w:val="000000" w:themeColor="text1"/>
          <w:sz w:val="24"/>
          <w:szCs w:val="24"/>
          <w:lang w:eastAsia="ru-RU"/>
        </w:rPr>
      </w:pPr>
    </w:p>
    <w:p w14:paraId="67BA300D" w14:textId="77777777" w:rsidR="00A07317" w:rsidRPr="00F91A94" w:rsidRDefault="00A07317" w:rsidP="000127C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VII</w:t>
      </w:r>
      <w:r w:rsidRPr="00F91A94">
        <w:rPr>
          <w:rFonts w:ascii="Times New Roman" w:eastAsia="Times New Roman" w:hAnsi="Times New Roman"/>
          <w:b/>
          <w:color w:val="000000" w:themeColor="text1"/>
          <w:sz w:val="24"/>
          <w:szCs w:val="24"/>
          <w:lang w:eastAsia="ru-RU"/>
        </w:rPr>
        <w:t>I. Обстоятельства непреодолимой силы</w:t>
      </w:r>
    </w:p>
    <w:p w14:paraId="6CD25609" w14:textId="77777777" w:rsidR="00A07317" w:rsidRPr="00F91A94" w:rsidRDefault="00A07317" w:rsidP="000127C0">
      <w:pPr>
        <w:keepNext/>
        <w:spacing w:after="0" w:line="240" w:lineRule="auto"/>
        <w:ind w:firstLine="709"/>
        <w:jc w:val="both"/>
        <w:rPr>
          <w:rFonts w:ascii="Times New Roman" w:eastAsia="Times New Roman" w:hAnsi="Times New Roman"/>
          <w:b/>
          <w:color w:val="000000" w:themeColor="text1"/>
          <w:sz w:val="24"/>
          <w:szCs w:val="24"/>
          <w:lang w:eastAsia="ru-RU"/>
        </w:rPr>
      </w:pPr>
    </w:p>
    <w:p w14:paraId="5C3B8603" w14:textId="77777777"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Ни одна из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не несет ответственности перед другой </w:t>
      </w:r>
      <w:r w:rsidRPr="00F91A94">
        <w:rPr>
          <w:rFonts w:ascii="Times New Roman" w:eastAsia="Times New Roman" w:hAnsi="Times New Roman"/>
          <w:i/>
          <w:color w:val="000000" w:themeColor="text1"/>
          <w:sz w:val="24"/>
          <w:szCs w:val="24"/>
          <w:lang w:eastAsia="ru-RU"/>
        </w:rPr>
        <w:t>Стороной</w:t>
      </w:r>
      <w:r w:rsidRPr="00F91A94">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14:paraId="72910CE9" w14:textId="77777777"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14:paraId="41A92F18" w14:textId="77777777"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F91A94">
        <w:rPr>
          <w:rFonts w:ascii="Times New Roman" w:eastAsia="Times New Roman" w:hAnsi="Times New Roman"/>
          <w:i/>
          <w:color w:val="000000" w:themeColor="text1"/>
          <w:sz w:val="24"/>
          <w:szCs w:val="24"/>
          <w:lang w:eastAsia="ru-RU"/>
        </w:rPr>
        <w:t>Сторону</w:t>
      </w:r>
      <w:r w:rsidRPr="00F91A94">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14:paraId="12808DA7" w14:textId="77777777"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bookmarkStart w:id="62" w:name="_Ref102557053"/>
      <w:r w:rsidRPr="00F91A94">
        <w:rPr>
          <w:rFonts w:ascii="Times New Roman" w:eastAsia="Times New Roman" w:hAnsi="Times New Roman"/>
          <w:color w:val="000000" w:themeColor="text1"/>
          <w:sz w:val="24"/>
          <w:szCs w:val="24"/>
          <w:lang w:eastAsia="ru-RU"/>
        </w:rPr>
        <w:t xml:space="preserve">Если обстоятельства непреодолимой силы действуют на протяжении </w:t>
      </w:r>
      <w:r w:rsidR="008B45C4" w:rsidRPr="00F91A94">
        <w:rPr>
          <w:rFonts w:ascii="Times New Roman" w:eastAsia="Times New Roman" w:hAnsi="Times New Roman"/>
          <w:color w:val="000000" w:themeColor="text1"/>
          <w:sz w:val="24"/>
          <w:szCs w:val="24"/>
          <w:lang w:eastAsia="ru-RU"/>
        </w:rPr>
        <w:t xml:space="preserve">4 </w:t>
      </w:r>
      <w:r w:rsidRPr="00F91A94">
        <w:rPr>
          <w:rFonts w:ascii="Times New Roman" w:eastAsia="Times New Roman" w:hAnsi="Times New Roman"/>
          <w:color w:val="000000" w:themeColor="text1"/>
          <w:sz w:val="24"/>
          <w:szCs w:val="24"/>
          <w:lang w:eastAsia="ru-RU"/>
        </w:rPr>
        <w:t>(</w:t>
      </w:r>
      <w:r w:rsidR="008B45C4" w:rsidRPr="00F91A94">
        <w:rPr>
          <w:rFonts w:ascii="Times New Roman" w:eastAsia="Times New Roman" w:hAnsi="Times New Roman"/>
          <w:color w:val="000000" w:themeColor="text1"/>
          <w:sz w:val="24"/>
          <w:szCs w:val="24"/>
          <w:lang w:eastAsia="ru-RU"/>
        </w:rPr>
        <w:t>четырех</w:t>
      </w:r>
      <w:r w:rsidRPr="00F91A94">
        <w:rPr>
          <w:rFonts w:ascii="Times New Roman" w:eastAsia="Times New Roman" w:hAnsi="Times New Roman"/>
          <w:color w:val="000000" w:themeColor="text1"/>
          <w:sz w:val="24"/>
          <w:szCs w:val="24"/>
          <w:lang w:eastAsia="ru-RU"/>
        </w:rPr>
        <w:t xml:space="preserve">) последовательных месяцев, Договор может быть расторгнут досрочно по соглашению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w:t>
      </w:r>
      <w:bookmarkEnd w:id="62"/>
    </w:p>
    <w:p w14:paraId="68C702A7" w14:textId="77777777" w:rsidR="00A07317" w:rsidRPr="00F91A94" w:rsidRDefault="00A07317" w:rsidP="000127C0">
      <w:pPr>
        <w:spacing w:after="0" w:line="240" w:lineRule="auto"/>
        <w:ind w:firstLine="709"/>
        <w:jc w:val="both"/>
        <w:rPr>
          <w:rFonts w:ascii="Times New Roman" w:eastAsia="Times New Roman" w:hAnsi="Times New Roman"/>
          <w:b/>
          <w:color w:val="000000" w:themeColor="text1"/>
          <w:sz w:val="24"/>
          <w:szCs w:val="24"/>
          <w:lang w:eastAsia="ru-RU"/>
        </w:rPr>
      </w:pPr>
    </w:p>
    <w:p w14:paraId="35BDA958" w14:textId="77777777" w:rsidR="00A07317" w:rsidRPr="00F91A94" w:rsidRDefault="00A07317" w:rsidP="000127C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w:t>
      </w:r>
      <w:r w:rsidRPr="00F91A94">
        <w:rPr>
          <w:rFonts w:ascii="Times New Roman" w:eastAsia="Times New Roman" w:hAnsi="Times New Roman"/>
          <w:b/>
          <w:color w:val="000000" w:themeColor="text1"/>
          <w:sz w:val="24"/>
          <w:szCs w:val="24"/>
          <w:lang w:val="en-US" w:eastAsia="ru-RU"/>
        </w:rPr>
        <w:t>X</w:t>
      </w:r>
      <w:r w:rsidRPr="00F91A94">
        <w:rPr>
          <w:rFonts w:ascii="Times New Roman" w:eastAsia="Times New Roman" w:hAnsi="Times New Roman"/>
          <w:b/>
          <w:color w:val="000000" w:themeColor="text1"/>
          <w:sz w:val="24"/>
          <w:szCs w:val="24"/>
          <w:lang w:eastAsia="ru-RU"/>
        </w:rPr>
        <w:t>.Изменение и расторжение, прекращение Договора</w:t>
      </w:r>
    </w:p>
    <w:p w14:paraId="4816654B" w14:textId="77777777" w:rsidR="00A07317" w:rsidRPr="00F91A94" w:rsidRDefault="00A07317" w:rsidP="000127C0">
      <w:pPr>
        <w:keepNext/>
        <w:spacing w:after="0" w:line="240" w:lineRule="auto"/>
        <w:ind w:firstLine="709"/>
        <w:jc w:val="center"/>
        <w:rPr>
          <w:rFonts w:ascii="Times New Roman" w:eastAsia="Times New Roman" w:hAnsi="Times New Roman"/>
          <w:b/>
          <w:color w:val="000000" w:themeColor="text1"/>
          <w:sz w:val="24"/>
          <w:szCs w:val="24"/>
          <w:lang w:eastAsia="ru-RU"/>
        </w:rPr>
      </w:pPr>
    </w:p>
    <w:p w14:paraId="1E38BD4C"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Никакие устные договоренности и/или письменная корреспонденция и/или электронные документы 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w:t>
      </w:r>
      <w:r w:rsidRPr="00F91A94">
        <w:rPr>
          <w:rFonts w:ascii="Times New Roman" w:eastAsia="Times New Roman" w:hAnsi="Times New Roman"/>
          <w:color w:val="000000" w:themeColor="text1"/>
          <w:sz w:val="24"/>
          <w:szCs w:val="24"/>
          <w:lang w:eastAsia="ru-RU"/>
        </w:rPr>
        <w:lastRenderedPageBreak/>
        <w:t xml:space="preserve">обеими </w:t>
      </w:r>
      <w:r w:rsidRPr="00F91A94">
        <w:rPr>
          <w:rFonts w:ascii="Times New Roman" w:eastAsia="Times New Roman" w:hAnsi="Times New Roman"/>
          <w:i/>
          <w:color w:val="000000" w:themeColor="text1"/>
          <w:sz w:val="24"/>
          <w:szCs w:val="24"/>
          <w:lang w:eastAsia="ru-RU"/>
        </w:rPr>
        <w:t>Сторонами</w:t>
      </w:r>
      <w:r w:rsidRPr="00F91A94">
        <w:rPr>
          <w:rFonts w:ascii="Times New Roman" w:eastAsia="Times New Roman" w:hAnsi="Times New Roman"/>
          <w:color w:val="000000" w:themeColor="text1"/>
          <w:sz w:val="24"/>
          <w:szCs w:val="24"/>
          <w:lang w:eastAsia="ru-RU"/>
        </w:rPr>
        <w:t>, за исключением сл</w:t>
      </w:r>
      <w:r w:rsidR="005B080A">
        <w:rPr>
          <w:rFonts w:ascii="Times New Roman" w:eastAsia="Times New Roman" w:hAnsi="Times New Roman"/>
          <w:color w:val="000000" w:themeColor="text1"/>
          <w:sz w:val="24"/>
          <w:szCs w:val="24"/>
          <w:lang w:eastAsia="ru-RU"/>
        </w:rPr>
        <w:t>учаев, предусмотренных пунктами</w:t>
      </w:r>
      <w:r w:rsidR="005B080A" w:rsidRPr="005B080A">
        <w:rPr>
          <w:rFonts w:ascii="Times New Roman" w:eastAsia="Times New Roman" w:hAnsi="Times New Roman"/>
          <w:color w:val="000000" w:themeColor="text1"/>
          <w:sz w:val="24"/>
          <w:szCs w:val="24"/>
          <w:lang w:eastAsia="ru-RU"/>
        </w:rPr>
        <w:t xml:space="preserve"> 5.2.1.1.6</w:t>
      </w:r>
      <w:r w:rsidR="005B080A">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_Ref102414426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6.1.8</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6.2.1.6,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_Ref102414156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6.2.2.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2,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_Ref102414372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6.4.3.2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1 Договора. Остальные изменения к Договору оформляются дополнительными соглашениями, являющимися неотъемлемой его частью.</w:t>
      </w:r>
    </w:p>
    <w:p w14:paraId="01C2D84B"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Действие Договора прекращается в случае прекращения действия Договора аренды, указанного в пункте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_Ref117698959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p>
    <w:p w14:paraId="2AF053E5"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14:paraId="60CF36D5"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Договор прекращает свое действие в случае досрочного расторжения по соглашению </w:t>
      </w:r>
      <w:r w:rsidRPr="00F91A94">
        <w:rPr>
          <w:rFonts w:ascii="Times New Roman" w:hAnsi="Times New Roman"/>
          <w:i/>
          <w:color w:val="000000" w:themeColor="text1"/>
          <w:sz w:val="24"/>
        </w:rPr>
        <w:t>Сторон</w:t>
      </w:r>
      <w:r w:rsidRPr="00F91A94">
        <w:rPr>
          <w:rFonts w:ascii="Times New Roman" w:eastAsia="Times New Roman" w:hAnsi="Times New Roman"/>
          <w:color w:val="000000" w:themeColor="text1"/>
          <w:sz w:val="24"/>
          <w:szCs w:val="24"/>
          <w:lang w:eastAsia="ru-RU"/>
        </w:rPr>
        <w:t xml:space="preserve"> или по инициативе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по основаниям, предусмотренным Договором.</w:t>
      </w:r>
    </w:p>
    <w:p w14:paraId="08777488"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Расторжение (прекращение) Договора не прекращает обязательств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всех своих обязательств.</w:t>
      </w:r>
    </w:p>
    <w:p w14:paraId="69BE2F24"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Соглашением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14:paraId="40235896"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3" w:name="_Ref102555773"/>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63"/>
    </w:p>
    <w:p w14:paraId="270A4A89"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4" w:name="_Ref102556753"/>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более 3 (трех) месяцев подряд </w:t>
      </w:r>
      <w:r w:rsidRPr="00F91A94">
        <w:rPr>
          <w:rFonts w:ascii="Times New Roman" w:hAnsi="Times New Roman"/>
          <w:color w:val="000000" w:themeColor="text1"/>
          <w:sz w:val="24"/>
        </w:rPr>
        <w:t xml:space="preserve">или более 7 (семи) месяцев суммарно за период действия Договора. При этом </w:t>
      </w:r>
      <w:r w:rsidRPr="00F91A94">
        <w:rPr>
          <w:rFonts w:ascii="Times New Roman" w:hAnsi="Times New Roman"/>
          <w:i/>
          <w:color w:val="000000" w:themeColor="text1"/>
          <w:sz w:val="24"/>
        </w:rPr>
        <w:t>Стороны</w:t>
      </w:r>
      <w:r w:rsidRPr="00F91A94">
        <w:rPr>
          <w:rFonts w:ascii="Times New Roman" w:hAnsi="Times New Roman"/>
          <w:color w:val="000000" w:themeColor="text1"/>
          <w:sz w:val="24"/>
        </w:rPr>
        <w:t xml:space="preserve"> подтверждают, что периоды прекращения обслуживания пользователей </w:t>
      </w:r>
      <w:r w:rsidR="00D22328" w:rsidRPr="00F91A94">
        <w:rPr>
          <w:rFonts w:ascii="Times New Roman" w:hAnsi="Times New Roman"/>
          <w:color w:val="000000" w:themeColor="text1"/>
          <w:sz w:val="24"/>
          <w:lang w:bidi="ru-RU"/>
        </w:rPr>
        <w:t xml:space="preserve">Автомобильной дорогой </w:t>
      </w:r>
      <w:r w:rsidR="00D22328" w:rsidRPr="00F91A94">
        <w:rPr>
          <w:rFonts w:ascii="Times New Roman" w:hAnsi="Times New Roman"/>
          <w:bCs/>
          <w:color w:val="000000" w:themeColor="text1"/>
          <w:sz w:val="24"/>
          <w:lang w:bidi="ru-RU"/>
        </w:rPr>
        <w:t>М-12</w:t>
      </w:r>
      <w:r w:rsidRPr="00F91A94">
        <w:rPr>
          <w:rFonts w:ascii="Times New Roman" w:hAnsi="Times New Roman"/>
          <w:color w:val="000000" w:themeColor="text1"/>
          <w:sz w:val="24"/>
        </w:rPr>
        <w:t xml:space="preserve">, обусловленные реконструкцией и капитальным ремонтом участка </w:t>
      </w:r>
      <w:r w:rsidR="00D22328" w:rsidRPr="00F91A94">
        <w:rPr>
          <w:rFonts w:ascii="Times New Roman" w:hAnsi="Times New Roman"/>
          <w:color w:val="000000" w:themeColor="text1"/>
          <w:sz w:val="24"/>
          <w:lang w:bidi="ru-RU"/>
        </w:rPr>
        <w:t xml:space="preserve">Автомобильной дорогой </w:t>
      </w:r>
      <w:r w:rsidR="00D22328" w:rsidRPr="00F91A94">
        <w:rPr>
          <w:rFonts w:ascii="Times New Roman" w:hAnsi="Times New Roman"/>
          <w:bCs/>
          <w:color w:val="000000" w:themeColor="text1"/>
          <w:sz w:val="24"/>
          <w:lang w:bidi="ru-RU"/>
        </w:rPr>
        <w:t xml:space="preserve">М-12 </w:t>
      </w:r>
      <w:r w:rsidRPr="00F91A94">
        <w:rPr>
          <w:rFonts w:ascii="Times New Roman" w:hAnsi="Times New Roman"/>
          <w:color w:val="000000" w:themeColor="text1"/>
          <w:sz w:val="24"/>
        </w:rPr>
        <w:t>в месте присоединения объектов дорожного сервиса, созданных на Недвижимом имуществе, не учитываются</w:t>
      </w:r>
      <w:r w:rsidRPr="00F91A94">
        <w:rPr>
          <w:rFonts w:ascii="Times New Roman" w:eastAsia="Times New Roman" w:hAnsi="Times New Roman"/>
          <w:color w:val="000000" w:themeColor="text1"/>
          <w:sz w:val="24"/>
          <w:szCs w:val="24"/>
          <w:lang w:eastAsia="ru-RU"/>
        </w:rPr>
        <w:t>;</w:t>
      </w:r>
      <w:bookmarkEnd w:id="64"/>
    </w:p>
    <w:p w14:paraId="50DA2DA7"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Субарендатор не полностью выполнил требования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_Ref102550622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1.3.1</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то есть создал не все Объекты или создал Объекты не полностью, или не в соответствии с требованиями к Объектам (с учетом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_Ref117692623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6.3.3</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p>
    <w:p w14:paraId="5D164F3C"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допустил нарушение положений главы </w:t>
      </w:r>
      <w:r w:rsidRPr="00F91A94">
        <w:rPr>
          <w:rFonts w:ascii="Times New Roman" w:eastAsia="Times New Roman" w:hAnsi="Times New Roman"/>
          <w:color w:val="000000" w:themeColor="text1"/>
          <w:sz w:val="24"/>
          <w:szCs w:val="24"/>
          <w:lang w:val="en-US" w:eastAsia="ru-RU"/>
        </w:rPr>
        <w:t>IV</w:t>
      </w:r>
      <w:r w:rsidRPr="00F91A94">
        <w:rPr>
          <w:rFonts w:ascii="Times New Roman" w:eastAsia="Times New Roman" w:hAnsi="Times New Roman"/>
          <w:color w:val="000000" w:themeColor="text1"/>
          <w:sz w:val="24"/>
          <w:szCs w:val="24"/>
          <w:lang w:eastAsia="ru-RU"/>
        </w:rPr>
        <w:t xml:space="preserve"> Договора; </w:t>
      </w:r>
    </w:p>
    <w:p w14:paraId="3BEA9C65"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не устранил нарушения положений главы </w:t>
      </w:r>
      <w:r w:rsidRPr="00F91A94">
        <w:rPr>
          <w:rFonts w:ascii="Times New Roman" w:eastAsia="Times New Roman" w:hAnsi="Times New Roman"/>
          <w:color w:val="000000" w:themeColor="text1"/>
          <w:sz w:val="24"/>
          <w:szCs w:val="24"/>
          <w:lang w:val="en-US" w:eastAsia="ru-RU"/>
        </w:rPr>
        <w:t>IV</w:t>
      </w:r>
      <w:r w:rsidRPr="00F91A94">
        <w:rPr>
          <w:rFonts w:ascii="Times New Roman" w:eastAsia="Times New Roman" w:hAnsi="Times New Roman"/>
          <w:color w:val="000000" w:themeColor="text1"/>
          <w:sz w:val="24"/>
          <w:szCs w:val="24"/>
          <w:lang w:eastAsia="ru-RU"/>
        </w:rPr>
        <w:t xml:space="preserve"> Договора в срок, установленный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w:t>
      </w:r>
    </w:p>
    <w:p w14:paraId="327EA23D"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lastRenderedPageBreak/>
        <w:t>Субарендатор</w:t>
      </w:r>
      <w:r w:rsidRPr="00F91A94">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 и/или обеспечительного платежа по Договору и/или возникновение задолженности по арендной плате по Договору в течение 3 (трех) месяцев подряд;</w:t>
      </w:r>
    </w:p>
    <w:p w14:paraId="3F22C5F1"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выполнил требования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_Ref102556452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5.2.3.3</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в случае начисления Оборотной арендной платы, установленной 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_Ref102551172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5.2.2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rPr>
        <w:t>;</w:t>
      </w:r>
    </w:p>
    <w:p w14:paraId="341088D7"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 (с учетом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_Ref117692623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6.3.3</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p>
    <w:p w14:paraId="795E7539" w14:textId="77777777" w:rsidR="00A42A16" w:rsidRPr="00F91A94" w:rsidRDefault="00A42A16" w:rsidP="00A42A16">
      <w:pPr>
        <w:numPr>
          <w:ilvl w:val="2"/>
          <w:numId w:val="8"/>
        </w:numPr>
        <w:spacing w:after="0" w:line="240" w:lineRule="auto"/>
        <w:jc w:val="both"/>
        <w:rPr>
          <w:rFonts w:ascii="Times New Roman" w:hAnsi="Times New Roman"/>
          <w:color w:val="000000" w:themeColor="text1"/>
          <w:sz w:val="24"/>
          <w:szCs w:val="24"/>
          <w:lang w:eastAsia="ru-RU"/>
        </w:rPr>
      </w:pP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не исполняет и/или не надлежаще исполняет обязательства, предусмотренные пунктом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_Ref102555629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6.4</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lang w:eastAsia="ru-RU"/>
        </w:rPr>
        <w:t xml:space="preserve">в том числе, но не ограничиваясь допустил нарушение более чем на 20 (двадцать) рабочих дней любого из сроков, установленных пунктами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_Ref117700163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6.4.2.8</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6.4.2.13 и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_Ref117700191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6.4.3.3</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4 Договора;</w:t>
      </w:r>
    </w:p>
    <w:p w14:paraId="37C3F2BC"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5" w:name="_Ref102556761"/>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нарушил сроки,</w:t>
      </w:r>
      <w:r w:rsidRPr="00F91A94">
        <w:rPr>
          <w:rFonts w:ascii="Times New Roman" w:hAnsi="Times New Roman"/>
          <w:color w:val="000000" w:themeColor="text1"/>
          <w:sz w:val="24"/>
          <w:szCs w:val="24"/>
        </w:rPr>
        <w:t xml:space="preserve"> </w:t>
      </w:r>
      <w:r w:rsidRPr="00F91A94">
        <w:rPr>
          <w:rFonts w:ascii="Times New Roman" w:hAnsi="Times New Roman"/>
          <w:bCs/>
          <w:color w:val="000000" w:themeColor="text1"/>
          <w:sz w:val="24"/>
          <w:szCs w:val="24"/>
          <w:lang w:eastAsia="ru-RU"/>
        </w:rPr>
        <w:t>установленные</w:t>
      </w:r>
      <w:r w:rsidRPr="00F91A94">
        <w:rPr>
          <w:rFonts w:ascii="Times New Roman" w:hAnsi="Times New Roman"/>
          <w:color w:val="000000" w:themeColor="text1"/>
          <w:sz w:val="24"/>
          <w:szCs w:val="24"/>
        </w:rPr>
        <w:t xml:space="preserve"> пунктом </w:t>
      </w:r>
      <w:r w:rsidRPr="00F91A94">
        <w:rPr>
          <w:rFonts w:ascii="Times New Roman" w:hAnsi="Times New Roman"/>
          <w:color w:val="000000" w:themeColor="text1"/>
          <w:sz w:val="24"/>
          <w:szCs w:val="24"/>
        </w:rPr>
        <w:fldChar w:fldCharType="begin"/>
      </w:r>
      <w:r w:rsidRPr="00F91A94">
        <w:rPr>
          <w:rFonts w:ascii="Times New Roman" w:hAnsi="Times New Roman"/>
          <w:color w:val="000000" w:themeColor="text1"/>
          <w:sz w:val="24"/>
          <w:szCs w:val="24"/>
        </w:rPr>
        <w:instrText xml:space="preserve"> REF _Ref102555629 \r \h  \* MERGEFORMAT </w:instrText>
      </w:r>
      <w:r w:rsidRPr="00F91A94">
        <w:rPr>
          <w:rFonts w:ascii="Times New Roman" w:hAnsi="Times New Roman"/>
          <w:color w:val="000000" w:themeColor="text1"/>
          <w:sz w:val="24"/>
          <w:szCs w:val="24"/>
        </w:rPr>
      </w:r>
      <w:r w:rsidRPr="00F91A94">
        <w:rPr>
          <w:rFonts w:ascii="Times New Roman" w:hAnsi="Times New Roman"/>
          <w:color w:val="000000" w:themeColor="text1"/>
          <w:sz w:val="24"/>
          <w:szCs w:val="24"/>
        </w:rPr>
        <w:fldChar w:fldCharType="separate"/>
      </w:r>
      <w:r w:rsidRPr="00F91A94">
        <w:rPr>
          <w:rFonts w:ascii="Times New Roman" w:hAnsi="Times New Roman"/>
          <w:color w:val="000000" w:themeColor="text1"/>
          <w:sz w:val="24"/>
          <w:szCs w:val="24"/>
        </w:rPr>
        <w:t>6.4</w:t>
      </w:r>
      <w:r w:rsidRPr="00F91A94">
        <w:rPr>
          <w:rFonts w:ascii="Times New Roman" w:hAnsi="Times New Roman"/>
          <w:color w:val="000000" w:themeColor="text1"/>
          <w:sz w:val="24"/>
          <w:szCs w:val="24"/>
        </w:rPr>
        <w:fldChar w:fldCharType="end"/>
      </w:r>
      <w:r w:rsidRPr="00F91A94">
        <w:rPr>
          <w:rFonts w:ascii="Times New Roman" w:hAnsi="Times New Roman"/>
          <w:color w:val="000000" w:themeColor="text1"/>
          <w:sz w:val="24"/>
          <w:szCs w:val="24"/>
        </w:rPr>
        <w:t xml:space="preserve"> Договора более чем на 180 (сто восемьдесят) календарных дней по одному, нескольким либо по всем подпунктам суммарно.</w:t>
      </w:r>
      <w:bookmarkEnd w:id="65"/>
    </w:p>
    <w:p w14:paraId="7343E6D8"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6" w:name="_Ref102552519"/>
      <w:r w:rsidRPr="00F91A94">
        <w:rPr>
          <w:rFonts w:ascii="Times New Roman" w:eastAsia="Times New Roman" w:hAnsi="Times New Roman"/>
          <w:color w:val="000000" w:themeColor="text1"/>
          <w:sz w:val="24"/>
          <w:szCs w:val="24"/>
          <w:lang w:eastAsia="ru-RU"/>
        </w:rPr>
        <w:t xml:space="preserve">Настоящим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признают и подтверждают, что условия, указанные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_Ref102556707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5.5</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Главе IV, пунктах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_Ref102556753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9.7.1</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_Ref102556761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9.7.9</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пунктах 13.1 – 13.4 Договора, являются существенными условиями Договора. Нарушение указанных условий</w:t>
      </w:r>
      <w:r w:rsidRPr="00F91A94" w:rsidDel="0044374C">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предоставляют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(его расторжения в одностороннем внесудебном порядке), которым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 всего срока действия Договора. В случае одностороннего отказа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не возмещает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 (включая Единовременную часть Постоянной арендной платы), понесенные</w:t>
      </w:r>
      <w:r w:rsidRPr="00F91A94">
        <w:rPr>
          <w:rFonts w:ascii="Times New Roman" w:eastAsia="Times New Roman" w:hAnsi="Times New Roman"/>
          <w:i/>
          <w:color w:val="000000" w:themeColor="text1"/>
          <w:sz w:val="24"/>
          <w:szCs w:val="24"/>
          <w:lang w:eastAsia="ru-RU"/>
        </w:rPr>
        <w:t xml:space="preserve"> Субарендатором</w:t>
      </w:r>
      <w:r w:rsidRPr="00F91A94">
        <w:rPr>
          <w:rFonts w:ascii="Times New Roman" w:eastAsia="Times New Roman" w:hAnsi="Times New Roman"/>
          <w:color w:val="000000" w:themeColor="text1"/>
          <w:sz w:val="24"/>
          <w:szCs w:val="24"/>
          <w:lang w:eastAsia="ru-RU"/>
        </w:rPr>
        <w:t xml:space="preserve"> в связи с таким отказом.</w:t>
      </w:r>
      <w:bookmarkEnd w:id="66"/>
    </w:p>
    <w:p w14:paraId="0EFBD06D"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При наличии указанных в пункте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_Ref102552519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9.8</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обстоятельств,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направляет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p>
    <w:p w14:paraId="6D77A50F" w14:textId="6DF097A2" w:rsidR="00A42A16" w:rsidRPr="00B57CDF" w:rsidRDefault="00A42A16" w:rsidP="00B57CDF">
      <w:pPr>
        <w:pStyle w:val="aff0"/>
        <w:numPr>
          <w:ilvl w:val="1"/>
          <w:numId w:val="8"/>
        </w:numPr>
        <w:spacing w:line="240" w:lineRule="auto"/>
        <w:jc w:val="both"/>
        <w:rPr>
          <w:rFonts w:ascii="Times New Roman" w:eastAsia="Times New Roman" w:hAnsi="Times New Roman"/>
          <w:color w:val="000000" w:themeColor="text1"/>
          <w:sz w:val="24"/>
          <w:szCs w:val="24"/>
          <w:lang w:eastAsia="ru-RU"/>
        </w:rPr>
      </w:pPr>
      <w:bookmarkStart w:id="67" w:name="_Ref102552526"/>
      <w:r w:rsidRPr="00F91A94">
        <w:rPr>
          <w:rFonts w:ascii="Times New Roman" w:eastAsia="Times New Roman" w:hAnsi="Times New Roman"/>
          <w:color w:val="000000" w:themeColor="text1"/>
          <w:sz w:val="24"/>
          <w:szCs w:val="24"/>
          <w:lang w:eastAsia="ru-RU"/>
        </w:rPr>
        <w:t xml:space="preserve">В целях реализации положений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_Ref102552519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9.8</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Договор считается соответственно расторгнутым (прекращенным) с момента, когда письменное уведомление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считается полученным </w:t>
      </w:r>
      <w:r w:rsidRPr="00F91A94">
        <w:rPr>
          <w:rFonts w:ascii="Times New Roman" w:eastAsia="Times New Roman" w:hAnsi="Times New Roman"/>
          <w:i/>
          <w:color w:val="000000" w:themeColor="text1"/>
          <w:sz w:val="24"/>
          <w:szCs w:val="24"/>
          <w:lang w:eastAsia="ru-RU"/>
        </w:rPr>
        <w:t xml:space="preserve">Субарендатором </w:t>
      </w:r>
      <w:r w:rsidRPr="00F91A94">
        <w:rPr>
          <w:rFonts w:ascii="Times New Roman" w:eastAsia="Times New Roman" w:hAnsi="Times New Roman"/>
          <w:color w:val="000000" w:themeColor="text1"/>
          <w:sz w:val="24"/>
          <w:szCs w:val="24"/>
          <w:lang w:eastAsia="ru-RU"/>
        </w:rPr>
        <w:t xml:space="preserve">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_Ref102556889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11.4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bookmarkEnd w:id="67"/>
      <w:r w:rsidR="00B57CDF">
        <w:rPr>
          <w:rFonts w:ascii="Times New Roman" w:eastAsia="Times New Roman" w:hAnsi="Times New Roman"/>
          <w:color w:val="000000" w:themeColor="text1"/>
          <w:sz w:val="24"/>
          <w:szCs w:val="24"/>
          <w:lang w:eastAsia="ru-RU"/>
        </w:rPr>
        <w:t xml:space="preserve">, </w:t>
      </w:r>
      <w:r w:rsidR="00B57CDF" w:rsidRPr="00D724EC">
        <w:rPr>
          <w:rFonts w:ascii="Times New Roman" w:eastAsia="Times New Roman" w:hAnsi="Times New Roman"/>
          <w:color w:val="000000" w:themeColor="text1"/>
          <w:sz w:val="24"/>
          <w:szCs w:val="24"/>
          <w:lang w:eastAsia="ru-RU"/>
        </w:rPr>
        <w:t>если иной срок не указан в таком уведомлении.</w:t>
      </w:r>
    </w:p>
    <w:p w14:paraId="22042AE2" w14:textId="77777777"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14:paraId="14EDF273" w14:textId="77777777"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X</w:t>
      </w:r>
      <w:r w:rsidRPr="00F91A94">
        <w:rPr>
          <w:rFonts w:ascii="Times New Roman" w:eastAsia="Times New Roman" w:hAnsi="Times New Roman"/>
          <w:b/>
          <w:color w:val="000000" w:themeColor="text1"/>
          <w:sz w:val="24"/>
          <w:szCs w:val="24"/>
          <w:lang w:eastAsia="ru-RU"/>
        </w:rPr>
        <w:t>.Порядок разрешения споров</w:t>
      </w:r>
    </w:p>
    <w:p w14:paraId="077AF129" w14:textId="77777777" w:rsidR="00A42A16" w:rsidRPr="00F91A94" w:rsidRDefault="00A42A16" w:rsidP="00A42A16">
      <w:pPr>
        <w:spacing w:after="0" w:line="240" w:lineRule="auto"/>
        <w:ind w:firstLine="709"/>
        <w:jc w:val="center"/>
        <w:rPr>
          <w:rFonts w:ascii="Times New Roman" w:eastAsia="Times New Roman" w:hAnsi="Times New Roman"/>
          <w:b/>
          <w:color w:val="000000" w:themeColor="text1"/>
          <w:sz w:val="24"/>
          <w:szCs w:val="24"/>
          <w:lang w:eastAsia="ru-RU"/>
        </w:rPr>
      </w:pPr>
    </w:p>
    <w:p w14:paraId="12825B09" w14:textId="77777777" w:rsidR="00A42A16" w:rsidRPr="00F91A94" w:rsidRDefault="00A42A16" w:rsidP="00A42A16">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Все споры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F91A94">
        <w:rPr>
          <w:rFonts w:ascii="Times New Roman" w:eastAsia="Times New Roman" w:hAnsi="Times New Roman"/>
          <w:i/>
          <w:color w:val="000000" w:themeColor="text1"/>
          <w:sz w:val="24"/>
          <w:szCs w:val="24"/>
          <w:lang w:eastAsia="ru-RU"/>
        </w:rPr>
        <w:t xml:space="preserve">Сторонами </w:t>
      </w:r>
      <w:r w:rsidRPr="00F91A94">
        <w:rPr>
          <w:rFonts w:ascii="Times New Roman" w:eastAsia="Times New Roman" w:hAnsi="Times New Roman"/>
          <w:color w:val="000000" w:themeColor="text1"/>
          <w:sz w:val="24"/>
          <w:szCs w:val="24"/>
          <w:lang w:eastAsia="ru-RU"/>
        </w:rPr>
        <w:t>переговоров.</w:t>
      </w:r>
    </w:p>
    <w:p w14:paraId="2DEB1108" w14:textId="77777777" w:rsidR="00A42A16" w:rsidRPr="00F91A94" w:rsidRDefault="00A42A16" w:rsidP="00A42A16">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Если </w:t>
      </w:r>
      <w:r w:rsidRPr="00F91A94">
        <w:rPr>
          <w:rFonts w:ascii="Times New Roman" w:eastAsia="Times New Roman" w:hAnsi="Times New Roman"/>
          <w:i/>
          <w:color w:val="000000" w:themeColor="text1"/>
          <w:sz w:val="24"/>
          <w:szCs w:val="24"/>
          <w:lang w:eastAsia="ru-RU"/>
        </w:rPr>
        <w:t>Сторонам</w:t>
      </w:r>
      <w:r w:rsidRPr="00F91A94">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другой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14:paraId="2DF9328E" w14:textId="77777777" w:rsidR="00A42A16" w:rsidRPr="00F91A94" w:rsidRDefault="00A42A16" w:rsidP="00A42A16">
      <w:pPr>
        <w:spacing w:after="0" w:line="240" w:lineRule="auto"/>
        <w:ind w:firstLine="709"/>
        <w:jc w:val="both"/>
        <w:rPr>
          <w:rFonts w:ascii="Times New Roman" w:eastAsia="Times New Roman" w:hAnsi="Times New Roman"/>
          <w:b/>
          <w:color w:val="000000" w:themeColor="text1"/>
          <w:sz w:val="24"/>
          <w:szCs w:val="24"/>
          <w:lang w:eastAsia="ru-RU"/>
        </w:rPr>
      </w:pPr>
    </w:p>
    <w:p w14:paraId="4C153279" w14:textId="77777777"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X</w:t>
      </w:r>
      <w:r w:rsidRPr="00F91A94">
        <w:rPr>
          <w:rFonts w:ascii="Times New Roman" w:eastAsia="Times New Roman" w:hAnsi="Times New Roman"/>
          <w:b/>
          <w:color w:val="000000" w:themeColor="text1"/>
          <w:sz w:val="24"/>
          <w:szCs w:val="24"/>
          <w:lang w:eastAsia="ru-RU"/>
        </w:rPr>
        <w:t>I. Порядок направления корреспонденции</w:t>
      </w:r>
    </w:p>
    <w:p w14:paraId="643E3155" w14:textId="77777777" w:rsidR="00A42A16" w:rsidRPr="00F91A94" w:rsidRDefault="00A42A16" w:rsidP="00A42A16">
      <w:pPr>
        <w:spacing w:after="0" w:line="240" w:lineRule="auto"/>
        <w:ind w:firstLine="709"/>
        <w:jc w:val="center"/>
        <w:rPr>
          <w:rFonts w:ascii="Times New Roman" w:eastAsia="Times New Roman" w:hAnsi="Times New Roman"/>
          <w:b/>
          <w:color w:val="000000" w:themeColor="text1"/>
          <w:sz w:val="24"/>
          <w:szCs w:val="24"/>
          <w:lang w:eastAsia="ru-RU"/>
        </w:rPr>
      </w:pPr>
    </w:p>
    <w:p w14:paraId="40F780DE" w14:textId="77777777" w:rsidR="00A42A16" w:rsidRPr="00F91A94" w:rsidRDefault="00A42A16" w:rsidP="00A42A16">
      <w:pPr>
        <w:numPr>
          <w:ilvl w:val="1"/>
          <w:numId w:val="10"/>
        </w:numPr>
        <w:shd w:val="clear" w:color="auto" w:fill="FFFFFF"/>
        <w:spacing w:after="0" w:line="240" w:lineRule="auto"/>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 xml:space="preserve">Любое сообщение (уведомление, требование, запрос), адресованное одной </w:t>
      </w:r>
      <w:r w:rsidRPr="00F91A94">
        <w:rPr>
          <w:rFonts w:ascii="Times New Roman" w:hAnsi="Times New Roman"/>
          <w:bCs/>
          <w:i/>
          <w:color w:val="000000" w:themeColor="text1"/>
          <w:sz w:val="24"/>
          <w:szCs w:val="24"/>
        </w:rPr>
        <w:t>Стороной</w:t>
      </w:r>
      <w:r w:rsidRPr="00F91A94">
        <w:rPr>
          <w:rFonts w:ascii="Times New Roman" w:hAnsi="Times New Roman"/>
          <w:bCs/>
          <w:color w:val="000000" w:themeColor="text1"/>
          <w:sz w:val="24"/>
          <w:szCs w:val="24"/>
        </w:rPr>
        <w:t xml:space="preserve"> другой </w:t>
      </w:r>
      <w:r w:rsidRPr="00F91A94">
        <w:rPr>
          <w:rFonts w:ascii="Times New Roman" w:hAnsi="Times New Roman"/>
          <w:bCs/>
          <w:i/>
          <w:color w:val="000000" w:themeColor="text1"/>
          <w:sz w:val="24"/>
          <w:szCs w:val="24"/>
        </w:rPr>
        <w:t>Стороне,</w:t>
      </w:r>
      <w:r w:rsidRPr="00F91A94">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p>
    <w:p w14:paraId="72178935" w14:textId="77777777"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Корреспонденция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Pr="00F91A94">
        <w:rPr>
          <w:rFonts w:ascii="Times New Roman" w:eastAsia="Times New Roman" w:hAnsi="Times New Roman"/>
          <w:color w:val="000000" w:themeColor="text1"/>
          <w:sz w:val="24"/>
          <w:szCs w:val="24"/>
          <w:lang w:val="en-US" w:eastAsia="ru-RU"/>
        </w:rPr>
        <w:t>XVI</w:t>
      </w:r>
      <w:r w:rsidRPr="00F91A94">
        <w:rPr>
          <w:rFonts w:ascii="Times New Roman" w:eastAsia="Times New Roman" w:hAnsi="Times New Roman"/>
          <w:color w:val="000000" w:themeColor="text1"/>
          <w:sz w:val="24"/>
          <w:szCs w:val="24"/>
          <w:lang w:eastAsia="ru-RU"/>
        </w:rPr>
        <w:t xml:space="preserve"> Договора в качестве почтовых.</w:t>
      </w:r>
    </w:p>
    <w:p w14:paraId="0BF797D0" w14:textId="6B01688D"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договорились, что при наличии у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адресов электронной почты,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могут использовать их в целях оперативного обмена информацией. При этом, такой обмен не считается официальной перепиской и корреспонденция, доставленная таким способом (в электронной форме), не влечет дл</w:t>
      </w:r>
      <w:r w:rsidR="00B57CDF">
        <w:rPr>
          <w:rFonts w:ascii="Times New Roman" w:eastAsia="Times New Roman" w:hAnsi="Times New Roman"/>
          <w:color w:val="000000" w:themeColor="text1"/>
          <w:sz w:val="24"/>
          <w:szCs w:val="24"/>
          <w:lang w:eastAsia="ru-RU"/>
        </w:rPr>
        <w:t>я</w:t>
      </w:r>
      <w:r w:rsidR="00B57CDF" w:rsidRPr="00B57CDF">
        <w:rPr>
          <w:rFonts w:ascii="Times New Roman" w:eastAsia="Times New Roman" w:hAnsi="Times New Roman"/>
          <w:i/>
          <w:color w:val="000000" w:themeColor="text1"/>
          <w:sz w:val="24"/>
          <w:szCs w:val="24"/>
          <w:lang w:eastAsia="ru-RU"/>
        </w:rPr>
        <w:t xml:space="preserve"> С</w:t>
      </w:r>
      <w:r w:rsidRPr="00B57CDF">
        <w:rPr>
          <w:rFonts w:ascii="Times New Roman" w:eastAsia="Times New Roman" w:hAnsi="Times New Roman"/>
          <w:i/>
          <w:color w:val="000000" w:themeColor="text1"/>
          <w:sz w:val="24"/>
          <w:szCs w:val="24"/>
          <w:lang w:eastAsia="ru-RU"/>
        </w:rPr>
        <w:t>торон</w:t>
      </w:r>
      <w:r w:rsidRPr="00F91A94">
        <w:rPr>
          <w:rFonts w:ascii="Times New Roman" w:eastAsia="Times New Roman" w:hAnsi="Times New Roman"/>
          <w:color w:val="000000" w:themeColor="text1"/>
          <w:sz w:val="24"/>
          <w:szCs w:val="24"/>
          <w:lang w:eastAsia="ru-RU"/>
        </w:rPr>
        <w:t xml:space="preserve"> юридических последствий.</w:t>
      </w:r>
    </w:p>
    <w:p w14:paraId="3487CD39" w14:textId="77777777" w:rsidR="00A42A16" w:rsidRPr="00F91A94" w:rsidRDefault="00A42A16" w:rsidP="00A42A16">
      <w:pPr>
        <w:numPr>
          <w:ilvl w:val="1"/>
          <w:numId w:val="10"/>
        </w:numPr>
        <w:shd w:val="clear" w:color="auto" w:fill="FFFFFF"/>
        <w:spacing w:after="0" w:line="240" w:lineRule="auto"/>
        <w:jc w:val="both"/>
        <w:rPr>
          <w:rFonts w:ascii="Times New Roman" w:hAnsi="Times New Roman"/>
          <w:bCs/>
          <w:color w:val="000000" w:themeColor="text1"/>
          <w:sz w:val="24"/>
          <w:szCs w:val="24"/>
        </w:rPr>
      </w:pPr>
      <w:bookmarkStart w:id="68" w:name="_Ref102556889"/>
      <w:r w:rsidRPr="00F91A94">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68"/>
    </w:p>
    <w:p w14:paraId="58D8C232" w14:textId="77777777" w:rsidR="00A42A16" w:rsidRPr="00F91A94"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в момент вручения адресату, если оно доставлено курьером, в том числе его уполномоченному представителю;</w:t>
      </w:r>
    </w:p>
    <w:p w14:paraId="0E9EE4BD" w14:textId="77777777" w:rsidR="00A42A16" w:rsidRPr="00F91A94"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14:paraId="00B9E1B5" w14:textId="77777777" w:rsidR="00A42A16" w:rsidRPr="00F91A94"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на следующий рабочий день, если оно направлено телеграфом.</w:t>
      </w:r>
    </w:p>
    <w:p w14:paraId="76149552" w14:textId="77777777"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lastRenderedPageBreak/>
        <w:t>Стороны</w:t>
      </w:r>
      <w:r w:rsidRPr="00F91A94">
        <w:rPr>
          <w:rFonts w:ascii="Times New Roman" w:eastAsia="Times New Roman" w:hAnsi="Times New Roman"/>
          <w:color w:val="000000" w:themeColor="text1"/>
          <w:sz w:val="24"/>
          <w:szCs w:val="24"/>
          <w:lang w:eastAsia="ru-RU"/>
        </w:rPr>
        <w:t xml:space="preserve"> не вправе </w:t>
      </w:r>
      <w:r w:rsidRPr="00F91A94">
        <w:rPr>
          <w:rFonts w:ascii="Times New Roman" w:hAnsi="Times New Roman"/>
          <w:bCs/>
          <w:color w:val="000000" w:themeColor="text1"/>
          <w:sz w:val="24"/>
          <w:szCs w:val="24"/>
        </w:rPr>
        <w:t>уклоняться</w:t>
      </w:r>
      <w:r w:rsidRPr="00F91A94">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направившей корреспонденцию,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вручении (получении). Если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отказалась от получения корреспонденции и этот отказ зафиксирован; или, несмотря на почтовое извещение,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о чем орган связи проинформировал </w:t>
      </w:r>
      <w:r w:rsidRPr="00F91A94">
        <w:rPr>
          <w:rFonts w:ascii="Times New Roman" w:eastAsia="Times New Roman" w:hAnsi="Times New Roman"/>
          <w:i/>
          <w:color w:val="000000" w:themeColor="text1"/>
          <w:sz w:val="24"/>
          <w:szCs w:val="24"/>
          <w:lang w:eastAsia="ru-RU"/>
        </w:rPr>
        <w:t>Сторону</w:t>
      </w:r>
      <w:r w:rsidRPr="00F91A94">
        <w:rPr>
          <w:rFonts w:ascii="Times New Roman" w:eastAsia="Times New Roman" w:hAnsi="Times New Roman"/>
          <w:color w:val="000000" w:themeColor="text1"/>
          <w:sz w:val="24"/>
          <w:szCs w:val="24"/>
          <w:lang w:eastAsia="ru-RU"/>
        </w:rPr>
        <w:t xml:space="preserve">, направившую корреспонденцию; или корреспонденция, направленная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xml:space="preserve"> по адресу, указанному в главе </w:t>
      </w:r>
      <w:r w:rsidRPr="00F91A94">
        <w:rPr>
          <w:rFonts w:ascii="Times New Roman" w:eastAsia="Times New Roman" w:hAnsi="Times New Roman"/>
          <w:color w:val="000000" w:themeColor="text1"/>
          <w:sz w:val="24"/>
          <w:szCs w:val="24"/>
          <w:lang w:val="en-US" w:eastAsia="ru-RU"/>
        </w:rPr>
        <w:t>XVI</w:t>
      </w:r>
      <w:r w:rsidRPr="00F91A94">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о чем орган связи проинформировал </w:t>
      </w:r>
      <w:r w:rsidRPr="00F91A94">
        <w:rPr>
          <w:rFonts w:ascii="Times New Roman" w:eastAsia="Times New Roman" w:hAnsi="Times New Roman"/>
          <w:i/>
          <w:color w:val="000000" w:themeColor="text1"/>
          <w:sz w:val="24"/>
          <w:szCs w:val="24"/>
          <w:lang w:eastAsia="ru-RU"/>
        </w:rPr>
        <w:t>Сторону</w:t>
      </w:r>
      <w:r w:rsidRPr="00F91A94">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F91A94">
        <w:rPr>
          <w:rFonts w:ascii="Times New Roman" w:eastAsia="Times New Roman" w:hAnsi="Times New Roman"/>
          <w:i/>
          <w:color w:val="000000" w:themeColor="text1"/>
          <w:sz w:val="24"/>
          <w:szCs w:val="24"/>
          <w:lang w:eastAsia="ru-RU"/>
        </w:rPr>
        <w:t>Стороной</w:t>
      </w:r>
      <w:r w:rsidRPr="00F91A94">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в адрес которой она направлена.</w:t>
      </w:r>
    </w:p>
    <w:p w14:paraId="0EB17051" w14:textId="77777777"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Каждая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вправе изменить свой адрес для </w:t>
      </w:r>
      <w:r w:rsidRPr="00F91A94">
        <w:rPr>
          <w:rFonts w:ascii="Times New Roman" w:hAnsi="Times New Roman"/>
          <w:bCs/>
          <w:color w:val="000000" w:themeColor="text1"/>
          <w:sz w:val="24"/>
          <w:szCs w:val="24"/>
        </w:rPr>
        <w:t>направления</w:t>
      </w:r>
      <w:r w:rsidRPr="00F91A94">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xml:space="preserve"> о таком изменении должно быть вручено с учетом правил настоящей главы. При отсутствии такого уведомления корреспонденция направляется по адресу, указанному в главе </w:t>
      </w:r>
      <w:r w:rsidRPr="00F91A94">
        <w:rPr>
          <w:rFonts w:ascii="Times New Roman" w:eastAsia="Times New Roman" w:hAnsi="Times New Roman"/>
          <w:color w:val="000000" w:themeColor="text1"/>
          <w:sz w:val="24"/>
          <w:szCs w:val="24"/>
          <w:lang w:val="en-US" w:eastAsia="ru-RU"/>
        </w:rPr>
        <w:t>XVI</w:t>
      </w:r>
      <w:r w:rsidRPr="00F91A94">
        <w:rPr>
          <w:rFonts w:ascii="Times New Roman" w:eastAsia="Times New Roman" w:hAnsi="Times New Roman"/>
          <w:color w:val="000000" w:themeColor="text1"/>
          <w:sz w:val="24"/>
          <w:szCs w:val="24"/>
          <w:lang w:eastAsia="ru-RU"/>
        </w:rPr>
        <w:t xml:space="preserve"> Договора в качестве почтового, и считается доставленной, хотя бы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по данному адресу не находилась.</w:t>
      </w:r>
    </w:p>
    <w:p w14:paraId="482E864D" w14:textId="77777777"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val="fr-FR" w:eastAsia="ru-RU"/>
        </w:rPr>
        <w:t xml:space="preserve">Каждая </w:t>
      </w:r>
      <w:r w:rsidRPr="00F91A94">
        <w:rPr>
          <w:rFonts w:ascii="Times New Roman" w:eastAsia="Times New Roman" w:hAnsi="Times New Roman"/>
          <w:i/>
          <w:color w:val="000000" w:themeColor="text1"/>
          <w:sz w:val="24"/>
          <w:szCs w:val="24"/>
          <w:lang w:eastAsia="ru-RU"/>
        </w:rPr>
        <w:t>С</w:t>
      </w:r>
      <w:r w:rsidRPr="00F91A94">
        <w:rPr>
          <w:rFonts w:ascii="Times New Roman" w:eastAsia="Times New Roman" w:hAnsi="Times New Roman"/>
          <w:i/>
          <w:color w:val="000000" w:themeColor="text1"/>
          <w:sz w:val="24"/>
          <w:szCs w:val="24"/>
          <w:lang w:val="fr-FR" w:eastAsia="ru-RU"/>
        </w:rPr>
        <w:t>торона</w:t>
      </w:r>
      <w:r w:rsidRPr="00F91A94">
        <w:rPr>
          <w:rFonts w:ascii="Times New Roman" w:eastAsia="Times New Roman" w:hAnsi="Times New Roman"/>
          <w:color w:val="000000" w:themeColor="text1"/>
          <w:sz w:val="24"/>
          <w:szCs w:val="24"/>
          <w:lang w:val="fr-FR" w:eastAsia="ru-RU"/>
        </w:rPr>
        <w:t xml:space="preserve"> обязуется подписывать и </w:t>
      </w:r>
      <w:r w:rsidRPr="00F91A94">
        <w:rPr>
          <w:rFonts w:ascii="Times New Roman" w:hAnsi="Times New Roman"/>
          <w:bCs/>
          <w:color w:val="000000" w:themeColor="text1"/>
          <w:sz w:val="24"/>
          <w:szCs w:val="24"/>
        </w:rPr>
        <w:t>передавать</w:t>
      </w:r>
      <w:r w:rsidRPr="00F91A94">
        <w:rPr>
          <w:rFonts w:ascii="Times New Roman" w:eastAsia="Times New Roman" w:hAnsi="Times New Roman"/>
          <w:color w:val="000000" w:themeColor="text1"/>
          <w:sz w:val="24"/>
          <w:szCs w:val="24"/>
          <w:lang w:val="fr-FR" w:eastAsia="ru-RU"/>
        </w:rPr>
        <w:t xml:space="preserve"> другой </w:t>
      </w:r>
      <w:r w:rsidRPr="00F91A94">
        <w:rPr>
          <w:rFonts w:ascii="Times New Roman" w:eastAsia="Times New Roman" w:hAnsi="Times New Roman"/>
          <w:i/>
          <w:color w:val="000000" w:themeColor="text1"/>
          <w:sz w:val="24"/>
          <w:szCs w:val="24"/>
          <w:lang w:eastAsia="ru-RU"/>
        </w:rPr>
        <w:t>С</w:t>
      </w:r>
      <w:r w:rsidRPr="00F91A94">
        <w:rPr>
          <w:rFonts w:ascii="Times New Roman" w:eastAsia="Times New Roman" w:hAnsi="Times New Roman"/>
          <w:i/>
          <w:color w:val="000000" w:themeColor="text1"/>
          <w:sz w:val="24"/>
          <w:szCs w:val="24"/>
          <w:lang w:val="fr-FR" w:eastAsia="ru-RU"/>
        </w:rPr>
        <w:t>тороне</w:t>
      </w:r>
      <w:r w:rsidRPr="00F91A94">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F91A94">
        <w:rPr>
          <w:rFonts w:ascii="Times New Roman" w:eastAsia="Times New Roman" w:hAnsi="Times New Roman"/>
          <w:color w:val="000000" w:themeColor="text1"/>
          <w:sz w:val="24"/>
          <w:szCs w:val="24"/>
          <w:lang w:eastAsia="ru-RU"/>
        </w:rPr>
        <w:t xml:space="preserve">исполнения </w:t>
      </w:r>
      <w:r w:rsidRPr="00F91A94">
        <w:rPr>
          <w:rFonts w:ascii="Times New Roman" w:eastAsia="Times New Roman" w:hAnsi="Times New Roman"/>
          <w:color w:val="000000" w:themeColor="text1"/>
          <w:sz w:val="24"/>
          <w:szCs w:val="24"/>
          <w:lang w:val="fr-FR" w:eastAsia="ru-RU"/>
        </w:rPr>
        <w:t>условий Договора</w:t>
      </w:r>
      <w:r w:rsidRPr="00F91A94">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F91A94">
        <w:rPr>
          <w:rFonts w:ascii="Times New Roman" w:eastAsia="Times New Roman" w:hAnsi="Times New Roman"/>
          <w:color w:val="000000" w:themeColor="text1"/>
          <w:sz w:val="24"/>
          <w:szCs w:val="24"/>
          <w:lang w:val="fr-FR" w:eastAsia="ru-RU"/>
        </w:rPr>
        <w:t>.</w:t>
      </w:r>
    </w:p>
    <w:p w14:paraId="3BE31EA0" w14:textId="77777777"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14:paraId="131AB41F" w14:textId="77777777" w:rsidR="00A42A16" w:rsidRPr="00F91A94" w:rsidRDefault="00A42A16" w:rsidP="00A42A16">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XII. Электронный документооборот</w:t>
      </w:r>
    </w:p>
    <w:p w14:paraId="027CD47E" w14:textId="77777777" w:rsidR="00A42A16" w:rsidRPr="00F91A94" w:rsidRDefault="00A42A16" w:rsidP="00A42A16">
      <w:pPr>
        <w:shd w:val="clear" w:color="auto" w:fill="FFFFFF"/>
        <w:spacing w:after="0" w:line="240" w:lineRule="auto"/>
        <w:ind w:left="709"/>
        <w:jc w:val="both"/>
        <w:rPr>
          <w:rFonts w:ascii="Times New Roman" w:eastAsia="Times New Roman" w:hAnsi="Times New Roman"/>
          <w:color w:val="000000" w:themeColor="text1"/>
          <w:sz w:val="24"/>
          <w:szCs w:val="24"/>
          <w:lang w:val="fr-FR" w:eastAsia="ru-RU"/>
        </w:rPr>
      </w:pPr>
    </w:p>
    <w:p w14:paraId="09F0A757"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Электронный обмен документами будет осуществляться </w:t>
      </w:r>
      <w:r w:rsidRPr="00F91A94">
        <w:rPr>
          <w:rFonts w:ascii="Times New Roman" w:hAnsi="Times New Roman"/>
          <w:i/>
          <w:sz w:val="24"/>
          <w:szCs w:val="24"/>
        </w:rPr>
        <w:t>Сторонами</w:t>
      </w:r>
      <w:r w:rsidRPr="00F91A94">
        <w:rPr>
          <w:rFonts w:ascii="Times New Roman" w:hAnsi="Times New Roman"/>
          <w:sz w:val="24"/>
          <w:szCs w:val="24"/>
        </w:rPr>
        <w:t xml:space="preserve"> в соответствии с действующим Законодательством,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14:paraId="7050659C"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lastRenderedPageBreak/>
        <w:t xml:space="preserve">Настоящим разделом </w:t>
      </w:r>
      <w:r w:rsidRPr="00F91A94">
        <w:rPr>
          <w:rFonts w:ascii="Times New Roman" w:hAnsi="Times New Roman"/>
          <w:i/>
          <w:sz w:val="24"/>
          <w:szCs w:val="24"/>
        </w:rPr>
        <w:t>Стороны</w:t>
      </w:r>
      <w:r w:rsidRPr="00F91A94">
        <w:rPr>
          <w:rFonts w:ascii="Times New Roman" w:hAnsi="Times New Roman"/>
          <w:sz w:val="24"/>
          <w:szCs w:val="24"/>
        </w:rPr>
        <w:t xml:space="preserve"> устанавливают порядок электронного документооборота во исполнение своих обязательств по заключенному между </w:t>
      </w:r>
      <w:r w:rsidRPr="00F91A94">
        <w:rPr>
          <w:rFonts w:ascii="Times New Roman" w:hAnsi="Times New Roman"/>
          <w:i/>
          <w:sz w:val="24"/>
          <w:szCs w:val="24"/>
        </w:rPr>
        <w:t>Сторонами</w:t>
      </w:r>
      <w:r w:rsidRPr="00F91A94">
        <w:rPr>
          <w:rFonts w:ascii="Times New Roman" w:hAnsi="Times New Roman"/>
          <w:sz w:val="24"/>
          <w:szCs w:val="24"/>
        </w:rPr>
        <w:t xml:space="preserve"> Договору, Приложений и дополнительных соглашений к нему.</w:t>
      </w:r>
    </w:p>
    <w:p w14:paraId="5756FA90"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Термины и определения:</w:t>
      </w:r>
    </w:p>
    <w:p w14:paraId="3ED73C68"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Электронный документ (ЭД) – юридически значимый документ, обмен которым производится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 xml:space="preserve"> в рамках заключения, исполнения и прекращения Договора, получаемый и передаваемый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 xml:space="preserve"> по телекоммуникационным каналам связи с применением электронной подписи.</w:t>
      </w:r>
    </w:p>
    <w:p w14:paraId="6235304E"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2D8B07F7"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14:paraId="49BD4A39"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14:paraId="7DD54F16"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Электронный документооборот (ЭДО) – процесс обмена электронными документами, подписанными ЭП, между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w:t>
      </w:r>
    </w:p>
    <w:p w14:paraId="7B47EBC9"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w:t>
      </w:r>
    </w:p>
    <w:p w14:paraId="112D7456" w14:textId="77777777" w:rsidR="00A42A16" w:rsidRPr="00912E1D" w:rsidRDefault="00A42A16" w:rsidP="00912E1D">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в рамках заключенного Договора будут обмениваться след</w:t>
      </w:r>
      <w:r w:rsidR="00912E1D">
        <w:rPr>
          <w:rFonts w:ascii="Times New Roman" w:hAnsi="Times New Roman"/>
          <w:sz w:val="24"/>
          <w:szCs w:val="24"/>
        </w:rPr>
        <w:t>ующими электронными документами</w:t>
      </w:r>
      <w:r w:rsidRPr="00912E1D">
        <w:rPr>
          <w:rFonts w:ascii="Times New Roman" w:hAnsi="Times New Roman"/>
          <w:color w:val="000000"/>
          <w:sz w:val="24"/>
          <w:szCs w:val="24"/>
          <w:lang w:eastAsia="ru-RU"/>
        </w:rPr>
        <w:t>:</w:t>
      </w:r>
    </w:p>
    <w:p w14:paraId="17D4B387"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универсальные передаточные документы (УПД);</w:t>
      </w:r>
    </w:p>
    <w:p w14:paraId="55F802EE"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счета-фактуры.</w:t>
      </w:r>
    </w:p>
    <w:p w14:paraId="269549D7"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i/>
          <w:color w:val="000000"/>
          <w:sz w:val="24"/>
          <w:szCs w:val="24"/>
          <w:lang w:eastAsia="ru-RU"/>
        </w:rPr>
        <w:t>Стороны</w:t>
      </w:r>
      <w:r w:rsidRPr="00F91A94">
        <w:rPr>
          <w:rFonts w:ascii="Times New Roman" w:hAnsi="Times New Roman"/>
          <w:color w:val="000000"/>
          <w:sz w:val="24"/>
          <w:szCs w:val="24"/>
          <w:lang w:eastAsia="ru-RU"/>
        </w:rPr>
        <w:t xml:space="preserve">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14:paraId="483E8DBA"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i/>
          <w:sz w:val="24"/>
          <w:szCs w:val="24"/>
        </w:rPr>
        <w:lastRenderedPageBreak/>
        <w:t xml:space="preserve">Стороны </w:t>
      </w:r>
      <w:r w:rsidRPr="00F91A94">
        <w:rPr>
          <w:rFonts w:ascii="Times New Roman" w:hAnsi="Times New Roman"/>
          <w:sz w:val="24"/>
          <w:szCs w:val="24"/>
        </w:rPr>
        <w:t xml:space="preserve">договорились вводить в электронный документооборот иные электронные документы, </w:t>
      </w:r>
      <w:r w:rsidRPr="00F91A94">
        <w:rPr>
          <w:rFonts w:ascii="Times New Roman" w:hAnsi="Times New Roman"/>
          <w:color w:val="000000"/>
          <w:sz w:val="24"/>
          <w:szCs w:val="24"/>
          <w:lang w:eastAsia="ru-RU"/>
        </w:rPr>
        <w:t>неуказанные в настоящем пункте, на основании дополнительных соглашений к настоящему Договором.</w:t>
      </w:r>
    </w:p>
    <w:p w14:paraId="22D0037F"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для организации ЭДО используют квалифицированную электронную подпись, что предполагает получение </w:t>
      </w:r>
      <w:r w:rsidRPr="00F91A94">
        <w:rPr>
          <w:rFonts w:ascii="Times New Roman" w:hAnsi="Times New Roman"/>
          <w:i/>
          <w:sz w:val="24"/>
          <w:szCs w:val="24"/>
        </w:rPr>
        <w:t>Сторонами</w:t>
      </w:r>
      <w:r w:rsidRPr="00F91A94">
        <w:rPr>
          <w:rFonts w:ascii="Times New Roman" w:hAnsi="Times New Roman"/>
          <w:sz w:val="24"/>
          <w:szCs w:val="24"/>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№63-ФЗ «Об электронной подписи» (далее – УЦ). Электронные документы, которыми обмениваются </w:t>
      </w:r>
      <w:r w:rsidRPr="00F91A94">
        <w:rPr>
          <w:rFonts w:ascii="Times New Roman" w:hAnsi="Times New Roman"/>
          <w:i/>
          <w:sz w:val="24"/>
          <w:szCs w:val="24"/>
        </w:rPr>
        <w:t>Стороны</w:t>
      </w:r>
      <w:r w:rsidRPr="00F91A94">
        <w:rPr>
          <w:rFonts w:ascii="Times New Roman" w:hAnsi="Times New Roman"/>
          <w:sz w:val="24"/>
          <w:szCs w:val="24"/>
        </w:rPr>
        <w:t>, должны быть подписаны Квалифицированной ЭП.</w:t>
      </w:r>
    </w:p>
    <w:p w14:paraId="2122DA55"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Уполномоченный Оператор ЭДО в рамках реализации настоящего Договора определяется каждой из </w:t>
      </w:r>
      <w:r w:rsidRPr="00F91A94">
        <w:rPr>
          <w:rFonts w:ascii="Times New Roman" w:hAnsi="Times New Roman"/>
          <w:i/>
          <w:sz w:val="24"/>
          <w:szCs w:val="24"/>
        </w:rPr>
        <w:t>Сторон</w:t>
      </w:r>
      <w:r w:rsidRPr="00F91A94">
        <w:rPr>
          <w:rFonts w:ascii="Times New Roman" w:hAnsi="Times New Roman"/>
          <w:sz w:val="24"/>
          <w:szCs w:val="24"/>
        </w:rPr>
        <w:t xml:space="preserve"> самостоятельно.</w:t>
      </w:r>
    </w:p>
    <w:p w14:paraId="511EB563"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 в том числе, но не ограничиваясь</w:t>
      </w:r>
      <w:r w:rsidR="00912E1D">
        <w:rPr>
          <w:rFonts w:ascii="Times New Roman" w:hAnsi="Times New Roman"/>
          <w:sz w:val="24"/>
          <w:szCs w:val="24"/>
        </w:rPr>
        <w:t>,</w:t>
      </w:r>
      <w:r w:rsidRPr="00F91A94">
        <w:rPr>
          <w:rFonts w:ascii="Times New Roman" w:hAnsi="Times New Roman"/>
          <w:sz w:val="24"/>
          <w:szCs w:val="24"/>
        </w:rPr>
        <w:t xml:space="preserve"> в случае технического сбоя внутренних систем </w:t>
      </w:r>
      <w:r w:rsidRPr="00F91A94">
        <w:rPr>
          <w:rFonts w:ascii="Times New Roman" w:hAnsi="Times New Roman"/>
          <w:i/>
          <w:sz w:val="24"/>
          <w:szCs w:val="24"/>
        </w:rPr>
        <w:t>Стороны</w:t>
      </w:r>
      <w:r w:rsidRPr="00F91A94">
        <w:rPr>
          <w:rFonts w:ascii="Times New Roman" w:hAnsi="Times New Roman"/>
          <w:sz w:val="24"/>
          <w:szCs w:val="24"/>
        </w:rPr>
        <w:t xml:space="preserve">/недоступности системы Оператора ЭДО/недоступности каналов связи. В этом случае в период действия таких обстоятельств </w:t>
      </w:r>
      <w:r w:rsidRPr="00F91A94">
        <w:rPr>
          <w:rFonts w:ascii="Times New Roman" w:hAnsi="Times New Roman"/>
          <w:i/>
          <w:sz w:val="24"/>
          <w:szCs w:val="24"/>
        </w:rPr>
        <w:t>Стороны</w:t>
      </w:r>
      <w:r w:rsidRPr="00F91A94">
        <w:rPr>
          <w:rFonts w:ascii="Times New Roman" w:hAnsi="Times New Roman"/>
          <w:sz w:val="24"/>
          <w:szCs w:val="24"/>
        </w:rPr>
        <w:t xml:space="preserve"> производят обмен документами на бумажном носителе с подписанием собственноручной подписью.</w:t>
      </w:r>
    </w:p>
    <w:p w14:paraId="22216DE2"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признают, что электронные документы, подписанные КЭП каждой из </w:t>
      </w:r>
      <w:r w:rsidRPr="00F91A94">
        <w:rPr>
          <w:rFonts w:ascii="Times New Roman" w:hAnsi="Times New Roman"/>
          <w:i/>
          <w:sz w:val="24"/>
          <w:szCs w:val="24"/>
        </w:rPr>
        <w:t>Сторон</w:t>
      </w:r>
      <w:r w:rsidRPr="00F91A94">
        <w:rPr>
          <w:rFonts w:ascii="Times New Roman" w:hAnsi="Times New Roman"/>
          <w:sz w:val="24"/>
          <w:szCs w:val="24"/>
        </w:rPr>
        <w:t xml:space="preserve">, равнозначны документам на бумажных носителях, подписанным собственноручной подписью уполномоченного представителя каждой из </w:t>
      </w:r>
      <w:r w:rsidRPr="00F91A94">
        <w:rPr>
          <w:rFonts w:ascii="Times New Roman" w:hAnsi="Times New Roman"/>
          <w:i/>
          <w:sz w:val="24"/>
          <w:szCs w:val="24"/>
        </w:rPr>
        <w:t>Сторон</w:t>
      </w:r>
      <w:r w:rsidRPr="00F91A94">
        <w:rPr>
          <w:rFonts w:ascii="Times New Roman" w:hAnsi="Times New Roman"/>
          <w:sz w:val="24"/>
          <w:szCs w:val="24"/>
        </w:rPr>
        <w:t xml:space="preserve">. </w:t>
      </w:r>
      <w:r w:rsidRPr="00F91A94">
        <w:rPr>
          <w:rFonts w:ascii="Times New Roman" w:hAnsi="Times New Roman"/>
          <w:i/>
          <w:sz w:val="24"/>
          <w:szCs w:val="24"/>
        </w:rPr>
        <w:t>Стороны</w:t>
      </w:r>
      <w:r w:rsidRPr="00F91A94">
        <w:rPr>
          <w:rFonts w:ascii="Times New Roman" w:hAnsi="Times New Roman"/>
          <w:sz w:val="24"/>
          <w:szCs w:val="24"/>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Законодательства.</w:t>
      </w:r>
    </w:p>
    <w:p w14:paraId="7781458C"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Каждая из </w:t>
      </w:r>
      <w:r w:rsidRPr="00F91A94">
        <w:rPr>
          <w:rFonts w:ascii="Times New Roman" w:hAnsi="Times New Roman"/>
          <w:i/>
          <w:sz w:val="24"/>
          <w:szCs w:val="24"/>
        </w:rPr>
        <w:t>Сторон</w:t>
      </w:r>
      <w:r w:rsidRPr="00F91A94">
        <w:rPr>
          <w:rFonts w:ascii="Times New Roman" w:hAnsi="Times New Roman"/>
          <w:sz w:val="24"/>
          <w:szCs w:val="24"/>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F91A94">
        <w:rPr>
          <w:rFonts w:ascii="Times New Roman" w:hAnsi="Times New Roman"/>
          <w:i/>
          <w:sz w:val="24"/>
          <w:szCs w:val="24"/>
        </w:rPr>
        <w:t>Сторона</w:t>
      </w:r>
      <w:r w:rsidRPr="00F91A94">
        <w:rPr>
          <w:rFonts w:ascii="Times New Roman" w:hAnsi="Times New Roman"/>
          <w:sz w:val="24"/>
          <w:szCs w:val="24"/>
        </w:rPr>
        <w:t xml:space="preserve"> добросовестно исходит из того, что документ подписан от имени направляющей </w:t>
      </w:r>
      <w:r w:rsidRPr="00F91A94">
        <w:rPr>
          <w:rFonts w:ascii="Times New Roman" w:hAnsi="Times New Roman"/>
          <w:i/>
          <w:sz w:val="24"/>
          <w:szCs w:val="24"/>
        </w:rPr>
        <w:t>Стороны</w:t>
      </w:r>
      <w:r w:rsidRPr="00F91A94">
        <w:rPr>
          <w:rFonts w:ascii="Times New Roman" w:hAnsi="Times New Roman"/>
          <w:sz w:val="24"/>
          <w:szCs w:val="24"/>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F91A94">
        <w:rPr>
          <w:rFonts w:ascii="Times New Roman" w:hAnsi="Times New Roman"/>
          <w:i/>
          <w:sz w:val="24"/>
          <w:szCs w:val="24"/>
        </w:rPr>
        <w:t>Стороны</w:t>
      </w:r>
      <w:r w:rsidRPr="00F91A94">
        <w:rPr>
          <w:rFonts w:ascii="Times New Roman" w:hAnsi="Times New Roman"/>
          <w:sz w:val="24"/>
          <w:szCs w:val="24"/>
        </w:rPr>
        <w:t xml:space="preserve"> в течение 3 (трех) рабочих дней с момента получения от неё соответствующего требования.</w:t>
      </w:r>
    </w:p>
    <w:p w14:paraId="355612E2"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lastRenderedPageBreak/>
        <w:t xml:space="preserve">Организация ЭДО между </w:t>
      </w:r>
      <w:r w:rsidRPr="00F91A94">
        <w:rPr>
          <w:rFonts w:ascii="Times New Roman" w:hAnsi="Times New Roman"/>
          <w:i/>
          <w:sz w:val="24"/>
          <w:szCs w:val="24"/>
        </w:rPr>
        <w:t>Сторонами</w:t>
      </w:r>
      <w:r w:rsidRPr="00F91A94">
        <w:rPr>
          <w:rFonts w:ascii="Times New Roman" w:hAnsi="Times New Roman"/>
          <w:sz w:val="24"/>
          <w:szCs w:val="24"/>
        </w:rPr>
        <w:t xml:space="preserve"> не отменяет возможности использования иных способов изготовления и обмена документами между ними.</w:t>
      </w:r>
    </w:p>
    <w:p w14:paraId="421F27DE"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Сторона</w:t>
      </w:r>
      <w:r w:rsidRPr="00F91A94">
        <w:rPr>
          <w:rFonts w:ascii="Times New Roman" w:hAnsi="Times New Roman"/>
          <w:sz w:val="24"/>
          <w:szCs w:val="24"/>
        </w:rPr>
        <w:t xml:space="preserve">, получившая от другой </w:t>
      </w:r>
      <w:r w:rsidRPr="00F91A94">
        <w:rPr>
          <w:rFonts w:ascii="Times New Roman" w:hAnsi="Times New Roman"/>
          <w:i/>
          <w:sz w:val="24"/>
          <w:szCs w:val="24"/>
        </w:rPr>
        <w:t>Стороны</w:t>
      </w:r>
      <w:r w:rsidRPr="00F91A94">
        <w:rPr>
          <w:rFonts w:ascii="Times New Roman" w:hAnsi="Times New Roman"/>
          <w:sz w:val="24"/>
          <w:szCs w:val="24"/>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F91A94">
        <w:rPr>
          <w:rFonts w:ascii="Times New Roman" w:hAnsi="Times New Roman"/>
          <w:i/>
          <w:sz w:val="24"/>
          <w:szCs w:val="24"/>
        </w:rPr>
        <w:t>Стороне</w:t>
      </w:r>
      <w:r w:rsidRPr="00F91A94">
        <w:rPr>
          <w:rFonts w:ascii="Times New Roman" w:hAnsi="Times New Roman"/>
          <w:sz w:val="24"/>
          <w:szCs w:val="24"/>
        </w:rPr>
        <w:t xml:space="preserve"> в течение 5 (пяти) рабочих дней с момента получения соответствующего требования.</w:t>
      </w:r>
    </w:p>
    <w:p w14:paraId="4049393A"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Взаимодействие с удостоверяющим центром и Оператором:</w:t>
      </w:r>
    </w:p>
    <w:p w14:paraId="54254E25" w14:textId="77777777" w:rsidR="00A42A16" w:rsidRPr="00F91A94" w:rsidRDefault="00A42A16" w:rsidP="00E457DF">
      <w:pPr>
        <w:numPr>
          <w:ilvl w:val="2"/>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В случае, если у </w:t>
      </w:r>
      <w:r w:rsidRPr="00F91A94">
        <w:rPr>
          <w:rFonts w:ascii="Times New Roman" w:hAnsi="Times New Roman"/>
          <w:i/>
          <w:sz w:val="24"/>
          <w:szCs w:val="24"/>
        </w:rPr>
        <w:t>Стороны</w:t>
      </w:r>
      <w:r w:rsidRPr="00F91A94">
        <w:rPr>
          <w:rFonts w:ascii="Times New Roman" w:hAnsi="Times New Roman"/>
          <w:sz w:val="24"/>
          <w:szCs w:val="24"/>
        </w:rPr>
        <w:t xml:space="preserve"> настоящего Договора отсутствует сертификат ЭП, то не позднее 15 (пятнадцати) рабочих дней после подписания настоящего Договора, </w:t>
      </w:r>
      <w:r w:rsidRPr="00F91A94">
        <w:rPr>
          <w:rFonts w:ascii="Times New Roman" w:hAnsi="Times New Roman"/>
          <w:i/>
          <w:sz w:val="24"/>
          <w:szCs w:val="24"/>
        </w:rPr>
        <w:t>Стороны</w:t>
      </w:r>
      <w:r w:rsidRPr="00F91A94">
        <w:rPr>
          <w:rFonts w:ascii="Times New Roman" w:hAnsi="Times New Roman"/>
          <w:sz w:val="24"/>
          <w:szCs w:val="24"/>
        </w:rPr>
        <w:t xml:space="preserve"> обязуются за свой счет получить сертификаты ЭП, которые можно будет использовать в течение всего срока действия Договора.</w:t>
      </w:r>
    </w:p>
    <w:p w14:paraId="3633C6BF" w14:textId="77777777" w:rsidR="00A42A16" w:rsidRPr="00F91A94" w:rsidRDefault="00A42A16" w:rsidP="00E457DF">
      <w:pPr>
        <w:numPr>
          <w:ilvl w:val="2"/>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 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Pr="00F91A94">
        <w:rPr>
          <w:rFonts w:ascii="Times New Roman" w:hAnsi="Times New Roman"/>
          <w:i/>
          <w:sz w:val="24"/>
          <w:szCs w:val="24"/>
        </w:rPr>
        <w:t>Стороны</w:t>
      </w:r>
      <w:r w:rsidRPr="00F91A94">
        <w:rPr>
          <w:rFonts w:ascii="Times New Roman" w:hAnsi="Times New Roman"/>
          <w:sz w:val="24"/>
          <w:szCs w:val="24"/>
        </w:rPr>
        <w:t xml:space="preserve"> руководствуются нормативными документами УЦ.</w:t>
      </w:r>
    </w:p>
    <w:p w14:paraId="7B5C570A" w14:textId="77777777" w:rsidR="00A42A16" w:rsidRPr="00F91A94" w:rsidRDefault="00A42A16" w:rsidP="00E457DF">
      <w:pPr>
        <w:numPr>
          <w:ilvl w:val="2"/>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 До начала осуществления обмена электронными документами </w:t>
      </w:r>
      <w:r w:rsidRPr="00F91A94">
        <w:rPr>
          <w:rFonts w:ascii="Times New Roman" w:hAnsi="Times New Roman"/>
          <w:i/>
          <w:sz w:val="24"/>
          <w:szCs w:val="24"/>
        </w:rPr>
        <w:t>Стороны</w:t>
      </w:r>
      <w:r w:rsidRPr="00F91A94">
        <w:rPr>
          <w:rFonts w:ascii="Times New Roman" w:hAnsi="Times New Roman"/>
          <w:sz w:val="24"/>
          <w:szCs w:val="24"/>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14:paraId="208409AE" w14:textId="77777777" w:rsidR="00A42A16" w:rsidRPr="00F91A94" w:rsidRDefault="00A42A16" w:rsidP="00E457DF">
      <w:pPr>
        <w:numPr>
          <w:ilvl w:val="2"/>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 В случае изменения учетных данных, содержащихся в заявлении об участии в ЭДО в электронном виде по телекоммуникационным каналам связи, </w:t>
      </w:r>
      <w:r w:rsidRPr="00F91A94">
        <w:rPr>
          <w:rFonts w:ascii="Times New Roman" w:hAnsi="Times New Roman"/>
          <w:i/>
          <w:sz w:val="24"/>
          <w:szCs w:val="24"/>
        </w:rPr>
        <w:t>Сторона</w:t>
      </w:r>
      <w:r w:rsidRPr="00F91A94">
        <w:rPr>
          <w:rFonts w:ascii="Times New Roman" w:hAnsi="Times New Roman"/>
          <w:sz w:val="24"/>
          <w:szCs w:val="24"/>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14:paraId="0474132F" w14:textId="77777777" w:rsidR="00A42A16" w:rsidRPr="00F91A94" w:rsidRDefault="00A42A16" w:rsidP="00790518">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Порядок обмена документами:</w:t>
      </w:r>
    </w:p>
    <w:p w14:paraId="7410A3AD" w14:textId="77777777" w:rsidR="00A42A16" w:rsidRPr="00F91A94" w:rsidRDefault="00A42A16" w:rsidP="00790518">
      <w:pPr>
        <w:numPr>
          <w:ilvl w:val="2"/>
          <w:numId w:val="38"/>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Инициирующая подписание документа </w:t>
      </w:r>
      <w:r w:rsidRPr="00F91A94">
        <w:rPr>
          <w:rFonts w:ascii="Times New Roman" w:hAnsi="Times New Roman"/>
          <w:i/>
          <w:sz w:val="24"/>
          <w:szCs w:val="24"/>
        </w:rPr>
        <w:t>Сторона</w:t>
      </w:r>
      <w:r w:rsidRPr="00F91A94">
        <w:rPr>
          <w:rFonts w:ascii="Times New Roman" w:hAnsi="Times New Roman"/>
          <w:sz w:val="24"/>
          <w:szCs w:val="24"/>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F91A94">
        <w:rPr>
          <w:rFonts w:ascii="Times New Roman" w:hAnsi="Times New Roman"/>
          <w:i/>
          <w:sz w:val="24"/>
          <w:szCs w:val="24"/>
        </w:rPr>
        <w:t>Стороны</w:t>
      </w:r>
      <w:r w:rsidRPr="00F91A94">
        <w:rPr>
          <w:rFonts w:ascii="Times New Roman" w:hAnsi="Times New Roman"/>
          <w:sz w:val="24"/>
          <w:szCs w:val="24"/>
        </w:rPr>
        <w:t>.</w:t>
      </w:r>
    </w:p>
    <w:p w14:paraId="3D640721" w14:textId="77777777" w:rsidR="00A42A16" w:rsidRPr="00F91A94" w:rsidRDefault="00A42A16" w:rsidP="00790518">
      <w:pPr>
        <w:numPr>
          <w:ilvl w:val="2"/>
          <w:numId w:val="38"/>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Получившая документ </w:t>
      </w:r>
      <w:r w:rsidRPr="00F91A94">
        <w:rPr>
          <w:rFonts w:ascii="Times New Roman" w:hAnsi="Times New Roman"/>
          <w:i/>
          <w:sz w:val="24"/>
          <w:szCs w:val="24"/>
        </w:rPr>
        <w:t>Сторона</w:t>
      </w:r>
      <w:r w:rsidRPr="00F91A94">
        <w:rPr>
          <w:rFonts w:ascii="Times New Roman" w:hAnsi="Times New Roman"/>
          <w:sz w:val="24"/>
          <w:szCs w:val="24"/>
        </w:rPr>
        <w:t xml:space="preserve"> проверяет действительность сертификата КЭП и, ознакомившись с документом, может совершить одно из следующих действий:</w:t>
      </w:r>
    </w:p>
    <w:p w14:paraId="41724A64" w14:textId="77777777"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lastRenderedPageBreak/>
        <w:t xml:space="preserve">подписать документ КЭП и отправить его направившей </w:t>
      </w:r>
      <w:r w:rsidRPr="00F91A94">
        <w:rPr>
          <w:rFonts w:ascii="Times New Roman" w:hAnsi="Times New Roman"/>
          <w:i/>
          <w:sz w:val="24"/>
          <w:szCs w:val="24"/>
        </w:rPr>
        <w:t>Стороне</w:t>
      </w:r>
      <w:r w:rsidRPr="00F91A94">
        <w:rPr>
          <w:rFonts w:ascii="Times New Roman" w:hAnsi="Times New Roman"/>
          <w:sz w:val="24"/>
          <w:szCs w:val="24"/>
        </w:rPr>
        <w:t xml:space="preserve"> – в том случае, если согласна с содержанием документа;</w:t>
      </w:r>
    </w:p>
    <w:p w14:paraId="589CAA28" w14:textId="77777777"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отказать направившей документ </w:t>
      </w:r>
      <w:r w:rsidRPr="00F91A94">
        <w:rPr>
          <w:rFonts w:ascii="Times New Roman" w:hAnsi="Times New Roman"/>
          <w:i/>
          <w:sz w:val="24"/>
          <w:szCs w:val="24"/>
        </w:rPr>
        <w:t>Стороне</w:t>
      </w:r>
      <w:r w:rsidRPr="00F91A94">
        <w:rPr>
          <w:rFonts w:ascii="Times New Roman" w:hAnsi="Times New Roman"/>
          <w:sz w:val="24"/>
          <w:szCs w:val="24"/>
        </w:rPr>
        <w:t xml:space="preserve"> в подписании документа - при несогласии с содержанием документа</w:t>
      </w:r>
    </w:p>
    <w:p w14:paraId="0D38937B" w14:textId="77777777" w:rsidR="00A42A16" w:rsidRPr="00F91A94" w:rsidRDefault="00A42A16" w:rsidP="00790518">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Сторона, получившая ответный документ, проверяет действительность сертификата КЭП.</w:t>
      </w:r>
    </w:p>
    <w:p w14:paraId="4E7E8C15" w14:textId="77777777" w:rsidR="00A42A16" w:rsidRPr="00F91A94" w:rsidRDefault="00A42A16" w:rsidP="00790518">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Стороны подтверждают, что отсутствие ответных действий от получившей документ </w:t>
      </w:r>
      <w:r w:rsidRPr="00F91A94">
        <w:rPr>
          <w:rFonts w:ascii="Times New Roman" w:hAnsi="Times New Roman"/>
          <w:i/>
          <w:sz w:val="24"/>
          <w:szCs w:val="24"/>
        </w:rPr>
        <w:t>Стороны</w:t>
      </w:r>
      <w:r w:rsidRPr="00F91A94">
        <w:rPr>
          <w:rFonts w:ascii="Times New Roman" w:hAnsi="Times New Roman"/>
          <w:sz w:val="24"/>
          <w:szCs w:val="24"/>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F91A94">
        <w:rPr>
          <w:rFonts w:ascii="Times New Roman" w:hAnsi="Times New Roman"/>
          <w:i/>
          <w:sz w:val="24"/>
          <w:szCs w:val="24"/>
        </w:rPr>
        <w:t>Сторонами</w:t>
      </w:r>
      <w:r w:rsidRPr="00F91A94">
        <w:rPr>
          <w:rFonts w:ascii="Times New Roman" w:hAnsi="Times New Roman"/>
          <w:sz w:val="24"/>
          <w:szCs w:val="24"/>
        </w:rPr>
        <w:t xml:space="preserve"> в Договоре.</w:t>
      </w:r>
    </w:p>
    <w:p w14:paraId="67D0D685" w14:textId="77777777" w:rsidR="00A42A16" w:rsidRPr="00F91A94" w:rsidRDefault="00A42A16" w:rsidP="00790518">
      <w:pPr>
        <w:numPr>
          <w:ilvl w:val="1"/>
          <w:numId w:val="37"/>
        </w:numPr>
        <w:shd w:val="clear" w:color="auto" w:fill="FFFFFF"/>
        <w:spacing w:after="0" w:line="240" w:lineRule="auto"/>
        <w:ind w:left="0" w:firstLine="709"/>
        <w:jc w:val="both"/>
        <w:rPr>
          <w:rFonts w:ascii="Times New Roman" w:eastAsia="Times New Roman" w:hAnsi="Times New Roman"/>
          <w:color w:val="000000" w:themeColor="text1"/>
          <w:sz w:val="24"/>
          <w:szCs w:val="24"/>
          <w:lang w:val="fr-FR" w:eastAsia="ru-RU"/>
        </w:rPr>
      </w:pPr>
      <w:r w:rsidRPr="00F91A94">
        <w:rPr>
          <w:rFonts w:ascii="Times New Roman" w:hAnsi="Times New Roman"/>
          <w:i/>
          <w:sz w:val="24"/>
          <w:szCs w:val="24"/>
        </w:rPr>
        <w:t>Стороны</w:t>
      </w:r>
      <w:r w:rsidRPr="00F91A94">
        <w:rPr>
          <w:rFonts w:ascii="Times New Roman" w:hAnsi="Times New Roman"/>
          <w:sz w:val="24"/>
          <w:szCs w:val="24"/>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14:paraId="51C2A4CD" w14:textId="77777777" w:rsidR="00A42A16" w:rsidRPr="00F91A94" w:rsidRDefault="00A42A16" w:rsidP="00790518">
      <w:pPr>
        <w:keepNext/>
        <w:tabs>
          <w:tab w:val="num" w:pos="1440"/>
        </w:tabs>
        <w:spacing w:after="0" w:line="240" w:lineRule="auto"/>
        <w:ind w:firstLine="709"/>
        <w:jc w:val="both"/>
        <w:outlineLvl w:val="0"/>
        <w:rPr>
          <w:rFonts w:ascii="Times New Roman" w:eastAsia="Times New Roman" w:hAnsi="Times New Roman"/>
          <w:b/>
          <w:color w:val="000000" w:themeColor="text1"/>
          <w:sz w:val="24"/>
          <w:szCs w:val="24"/>
          <w:lang w:eastAsia="ru-RU"/>
        </w:rPr>
      </w:pPr>
    </w:p>
    <w:p w14:paraId="3339294F" w14:textId="77777777" w:rsidR="00A42A16" w:rsidRPr="00F91A94" w:rsidRDefault="00A42A16" w:rsidP="00790518">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XII</w:t>
      </w:r>
      <w:r w:rsidRPr="00F91A94">
        <w:rPr>
          <w:rFonts w:ascii="Times New Roman" w:eastAsia="Times New Roman" w:hAnsi="Times New Roman"/>
          <w:b/>
          <w:color w:val="000000" w:themeColor="text1"/>
          <w:sz w:val="24"/>
          <w:szCs w:val="24"/>
          <w:lang w:val="en-US" w:eastAsia="ru-RU"/>
        </w:rPr>
        <w:t>I</w:t>
      </w:r>
      <w:r w:rsidRPr="00F91A94">
        <w:rPr>
          <w:rFonts w:ascii="Times New Roman" w:eastAsia="Times New Roman" w:hAnsi="Times New Roman"/>
          <w:b/>
          <w:color w:val="000000" w:themeColor="text1"/>
          <w:sz w:val="24"/>
          <w:szCs w:val="24"/>
          <w:lang w:eastAsia="ru-RU"/>
        </w:rPr>
        <w:t>. Заверения об обстоятельствах.</w:t>
      </w:r>
    </w:p>
    <w:p w14:paraId="32F29790"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vanish/>
          <w:sz w:val="24"/>
          <w:szCs w:val="24"/>
        </w:rPr>
      </w:pPr>
      <w:bookmarkStart w:id="69" w:name="_Ref85707217"/>
      <w:bookmarkStart w:id="70" w:name="_Ref102556811"/>
    </w:p>
    <w:p w14:paraId="1FAD3D51"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vanish/>
          <w:sz w:val="24"/>
          <w:szCs w:val="24"/>
        </w:rPr>
      </w:pPr>
    </w:p>
    <w:p w14:paraId="54160346" w14:textId="77777777" w:rsidR="00A42A16" w:rsidRPr="00790518" w:rsidRDefault="00790518" w:rsidP="00790518">
      <w:pPr>
        <w:pStyle w:val="aff0"/>
        <w:numPr>
          <w:ilvl w:val="1"/>
          <w:numId w:val="43"/>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A42A16" w:rsidRPr="00790518">
        <w:rPr>
          <w:rFonts w:ascii="Times New Roman" w:hAnsi="Times New Roman"/>
          <w:sz w:val="24"/>
          <w:szCs w:val="24"/>
        </w:rPr>
        <w:t xml:space="preserve">Каждая </w:t>
      </w:r>
      <w:r w:rsidR="00A42A16" w:rsidRPr="00790518">
        <w:rPr>
          <w:rFonts w:ascii="Times New Roman" w:hAnsi="Times New Roman"/>
          <w:i/>
          <w:sz w:val="24"/>
          <w:szCs w:val="24"/>
          <w:lang w:val="en-US"/>
        </w:rPr>
        <w:t>C</w:t>
      </w:r>
      <w:r w:rsidR="00A42A16" w:rsidRPr="00790518">
        <w:rPr>
          <w:rFonts w:ascii="Times New Roman" w:hAnsi="Times New Roman"/>
          <w:i/>
          <w:sz w:val="24"/>
          <w:szCs w:val="24"/>
        </w:rPr>
        <w:t>торона</w:t>
      </w:r>
      <w:r w:rsidR="00A42A16" w:rsidRPr="00790518">
        <w:rPr>
          <w:rFonts w:ascii="Times New Roman" w:hAnsi="Times New Roman"/>
          <w:sz w:val="24"/>
          <w:szCs w:val="24"/>
        </w:rPr>
        <w:t xml:space="preserve"> гарантирует другой </w:t>
      </w:r>
      <w:r w:rsidR="00A42A16" w:rsidRPr="00790518">
        <w:rPr>
          <w:rFonts w:ascii="Times New Roman" w:hAnsi="Times New Roman"/>
          <w:i/>
          <w:sz w:val="24"/>
          <w:szCs w:val="24"/>
        </w:rPr>
        <w:t>Стороне</w:t>
      </w:r>
      <w:r w:rsidR="00A42A16" w:rsidRPr="00790518">
        <w:rPr>
          <w:rFonts w:ascii="Times New Roman" w:hAnsi="Times New Roman"/>
          <w:sz w:val="24"/>
          <w:szCs w:val="24"/>
        </w:rPr>
        <w:t>, что:</w:t>
      </w:r>
      <w:bookmarkEnd w:id="69"/>
      <w:bookmarkEnd w:id="70"/>
    </w:p>
    <w:p w14:paraId="6B886CC5" w14:textId="77777777" w:rsidR="00A42A16" w:rsidRPr="00F91A94" w:rsidRDefault="00A42A16" w:rsidP="00790518">
      <w:pPr>
        <w:numPr>
          <w:ilvl w:val="0"/>
          <w:numId w:val="30"/>
        </w:numPr>
        <w:tabs>
          <w:tab w:val="left" w:pos="851"/>
        </w:tabs>
        <w:spacing w:after="0" w:line="240" w:lineRule="auto"/>
        <w:jc w:val="both"/>
        <w:rPr>
          <w:rFonts w:ascii="Times New Roman" w:hAnsi="Times New Roman"/>
          <w:sz w:val="24"/>
        </w:rPr>
      </w:pPr>
      <w:r w:rsidRPr="00F91A94">
        <w:rPr>
          <w:rFonts w:ascii="Times New Roman" w:hAnsi="Times New Roman"/>
          <w:i/>
          <w:sz w:val="24"/>
        </w:rPr>
        <w:t>Сторона</w:t>
      </w:r>
      <w:r w:rsidRPr="00F91A94">
        <w:rPr>
          <w:rFonts w:ascii="Times New Roman" w:hAnsi="Times New Roman"/>
          <w:sz w:val="24"/>
        </w:rPr>
        <w:t xml:space="preserve"> вправе заключать и исполнять Договор;</w:t>
      </w:r>
    </w:p>
    <w:p w14:paraId="6BC1A153" w14:textId="77777777"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заключение и/или исполнение </w:t>
      </w:r>
      <w:r w:rsidRPr="00F91A94">
        <w:rPr>
          <w:rFonts w:ascii="Times New Roman" w:hAnsi="Times New Roman"/>
          <w:i/>
          <w:sz w:val="24"/>
          <w:szCs w:val="24"/>
        </w:rPr>
        <w:t>Стороной</w:t>
      </w:r>
      <w:r w:rsidRPr="00F91A94">
        <w:rPr>
          <w:rFonts w:ascii="Times New Roman" w:hAnsi="Times New Roman"/>
          <w:sz w:val="24"/>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F91A94">
        <w:rPr>
          <w:rFonts w:ascii="Times New Roman" w:hAnsi="Times New Roman"/>
          <w:i/>
          <w:sz w:val="24"/>
          <w:szCs w:val="24"/>
        </w:rPr>
        <w:t>Стороны</w:t>
      </w:r>
      <w:r w:rsidRPr="00F91A94">
        <w:rPr>
          <w:rFonts w:ascii="Times New Roman" w:hAnsi="Times New Roman"/>
          <w:sz w:val="24"/>
          <w:szCs w:val="24"/>
        </w:rPr>
        <w:t>, судебным решениям;</w:t>
      </w:r>
    </w:p>
    <w:p w14:paraId="7E56CC62" w14:textId="77777777"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i/>
          <w:sz w:val="24"/>
          <w:szCs w:val="24"/>
        </w:rPr>
        <w:t>Стороной</w:t>
      </w:r>
      <w:r w:rsidRPr="00F91A94">
        <w:rPr>
          <w:rFonts w:ascii="Times New Roman" w:hAnsi="Times New Roman"/>
          <w:sz w:val="24"/>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или учредительными документами </w:t>
      </w:r>
      <w:r w:rsidRPr="00F91A94">
        <w:rPr>
          <w:rFonts w:ascii="Times New Roman" w:hAnsi="Times New Roman"/>
          <w:i/>
          <w:sz w:val="24"/>
          <w:szCs w:val="24"/>
        </w:rPr>
        <w:t>Стороны</w:t>
      </w:r>
      <w:r w:rsidRPr="00F91A94">
        <w:rPr>
          <w:rFonts w:ascii="Times New Roman" w:hAnsi="Times New Roman"/>
          <w:sz w:val="24"/>
          <w:szCs w:val="24"/>
        </w:rPr>
        <w:t>, включая одобрение сделки с заинтересованностью, одобрение крупной сделки);</w:t>
      </w:r>
    </w:p>
    <w:p w14:paraId="62EBC6B5" w14:textId="77777777"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i/>
          <w:sz w:val="24"/>
          <w:szCs w:val="24"/>
        </w:rPr>
        <w:t>Сторона</w:t>
      </w:r>
      <w:r w:rsidRPr="00F91A94">
        <w:rPr>
          <w:rFonts w:ascii="Times New Roman" w:hAnsi="Times New Roman"/>
          <w:sz w:val="24"/>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F91A94">
        <w:rPr>
          <w:rFonts w:ascii="Times New Roman" w:hAnsi="Times New Roman"/>
          <w:i/>
          <w:sz w:val="24"/>
          <w:szCs w:val="24"/>
        </w:rPr>
        <w:t>Сторона</w:t>
      </w:r>
      <w:r w:rsidRPr="00F91A94">
        <w:rPr>
          <w:rFonts w:ascii="Times New Roman" w:hAnsi="Times New Roman"/>
          <w:sz w:val="24"/>
          <w:szCs w:val="24"/>
        </w:rPr>
        <w:t xml:space="preserve">, ни лицо </w:t>
      </w:r>
      <w:r w:rsidRPr="00F91A94">
        <w:rPr>
          <w:rFonts w:ascii="Times New Roman" w:hAnsi="Times New Roman"/>
          <w:i/>
          <w:sz w:val="24"/>
          <w:szCs w:val="24"/>
        </w:rPr>
        <w:t>Стороны</w:t>
      </w:r>
      <w:r w:rsidRPr="00F91A94">
        <w:rPr>
          <w:rFonts w:ascii="Times New Roman" w:hAnsi="Times New Roman"/>
          <w:sz w:val="24"/>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14:paraId="0A32F861" w14:textId="77777777"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lastRenderedPageBreak/>
        <w:t xml:space="preserve">в случае включения </w:t>
      </w:r>
      <w:r w:rsidRPr="00F91A94">
        <w:rPr>
          <w:rFonts w:ascii="Times New Roman" w:hAnsi="Times New Roman"/>
          <w:i/>
          <w:sz w:val="24"/>
          <w:szCs w:val="24"/>
        </w:rPr>
        <w:t>Стороны</w:t>
      </w:r>
      <w:r w:rsidRPr="00F91A94">
        <w:rPr>
          <w:rFonts w:ascii="Times New Roman" w:hAnsi="Times New Roman"/>
          <w:sz w:val="24"/>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F91A94">
        <w:rPr>
          <w:rFonts w:ascii="Times New Roman" w:hAnsi="Times New Roman"/>
          <w:i/>
          <w:sz w:val="24"/>
          <w:szCs w:val="24"/>
        </w:rPr>
        <w:t>Сторона</w:t>
      </w:r>
      <w:r w:rsidRPr="00F91A94">
        <w:rPr>
          <w:rFonts w:ascii="Times New Roman" w:hAnsi="Times New Roman"/>
          <w:sz w:val="24"/>
          <w:szCs w:val="24"/>
        </w:rPr>
        <w:t xml:space="preserve"> незамедлительно информирует об этом другую </w:t>
      </w:r>
      <w:r w:rsidRPr="00F91A94">
        <w:rPr>
          <w:rFonts w:ascii="Times New Roman" w:hAnsi="Times New Roman"/>
          <w:i/>
          <w:sz w:val="24"/>
          <w:szCs w:val="24"/>
        </w:rPr>
        <w:t>Сторону</w:t>
      </w:r>
      <w:r w:rsidRPr="00F91A94">
        <w:rPr>
          <w:rFonts w:ascii="Times New Roman" w:hAnsi="Times New Roman"/>
          <w:sz w:val="24"/>
          <w:szCs w:val="24"/>
        </w:rPr>
        <w:t>;</w:t>
      </w:r>
    </w:p>
    <w:p w14:paraId="606F66EC" w14:textId="77777777"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F91A94">
        <w:rPr>
          <w:rFonts w:ascii="Times New Roman" w:hAnsi="Times New Roman"/>
          <w:i/>
          <w:sz w:val="24"/>
          <w:szCs w:val="24"/>
        </w:rPr>
        <w:t>Сторон</w:t>
      </w:r>
      <w:r w:rsidRPr="00F91A94">
        <w:rPr>
          <w:rFonts w:ascii="Times New Roman" w:hAnsi="Times New Roman"/>
          <w:sz w:val="24"/>
          <w:szCs w:val="24"/>
        </w:rPr>
        <w:t xml:space="preserve"> указанной в настоящем подпункте информации, а равно получение одной из </w:t>
      </w:r>
      <w:r w:rsidRPr="00F91A94">
        <w:rPr>
          <w:rFonts w:ascii="Times New Roman" w:hAnsi="Times New Roman"/>
          <w:i/>
          <w:sz w:val="24"/>
          <w:szCs w:val="24"/>
        </w:rPr>
        <w:t>Стороной</w:t>
      </w:r>
      <w:r w:rsidRPr="00F91A94">
        <w:rPr>
          <w:rFonts w:ascii="Times New Roman" w:hAnsi="Times New Roman"/>
          <w:sz w:val="24"/>
          <w:szCs w:val="24"/>
        </w:rPr>
        <w:t xml:space="preserve"> соответствующей информации о включении другой </w:t>
      </w:r>
      <w:r w:rsidRPr="00F91A94">
        <w:rPr>
          <w:rFonts w:ascii="Times New Roman" w:hAnsi="Times New Roman"/>
          <w:i/>
          <w:sz w:val="24"/>
          <w:szCs w:val="24"/>
        </w:rPr>
        <w:t>Стороны</w:t>
      </w:r>
      <w:r w:rsidRPr="00F91A94">
        <w:rPr>
          <w:rFonts w:ascii="Times New Roman" w:hAnsi="Times New Roman"/>
          <w:sz w:val="24"/>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14:paraId="2CCC42BA" w14:textId="77777777"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факт включения </w:t>
      </w:r>
      <w:r w:rsidRPr="00F91A94">
        <w:rPr>
          <w:rFonts w:ascii="Times New Roman" w:hAnsi="Times New Roman"/>
          <w:i/>
          <w:sz w:val="24"/>
          <w:szCs w:val="24"/>
        </w:rPr>
        <w:t>Стороны</w:t>
      </w:r>
      <w:r w:rsidRPr="00F91A94">
        <w:rPr>
          <w:rFonts w:ascii="Times New Roman" w:hAnsi="Times New Roman"/>
          <w:sz w:val="24"/>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F91A94">
        <w:rPr>
          <w:rFonts w:ascii="Times New Roman" w:hAnsi="Times New Roman"/>
          <w:i/>
          <w:sz w:val="24"/>
          <w:szCs w:val="24"/>
        </w:rPr>
        <w:t>Стороны</w:t>
      </w:r>
      <w:r w:rsidRPr="00F91A94">
        <w:rPr>
          <w:rFonts w:ascii="Times New Roman" w:hAnsi="Times New Roman"/>
          <w:sz w:val="24"/>
          <w:szCs w:val="24"/>
        </w:rPr>
        <w:t>.</w:t>
      </w:r>
    </w:p>
    <w:p w14:paraId="3328AEFD" w14:textId="77777777"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bookmarkStart w:id="71" w:name="_Ref85707223"/>
      <w:r w:rsidRPr="00F91A94">
        <w:rPr>
          <w:rFonts w:ascii="Times New Roman" w:hAnsi="Times New Roman"/>
          <w:i/>
          <w:sz w:val="24"/>
          <w:szCs w:val="24"/>
        </w:rPr>
        <w:t>Субарендатор</w:t>
      </w:r>
      <w:r w:rsidRPr="00F91A94">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Pr="00F91A94">
        <w:rPr>
          <w:rFonts w:ascii="Times New Roman" w:hAnsi="Times New Roman"/>
          <w:i/>
          <w:sz w:val="24"/>
          <w:szCs w:val="24"/>
        </w:rPr>
        <w:t>Субарендатором</w:t>
      </w:r>
      <w:r w:rsidRPr="00F91A94">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Pr="00F91A94">
        <w:rPr>
          <w:rFonts w:ascii="Times New Roman" w:hAnsi="Times New Roman"/>
          <w:i/>
          <w:sz w:val="24"/>
          <w:szCs w:val="24"/>
        </w:rPr>
        <w:t>Арендатором</w:t>
      </w:r>
      <w:r w:rsidRPr="00F91A94">
        <w:rPr>
          <w:rFonts w:ascii="Times New Roman" w:hAnsi="Times New Roman"/>
          <w:sz w:val="24"/>
          <w:szCs w:val="24"/>
        </w:rPr>
        <w:t xml:space="preserve"> во внесудебном порядке.</w:t>
      </w:r>
      <w:bookmarkEnd w:id="71"/>
      <w:r w:rsidRPr="00F91A94">
        <w:rPr>
          <w:rFonts w:ascii="Times New Roman" w:hAnsi="Times New Roman"/>
          <w:sz w:val="24"/>
          <w:szCs w:val="24"/>
        </w:rPr>
        <w:t xml:space="preserve"> </w:t>
      </w:r>
      <w:r w:rsidRPr="00F91A94">
        <w:rPr>
          <w:rFonts w:ascii="Times New Roman" w:hAnsi="Times New Roman"/>
          <w:i/>
          <w:sz w:val="24"/>
          <w:szCs w:val="24"/>
        </w:rPr>
        <w:t xml:space="preserve">Субарендатор </w:t>
      </w:r>
      <w:r w:rsidRPr="00F91A94">
        <w:rPr>
          <w:rFonts w:ascii="Times New Roman" w:hAnsi="Times New Roman"/>
          <w:sz w:val="24"/>
          <w:szCs w:val="24"/>
        </w:rPr>
        <w:t xml:space="preserve">также гарантирует бесперебойное функционирование Объектов для обслуживания пользователей </w:t>
      </w:r>
      <w:r w:rsidR="00D22328" w:rsidRPr="00F91A94">
        <w:rPr>
          <w:rFonts w:ascii="Times New Roman" w:hAnsi="Times New Roman"/>
          <w:sz w:val="24"/>
          <w:szCs w:val="24"/>
          <w:lang w:bidi="ru-RU"/>
        </w:rPr>
        <w:t xml:space="preserve">Автомобильной дорогой </w:t>
      </w:r>
      <w:r w:rsidR="00D22328" w:rsidRPr="00F91A94">
        <w:rPr>
          <w:rFonts w:ascii="Times New Roman" w:hAnsi="Times New Roman"/>
          <w:bCs/>
          <w:sz w:val="24"/>
          <w:szCs w:val="24"/>
          <w:lang w:bidi="ru-RU"/>
        </w:rPr>
        <w:t>М-12</w:t>
      </w:r>
      <w:r w:rsidRPr="00F91A94">
        <w:rPr>
          <w:rFonts w:ascii="Times New Roman" w:hAnsi="Times New Roman"/>
          <w:sz w:val="24"/>
          <w:szCs w:val="24"/>
        </w:rPr>
        <w:t xml:space="preserve">, за исключением периодов выполнения работ по планово-техническому обслуживанию. При этом общий срок прекращения обслуживания пользователей </w:t>
      </w:r>
      <w:r w:rsidR="00D22328" w:rsidRPr="00F91A94">
        <w:rPr>
          <w:rFonts w:ascii="Times New Roman" w:eastAsia="Times New Roman" w:hAnsi="Times New Roman"/>
          <w:color w:val="000000" w:themeColor="text1"/>
          <w:sz w:val="24"/>
          <w:szCs w:val="24"/>
          <w:lang w:eastAsia="ru-RU"/>
        </w:rPr>
        <w:t xml:space="preserve">Автомобильной дорогой </w:t>
      </w:r>
      <w:r w:rsidR="00D22328" w:rsidRPr="00F91A94">
        <w:rPr>
          <w:rFonts w:ascii="Times New Roman" w:eastAsia="Times New Roman" w:hAnsi="Times New Roman"/>
          <w:bCs/>
          <w:color w:val="000000" w:themeColor="text1"/>
          <w:sz w:val="24"/>
          <w:szCs w:val="24"/>
          <w:lang w:eastAsia="ru-RU"/>
        </w:rPr>
        <w:t>М-12</w:t>
      </w:r>
      <w:r w:rsidRPr="00F91A94">
        <w:rPr>
          <w:rFonts w:ascii="Times New Roman" w:hAnsi="Times New Roman"/>
          <w:bCs/>
          <w:sz w:val="24"/>
          <w:szCs w:val="24"/>
        </w:rPr>
        <w:t xml:space="preserve"> </w:t>
      </w:r>
      <w:r w:rsidRPr="00F91A94">
        <w:rPr>
          <w:rFonts w:ascii="Times New Roman" w:hAnsi="Times New Roman"/>
          <w:sz w:val="24"/>
          <w:szCs w:val="24"/>
        </w:rPr>
        <w:t xml:space="preserve">по этим основаниям, с учетом положений пункта </w:t>
      </w:r>
      <w:r w:rsidRPr="00F91A94">
        <w:rPr>
          <w:rFonts w:ascii="Times New Roman" w:hAnsi="Times New Roman"/>
          <w:sz w:val="24"/>
          <w:szCs w:val="24"/>
        </w:rPr>
        <w:fldChar w:fldCharType="begin"/>
      </w:r>
      <w:r w:rsidRPr="00F91A94">
        <w:rPr>
          <w:rFonts w:ascii="Times New Roman" w:hAnsi="Times New Roman"/>
          <w:sz w:val="24"/>
          <w:szCs w:val="24"/>
        </w:rPr>
        <w:instrText xml:space="preserve"> REF _Ref102557053 \r \h  \* MERGEFORMAT </w:instrText>
      </w:r>
      <w:r w:rsidRPr="00F91A94">
        <w:rPr>
          <w:rFonts w:ascii="Times New Roman" w:hAnsi="Times New Roman"/>
          <w:sz w:val="24"/>
          <w:szCs w:val="24"/>
        </w:rPr>
      </w:r>
      <w:r w:rsidRPr="00F91A94">
        <w:rPr>
          <w:rFonts w:ascii="Times New Roman" w:hAnsi="Times New Roman"/>
          <w:sz w:val="24"/>
          <w:szCs w:val="24"/>
        </w:rPr>
        <w:fldChar w:fldCharType="separate"/>
      </w:r>
      <w:r w:rsidRPr="00F91A94">
        <w:rPr>
          <w:rFonts w:ascii="Times New Roman" w:hAnsi="Times New Roman"/>
          <w:sz w:val="24"/>
          <w:szCs w:val="24"/>
        </w:rPr>
        <w:t>8.4</w:t>
      </w:r>
      <w:r w:rsidRPr="00F91A94">
        <w:rPr>
          <w:rFonts w:ascii="Times New Roman" w:hAnsi="Times New Roman"/>
          <w:sz w:val="24"/>
          <w:szCs w:val="24"/>
        </w:rPr>
        <w:fldChar w:fldCharType="end"/>
      </w:r>
      <w:r w:rsidRPr="00F91A94">
        <w:rPr>
          <w:rFonts w:ascii="Times New Roman" w:hAnsi="Times New Roman"/>
          <w:sz w:val="24"/>
          <w:szCs w:val="24"/>
        </w:rPr>
        <w:t xml:space="preserve"> Договора, не должен превышать 3 (трех) календарных месяцев подряд или 7 (семи) месяцев за весь период действия Договора суммарно. </w:t>
      </w:r>
      <w:r w:rsidRPr="00F91A94">
        <w:rPr>
          <w:rFonts w:ascii="Times New Roman" w:hAnsi="Times New Roman"/>
          <w:color w:val="000000" w:themeColor="text1"/>
          <w:sz w:val="24"/>
        </w:rPr>
        <w:t xml:space="preserve">При этом </w:t>
      </w:r>
      <w:r w:rsidRPr="00F91A94">
        <w:rPr>
          <w:rFonts w:ascii="Times New Roman" w:hAnsi="Times New Roman"/>
          <w:i/>
          <w:color w:val="000000" w:themeColor="text1"/>
          <w:sz w:val="24"/>
        </w:rPr>
        <w:t>Стороны</w:t>
      </w:r>
      <w:r w:rsidRPr="00F91A94">
        <w:rPr>
          <w:rFonts w:ascii="Times New Roman" w:hAnsi="Times New Roman"/>
          <w:color w:val="000000" w:themeColor="text1"/>
          <w:sz w:val="24"/>
        </w:rPr>
        <w:t xml:space="preserve"> подтверждают, </w:t>
      </w:r>
      <w:r w:rsidRPr="00F91A94">
        <w:rPr>
          <w:rFonts w:ascii="Times New Roman" w:hAnsi="Times New Roman"/>
          <w:color w:val="000000" w:themeColor="text1"/>
          <w:sz w:val="24"/>
        </w:rPr>
        <w:lastRenderedPageBreak/>
        <w:t xml:space="preserve">что периоды прекращения обслуживания пользователей </w:t>
      </w:r>
      <w:r w:rsidR="00D22328" w:rsidRPr="00F91A94">
        <w:rPr>
          <w:rFonts w:ascii="Times New Roman" w:hAnsi="Times New Roman"/>
          <w:color w:val="000000" w:themeColor="text1"/>
          <w:sz w:val="24"/>
          <w:lang w:bidi="ru-RU"/>
        </w:rPr>
        <w:t xml:space="preserve">Автомобильной дорогой </w:t>
      </w:r>
      <w:r w:rsidR="00D22328" w:rsidRPr="00F91A94">
        <w:rPr>
          <w:rFonts w:ascii="Times New Roman" w:hAnsi="Times New Roman"/>
          <w:bCs/>
          <w:color w:val="000000" w:themeColor="text1"/>
          <w:sz w:val="24"/>
          <w:lang w:bidi="ru-RU"/>
        </w:rPr>
        <w:t>М-12</w:t>
      </w:r>
      <w:r w:rsidRPr="00F91A94">
        <w:rPr>
          <w:rFonts w:ascii="Times New Roman" w:hAnsi="Times New Roman"/>
          <w:color w:val="000000" w:themeColor="text1"/>
          <w:sz w:val="24"/>
        </w:rPr>
        <w:t xml:space="preserve">, обусловленные реконструкцией и капитальным ремонтом участка </w:t>
      </w:r>
      <w:r w:rsidR="00D22328" w:rsidRPr="00F91A94">
        <w:rPr>
          <w:rFonts w:ascii="Times New Roman" w:eastAsia="Times New Roman" w:hAnsi="Times New Roman"/>
          <w:color w:val="000000" w:themeColor="text1"/>
          <w:sz w:val="24"/>
          <w:szCs w:val="24"/>
          <w:lang w:eastAsia="ru-RU"/>
        </w:rPr>
        <w:t xml:space="preserve">Автомобильной дорогой </w:t>
      </w:r>
      <w:r w:rsidR="00D22328" w:rsidRPr="00F91A94">
        <w:rPr>
          <w:rFonts w:ascii="Times New Roman" w:eastAsia="Times New Roman" w:hAnsi="Times New Roman"/>
          <w:bCs/>
          <w:color w:val="000000" w:themeColor="text1"/>
          <w:sz w:val="24"/>
          <w:szCs w:val="24"/>
          <w:lang w:eastAsia="ru-RU"/>
        </w:rPr>
        <w:t>М-12</w:t>
      </w:r>
      <w:r w:rsidRPr="00F91A94">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не учитываются.</w:t>
      </w:r>
    </w:p>
    <w:p w14:paraId="3ACDFC72" w14:textId="77777777"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Субарендатор</w:t>
      </w:r>
      <w:r w:rsidRPr="00F91A94">
        <w:rPr>
          <w:rFonts w:ascii="Times New Roman" w:hAnsi="Times New Roman"/>
          <w:sz w:val="24"/>
          <w:szCs w:val="24"/>
        </w:rPr>
        <w:t xml:space="preserve"> гарантирует бесперебойное функционирование Объектов для обслуживания пользователей </w:t>
      </w:r>
      <w:r w:rsidR="00D22328" w:rsidRPr="00F91A94">
        <w:rPr>
          <w:rFonts w:ascii="Times New Roman" w:hAnsi="Times New Roman"/>
          <w:color w:val="000000" w:themeColor="text1"/>
          <w:sz w:val="24"/>
          <w:szCs w:val="24"/>
          <w:lang w:bidi="ru-RU"/>
        </w:rPr>
        <w:t xml:space="preserve">Автомобильной дорогой </w:t>
      </w:r>
      <w:r w:rsidR="00D22328" w:rsidRPr="00F91A94">
        <w:rPr>
          <w:rFonts w:ascii="Times New Roman" w:hAnsi="Times New Roman"/>
          <w:bCs/>
          <w:color w:val="000000" w:themeColor="text1"/>
          <w:sz w:val="24"/>
          <w:szCs w:val="24"/>
          <w:lang w:bidi="ru-RU"/>
        </w:rPr>
        <w:t>М-12</w:t>
      </w:r>
      <w:r w:rsidRPr="00F91A94">
        <w:rPr>
          <w:rFonts w:ascii="Times New Roman" w:hAnsi="Times New Roman"/>
          <w:sz w:val="24"/>
          <w:szCs w:val="24"/>
        </w:rPr>
        <w:t xml:space="preserve"> с учётом пункта </w:t>
      </w:r>
      <w:r w:rsidRPr="00F91A94">
        <w:rPr>
          <w:rFonts w:ascii="Times New Roman" w:hAnsi="Times New Roman"/>
          <w:sz w:val="24"/>
          <w:szCs w:val="24"/>
        </w:rPr>
        <w:fldChar w:fldCharType="begin"/>
      </w:r>
      <w:r w:rsidRPr="00F91A94">
        <w:rPr>
          <w:rFonts w:ascii="Times New Roman" w:hAnsi="Times New Roman"/>
          <w:sz w:val="24"/>
          <w:szCs w:val="24"/>
        </w:rPr>
        <w:instrText xml:space="preserve"> REF _Ref98928351 \r \h  \* MERGEFORMAT </w:instrText>
      </w:r>
      <w:r w:rsidRPr="00F91A94">
        <w:rPr>
          <w:rFonts w:ascii="Times New Roman" w:hAnsi="Times New Roman"/>
          <w:sz w:val="24"/>
          <w:szCs w:val="24"/>
        </w:rPr>
      </w:r>
      <w:r w:rsidRPr="00F91A94">
        <w:rPr>
          <w:rFonts w:ascii="Times New Roman" w:hAnsi="Times New Roman"/>
          <w:sz w:val="24"/>
          <w:szCs w:val="24"/>
        </w:rPr>
        <w:fldChar w:fldCharType="separate"/>
      </w:r>
      <w:r w:rsidRPr="00F91A94">
        <w:rPr>
          <w:rFonts w:ascii="Times New Roman" w:hAnsi="Times New Roman"/>
          <w:sz w:val="24"/>
          <w:szCs w:val="24"/>
        </w:rPr>
        <w:t>7.5</w:t>
      </w:r>
      <w:r w:rsidRPr="00F91A94">
        <w:rPr>
          <w:rFonts w:ascii="Times New Roman" w:hAnsi="Times New Roman"/>
          <w:sz w:val="24"/>
          <w:szCs w:val="24"/>
        </w:rPr>
        <w:fldChar w:fldCharType="end"/>
      </w:r>
      <w:r w:rsidRPr="00F91A94">
        <w:rPr>
          <w:rFonts w:ascii="Times New Roman" w:hAnsi="Times New Roman"/>
          <w:sz w:val="24"/>
          <w:szCs w:val="24"/>
        </w:rPr>
        <w:t xml:space="preserve"> Договора.</w:t>
      </w:r>
    </w:p>
    <w:p w14:paraId="0B5A87C5" w14:textId="77777777"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bookmarkStart w:id="72" w:name="_Ref85792389"/>
      <w:r w:rsidRPr="00F91A94">
        <w:rPr>
          <w:rFonts w:ascii="Times New Roman" w:hAnsi="Times New Roman"/>
          <w:sz w:val="24"/>
          <w:szCs w:val="24"/>
        </w:rPr>
        <w:t xml:space="preserve">Реализация прав </w:t>
      </w:r>
      <w:r w:rsidRPr="00F91A94">
        <w:rPr>
          <w:rFonts w:ascii="Times New Roman" w:hAnsi="Times New Roman"/>
          <w:i/>
          <w:sz w:val="24"/>
          <w:szCs w:val="24"/>
        </w:rPr>
        <w:t>Арендатора</w:t>
      </w:r>
      <w:r w:rsidRPr="00F91A94">
        <w:rPr>
          <w:rFonts w:ascii="Times New Roman" w:hAnsi="Times New Roman"/>
          <w:sz w:val="24"/>
          <w:szCs w:val="24"/>
        </w:rPr>
        <w:t xml:space="preserve"> на заключение соглашений о сервитуте с третьими лицами, а также по размещению оборудования, необходимого в целях автоматизированного сбора данных о пользователях не является ухудшением условий Договора.</w:t>
      </w:r>
      <w:bookmarkEnd w:id="72"/>
    </w:p>
    <w:p w14:paraId="2B1748B0" w14:textId="77777777"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подтверждают, что условия пунктов 13.1 – 13.4 Договора признаны ими существенными условиями Договора в соответствии со статьей 432 Гражданского кодекса Российской Федерации.</w:t>
      </w:r>
    </w:p>
    <w:p w14:paraId="374C63A7" w14:textId="77777777"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F91A94">
        <w:rPr>
          <w:rFonts w:ascii="Times New Roman" w:hAnsi="Times New Roman"/>
          <w:i/>
          <w:sz w:val="24"/>
          <w:szCs w:val="24"/>
        </w:rPr>
        <w:t>Стороны</w:t>
      </w:r>
      <w:r w:rsidRPr="00F91A94">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F91A94">
        <w:rPr>
          <w:rFonts w:ascii="Times New Roman" w:hAnsi="Times New Roman"/>
          <w:i/>
          <w:sz w:val="24"/>
          <w:szCs w:val="24"/>
        </w:rPr>
        <w:t>Сторона</w:t>
      </w:r>
      <w:r w:rsidRPr="00F91A94">
        <w:rPr>
          <w:rFonts w:ascii="Times New Roman" w:hAnsi="Times New Roman"/>
          <w:sz w:val="24"/>
          <w:szCs w:val="24"/>
        </w:rPr>
        <w:t xml:space="preserve">, допустившая нарушение настоящего пункта, обязуется возместить другой </w:t>
      </w:r>
      <w:r w:rsidRPr="00F91A94">
        <w:rPr>
          <w:rFonts w:ascii="Times New Roman" w:hAnsi="Times New Roman"/>
          <w:i/>
          <w:sz w:val="24"/>
          <w:szCs w:val="24"/>
        </w:rPr>
        <w:t>Стороне</w:t>
      </w:r>
      <w:r w:rsidRPr="00F91A94">
        <w:rPr>
          <w:rFonts w:ascii="Times New Roman" w:hAnsi="Times New Roman"/>
          <w:sz w:val="24"/>
          <w:szCs w:val="24"/>
        </w:rPr>
        <w:t xml:space="preserve"> убытки (реальный ущерб), причиненные таким нарушением.</w:t>
      </w:r>
    </w:p>
    <w:p w14:paraId="0897BDBC" w14:textId="77777777"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sz w:val="24"/>
          <w:szCs w:val="24"/>
        </w:rPr>
        <w:t xml:space="preserve">Данные положения не касаются сведений, обязательность раскрытия которых или </w:t>
      </w:r>
      <w:r w:rsidR="00D22328" w:rsidRPr="00F91A94">
        <w:rPr>
          <w:rFonts w:ascii="Times New Roman" w:hAnsi="Times New Roman"/>
          <w:sz w:val="24"/>
          <w:szCs w:val="24"/>
        </w:rPr>
        <w:t>недопустимость ограничения доступа,</w:t>
      </w:r>
      <w:r w:rsidRPr="00F91A94">
        <w:rPr>
          <w:rFonts w:ascii="Times New Roman" w:hAnsi="Times New Roman"/>
          <w:sz w:val="24"/>
          <w:szCs w:val="24"/>
        </w:rPr>
        <w:t xml:space="preserve"> к которым установлена действующим Законодательством.</w:t>
      </w:r>
    </w:p>
    <w:p w14:paraId="40569463" w14:textId="77777777"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Сторона</w:t>
      </w:r>
      <w:r w:rsidRPr="00F91A94">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F91A94">
        <w:rPr>
          <w:rFonts w:ascii="Times New Roman" w:hAnsi="Times New Roman"/>
          <w:i/>
          <w:sz w:val="24"/>
          <w:szCs w:val="24"/>
        </w:rPr>
        <w:t xml:space="preserve">Стороне </w:t>
      </w:r>
      <w:r w:rsidRPr="00F91A94">
        <w:rPr>
          <w:rFonts w:ascii="Times New Roman" w:hAnsi="Times New Roman"/>
          <w:sz w:val="24"/>
          <w:szCs w:val="24"/>
        </w:rPr>
        <w:t>убытки, понесенные в результате такого нарушения.</w:t>
      </w:r>
    </w:p>
    <w:p w14:paraId="5487718E" w14:textId="77777777" w:rsidR="00A42A16" w:rsidRPr="00F91A94" w:rsidRDefault="00A42A16" w:rsidP="00790518">
      <w:pPr>
        <w:autoSpaceDE w:val="0"/>
        <w:autoSpaceDN w:val="0"/>
        <w:adjustRightInd w:val="0"/>
        <w:spacing w:after="0" w:line="240" w:lineRule="auto"/>
        <w:ind w:firstLine="709"/>
        <w:contextualSpacing/>
        <w:jc w:val="center"/>
        <w:rPr>
          <w:rFonts w:ascii="Times New Roman" w:hAnsi="Times New Roman"/>
          <w:sz w:val="24"/>
          <w:szCs w:val="24"/>
        </w:rPr>
      </w:pPr>
    </w:p>
    <w:p w14:paraId="6B1C3B63" w14:textId="77777777" w:rsidR="00A42A16" w:rsidRDefault="00A42A16" w:rsidP="00790518">
      <w:pPr>
        <w:autoSpaceDE w:val="0"/>
        <w:autoSpaceDN w:val="0"/>
        <w:adjustRightInd w:val="0"/>
        <w:spacing w:after="0" w:line="240" w:lineRule="auto"/>
        <w:ind w:firstLine="709"/>
        <w:contextualSpacing/>
        <w:jc w:val="center"/>
        <w:rPr>
          <w:rFonts w:ascii="Times New Roman" w:hAnsi="Times New Roman"/>
          <w:b/>
          <w:sz w:val="24"/>
          <w:szCs w:val="24"/>
        </w:rPr>
      </w:pPr>
      <w:r w:rsidRPr="00F91A94">
        <w:rPr>
          <w:rFonts w:ascii="Times New Roman" w:hAnsi="Times New Roman"/>
          <w:b/>
          <w:sz w:val="24"/>
          <w:szCs w:val="24"/>
        </w:rPr>
        <w:t>Глава XIV. Приложения к Договору</w:t>
      </w:r>
    </w:p>
    <w:p w14:paraId="351F26E6" w14:textId="77777777" w:rsidR="00790518" w:rsidRPr="00F91A94" w:rsidRDefault="00790518" w:rsidP="00790518">
      <w:pPr>
        <w:autoSpaceDE w:val="0"/>
        <w:autoSpaceDN w:val="0"/>
        <w:adjustRightInd w:val="0"/>
        <w:spacing w:after="0" w:line="240" w:lineRule="auto"/>
        <w:ind w:firstLine="709"/>
        <w:contextualSpacing/>
        <w:jc w:val="center"/>
        <w:rPr>
          <w:rFonts w:ascii="Times New Roman" w:hAnsi="Times New Roman"/>
          <w:b/>
          <w:sz w:val="24"/>
          <w:szCs w:val="24"/>
        </w:rPr>
      </w:pPr>
    </w:p>
    <w:p w14:paraId="0724089F"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 xml:space="preserve">14.1. </w:t>
      </w:r>
      <w:r w:rsidRPr="00F91A94">
        <w:rPr>
          <w:rFonts w:ascii="Times New Roman" w:hAnsi="Times New Roman"/>
          <w:sz w:val="24"/>
          <w:szCs w:val="24"/>
        </w:rPr>
        <w:t>Приложение № 1 «Выписка из ЕГРН»;</w:t>
      </w:r>
    </w:p>
    <w:p w14:paraId="0C6B5EAF"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14.2.</w:t>
      </w:r>
      <w:r w:rsidRPr="00F91A94">
        <w:rPr>
          <w:rFonts w:ascii="Times New Roman" w:hAnsi="Times New Roman"/>
          <w:sz w:val="24"/>
          <w:szCs w:val="24"/>
        </w:rPr>
        <w:t xml:space="preserve"> Приложение № 2 «Схема расположения частей земельного участка с кадастровым номером </w:t>
      </w:r>
      <w:r w:rsidR="00740EE7" w:rsidRPr="00740EE7">
        <w:rPr>
          <w:rFonts w:ascii="Times New Roman" w:hAnsi="Times New Roman"/>
          <w:b/>
          <w:bCs/>
          <w:sz w:val="24"/>
          <w:szCs w:val="24"/>
        </w:rPr>
        <w:t>33:15:001318:1306</w:t>
      </w:r>
      <w:r w:rsidR="004325E0" w:rsidRPr="004325E0">
        <w:rPr>
          <w:rFonts w:ascii="Times New Roman" w:hAnsi="Times New Roman"/>
          <w:b/>
          <w:bCs/>
          <w:sz w:val="24"/>
          <w:szCs w:val="24"/>
        </w:rPr>
        <w:t xml:space="preserve"> </w:t>
      </w:r>
      <w:r w:rsidRPr="00F91A94">
        <w:rPr>
          <w:rFonts w:ascii="Times New Roman" w:hAnsi="Times New Roman"/>
          <w:sz w:val="24"/>
          <w:szCs w:val="24"/>
        </w:rPr>
        <w:t>на кадастровом плане территории»;</w:t>
      </w:r>
    </w:p>
    <w:p w14:paraId="0E1C056B"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14.3.</w:t>
      </w:r>
      <w:r w:rsidRPr="00F91A94">
        <w:rPr>
          <w:rFonts w:ascii="Times New Roman" w:hAnsi="Times New Roman"/>
          <w:sz w:val="24"/>
          <w:szCs w:val="24"/>
        </w:rPr>
        <w:t xml:space="preserve"> Приложение № 3 «Схема застройки МФЗ»;</w:t>
      </w:r>
    </w:p>
    <w:p w14:paraId="640882EE"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lastRenderedPageBreak/>
        <w:t>14.4.</w:t>
      </w:r>
      <w:r w:rsidRPr="00F91A94">
        <w:rPr>
          <w:rFonts w:ascii="Times New Roman" w:hAnsi="Times New Roman"/>
          <w:sz w:val="24"/>
          <w:szCs w:val="24"/>
        </w:rPr>
        <w:t xml:space="preserve"> Приложение № 4 «Характеристики Объектов»;</w:t>
      </w:r>
    </w:p>
    <w:p w14:paraId="3593D2FB"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14.5.</w:t>
      </w:r>
      <w:r w:rsidRPr="00F91A94">
        <w:rPr>
          <w:rFonts w:ascii="Times New Roman" w:hAnsi="Times New Roman"/>
          <w:sz w:val="24"/>
          <w:szCs w:val="24"/>
        </w:rPr>
        <w:t xml:space="preserve"> Приложение № 5 «Акт приема-передачи»;</w:t>
      </w:r>
    </w:p>
    <w:p w14:paraId="0311BDF4"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14.6.</w:t>
      </w:r>
      <w:r w:rsidRPr="00F91A94">
        <w:rPr>
          <w:rFonts w:ascii="Times New Roman" w:hAnsi="Times New Roman"/>
          <w:sz w:val="24"/>
          <w:szCs w:val="24"/>
        </w:rPr>
        <w:t xml:space="preserve"> Приложение № 6 «Форма Акт приема-передачи (возврата)»;</w:t>
      </w:r>
    </w:p>
    <w:p w14:paraId="5AB0FA27"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14.7.</w:t>
      </w:r>
      <w:r w:rsidRPr="00F91A94">
        <w:rPr>
          <w:rFonts w:ascii="Times New Roman" w:hAnsi="Times New Roman"/>
          <w:sz w:val="24"/>
          <w:szCs w:val="24"/>
        </w:rPr>
        <w:t xml:space="preserve"> Приложение № 7 «Перечень нормативной документации, подлежащей в обязательном порядке учету Субарендатором».</w:t>
      </w:r>
    </w:p>
    <w:p w14:paraId="52799312"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p>
    <w:p w14:paraId="1D0BEF69" w14:textId="77777777" w:rsidR="00D22328" w:rsidRPr="00F91A94" w:rsidRDefault="00D22328" w:rsidP="00790518">
      <w:pPr>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bookmarkStart w:id="73" w:name="_Ref88568043"/>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XV</w:t>
      </w:r>
      <w:r w:rsidRPr="00F91A94">
        <w:rPr>
          <w:rFonts w:ascii="Times New Roman" w:eastAsia="Times New Roman" w:hAnsi="Times New Roman"/>
          <w:b/>
          <w:color w:val="000000" w:themeColor="text1"/>
          <w:sz w:val="24"/>
          <w:szCs w:val="24"/>
          <w:lang w:eastAsia="ru-RU"/>
        </w:rPr>
        <w:t>. Заключительные положения</w:t>
      </w:r>
    </w:p>
    <w:p w14:paraId="6DEC48C3" w14:textId="77777777" w:rsidR="00D22328" w:rsidRPr="00F91A94" w:rsidRDefault="00D22328" w:rsidP="00790518">
      <w:pPr>
        <w:pStyle w:val="aff0"/>
        <w:spacing w:after="0" w:line="240" w:lineRule="auto"/>
        <w:ind w:left="0" w:firstLine="709"/>
        <w:contextualSpacing w:val="0"/>
        <w:jc w:val="both"/>
        <w:rPr>
          <w:rFonts w:ascii="Times New Roman" w:eastAsia="Times New Roman" w:hAnsi="Times New Roman"/>
          <w:vanish/>
          <w:color w:val="000000" w:themeColor="text1"/>
          <w:sz w:val="24"/>
          <w:szCs w:val="24"/>
          <w:lang w:eastAsia="ru-RU"/>
        </w:rPr>
      </w:pPr>
    </w:p>
    <w:p w14:paraId="1CB054D5" w14:textId="77777777" w:rsidR="00D22328" w:rsidRPr="00790518" w:rsidRDefault="00790518" w:rsidP="00790518">
      <w:pPr>
        <w:pStyle w:val="aff0"/>
        <w:numPr>
          <w:ilvl w:val="1"/>
          <w:numId w:val="44"/>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w:t>
      </w:r>
      <w:r w:rsidR="00D22328" w:rsidRPr="00790518">
        <w:rPr>
          <w:rFonts w:ascii="Times New Roman" w:eastAsia="Times New Roman" w:hAnsi="Times New Roman"/>
          <w:color w:val="000000" w:themeColor="text1"/>
          <w:sz w:val="24"/>
          <w:szCs w:val="24"/>
          <w:lang w:eastAsia="ru-RU"/>
        </w:rPr>
        <w:t xml:space="preserve">В части, не урегулированной условиями Договора, отношения </w:t>
      </w:r>
      <w:r w:rsidR="00D22328" w:rsidRPr="00790518">
        <w:rPr>
          <w:rFonts w:ascii="Times New Roman" w:eastAsia="Times New Roman" w:hAnsi="Times New Roman"/>
          <w:i/>
          <w:color w:val="000000" w:themeColor="text1"/>
          <w:sz w:val="24"/>
          <w:szCs w:val="24"/>
          <w:lang w:eastAsia="ru-RU"/>
        </w:rPr>
        <w:t>Сторон</w:t>
      </w:r>
      <w:r w:rsidR="00D22328" w:rsidRPr="00790518">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14:paraId="33B329C0" w14:textId="77777777" w:rsidR="00D22328" w:rsidRPr="00790518" w:rsidRDefault="00D22328" w:rsidP="00790518">
      <w:pPr>
        <w:pStyle w:val="aff0"/>
        <w:numPr>
          <w:ilvl w:val="1"/>
          <w:numId w:val="45"/>
        </w:numPr>
        <w:spacing w:after="0" w:line="240" w:lineRule="auto"/>
        <w:ind w:left="0" w:firstLine="709"/>
        <w:jc w:val="both"/>
        <w:rPr>
          <w:rFonts w:ascii="Times New Roman" w:eastAsia="Times New Roman" w:hAnsi="Times New Roman"/>
          <w:color w:val="000000" w:themeColor="text1"/>
          <w:sz w:val="24"/>
          <w:szCs w:val="24"/>
          <w:lang w:eastAsia="ru-RU"/>
        </w:rPr>
      </w:pPr>
      <w:r w:rsidRPr="00790518">
        <w:rPr>
          <w:rFonts w:ascii="Times New Roman" w:eastAsia="Times New Roman" w:hAnsi="Times New Roman"/>
          <w:color w:val="000000" w:themeColor="text1"/>
          <w:sz w:val="24"/>
          <w:szCs w:val="24"/>
          <w:lang w:eastAsia="ru-RU"/>
        </w:rPr>
        <w:t xml:space="preserve">Договор заключен в электронном виде. </w:t>
      </w:r>
      <w:r w:rsidRPr="00790518">
        <w:rPr>
          <w:rFonts w:ascii="Times New Roman" w:eastAsia="Times New Roman" w:hAnsi="Times New Roman"/>
          <w:i/>
          <w:color w:val="000000" w:themeColor="text1"/>
          <w:sz w:val="24"/>
          <w:szCs w:val="24"/>
          <w:lang w:eastAsia="ru-RU"/>
        </w:rPr>
        <w:t>Стороны</w:t>
      </w:r>
      <w:r w:rsidRPr="00790518">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14:paraId="7B557154" w14:textId="77777777" w:rsidR="00D22328" w:rsidRPr="00790518" w:rsidRDefault="00D22328" w:rsidP="00790518">
      <w:pPr>
        <w:pStyle w:val="aff0"/>
        <w:numPr>
          <w:ilvl w:val="1"/>
          <w:numId w:val="46"/>
        </w:numPr>
        <w:spacing w:after="0" w:line="240" w:lineRule="auto"/>
        <w:ind w:left="0" w:firstLine="709"/>
        <w:jc w:val="both"/>
        <w:rPr>
          <w:rFonts w:ascii="Times New Roman" w:eastAsia="Times New Roman" w:hAnsi="Times New Roman"/>
          <w:color w:val="000000" w:themeColor="text1"/>
          <w:sz w:val="24"/>
          <w:szCs w:val="24"/>
          <w:lang w:eastAsia="ru-RU"/>
        </w:rPr>
      </w:pPr>
      <w:r w:rsidRPr="00790518">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14:paraId="17E9A7C4" w14:textId="77777777" w:rsidR="00D22328" w:rsidRPr="00A55998" w:rsidRDefault="00D22328" w:rsidP="00D22328">
      <w:pPr>
        <w:spacing w:after="0" w:line="240" w:lineRule="auto"/>
        <w:ind w:firstLine="709"/>
        <w:jc w:val="both"/>
        <w:rPr>
          <w:rFonts w:ascii="Times New Roman" w:eastAsia="Times New Roman" w:hAnsi="Times New Roman"/>
          <w:color w:val="000000" w:themeColor="text1"/>
          <w:sz w:val="24"/>
          <w:szCs w:val="24"/>
          <w:lang w:eastAsia="ru-RU"/>
        </w:rPr>
      </w:pPr>
    </w:p>
    <w:p w14:paraId="79D5D49B" w14:textId="77777777" w:rsidR="00D22328" w:rsidRPr="00A55998" w:rsidRDefault="00D22328" w:rsidP="00D22328">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A55998">
        <w:rPr>
          <w:rFonts w:ascii="Times New Roman" w:eastAsia="Times New Roman" w:hAnsi="Times New Roman"/>
          <w:b/>
          <w:color w:val="000000" w:themeColor="text1"/>
          <w:sz w:val="24"/>
          <w:szCs w:val="24"/>
          <w:lang w:eastAsia="ru-RU"/>
        </w:rPr>
        <w:t xml:space="preserve">Глава </w:t>
      </w:r>
      <w:r w:rsidRPr="00A55998">
        <w:rPr>
          <w:rFonts w:ascii="Times New Roman" w:eastAsia="Times New Roman" w:hAnsi="Times New Roman"/>
          <w:b/>
          <w:color w:val="000000" w:themeColor="text1"/>
          <w:sz w:val="24"/>
          <w:szCs w:val="24"/>
          <w:lang w:val="en-US" w:eastAsia="ru-RU"/>
        </w:rPr>
        <w:t>XV</w:t>
      </w:r>
      <w:r>
        <w:rPr>
          <w:rFonts w:ascii="Times New Roman" w:eastAsia="Times New Roman" w:hAnsi="Times New Roman"/>
          <w:b/>
          <w:color w:val="000000" w:themeColor="text1"/>
          <w:sz w:val="24"/>
          <w:szCs w:val="24"/>
          <w:lang w:val="en-US" w:eastAsia="ru-RU"/>
        </w:rPr>
        <w:t>I</w:t>
      </w:r>
      <w:r w:rsidRPr="00A55998">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A55998">
        <w:rPr>
          <w:rFonts w:ascii="Times New Roman" w:eastAsia="Times New Roman" w:hAnsi="Times New Roman"/>
          <w:b/>
          <w:i/>
          <w:color w:val="000000" w:themeColor="text1"/>
          <w:sz w:val="24"/>
          <w:szCs w:val="24"/>
          <w:lang w:eastAsia="ru-RU"/>
        </w:rPr>
        <w:t>Сторон</w:t>
      </w:r>
    </w:p>
    <w:p w14:paraId="1B4A2650" w14:textId="77777777" w:rsidR="00A07317" w:rsidRPr="00D22328" w:rsidRDefault="00D22328" w:rsidP="00D22328">
      <w:pPr>
        <w:keepNext/>
        <w:spacing w:after="0" w:line="240" w:lineRule="auto"/>
        <w:ind w:left="709"/>
        <w:jc w:val="both"/>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t>16.1.</w:t>
      </w:r>
    </w:p>
    <w:tbl>
      <w:tblPr>
        <w:tblStyle w:val="aff6"/>
        <w:tblW w:w="5000" w:type="pct"/>
        <w:jc w:val="center"/>
        <w:tblLayout w:type="fixed"/>
        <w:tblLook w:val="04A0" w:firstRow="1" w:lastRow="0" w:firstColumn="1" w:lastColumn="0" w:noHBand="0" w:noVBand="1"/>
      </w:tblPr>
      <w:tblGrid>
        <w:gridCol w:w="916"/>
        <w:gridCol w:w="1248"/>
        <w:gridCol w:w="606"/>
        <w:gridCol w:w="1195"/>
        <w:gridCol w:w="852"/>
        <w:gridCol w:w="1982"/>
        <w:gridCol w:w="852"/>
        <w:gridCol w:w="2545"/>
      </w:tblGrid>
      <w:tr w:rsidR="00A07317" w:rsidRPr="00A55998" w14:paraId="44085076" w14:textId="77777777" w:rsidTr="00AD46EF">
        <w:trPr>
          <w:jc w:val="center"/>
        </w:trPr>
        <w:tc>
          <w:tcPr>
            <w:tcW w:w="1061" w:type="pct"/>
            <w:gridSpan w:val="2"/>
            <w:shd w:val="clear" w:color="auto" w:fill="B3B3B3"/>
          </w:tcPr>
          <w:bookmarkEnd w:id="73"/>
          <w:p w14:paraId="06AC830A" w14:textId="77777777"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b/>
                <w:color w:val="000000" w:themeColor="text1"/>
                <w:sz w:val="24"/>
                <w:szCs w:val="24"/>
              </w:rPr>
              <w:t>АРЕНДАТОР:</w:t>
            </w:r>
          </w:p>
        </w:tc>
        <w:tc>
          <w:tcPr>
            <w:tcW w:w="3939" w:type="pct"/>
            <w:gridSpan w:val="6"/>
          </w:tcPr>
          <w:p w14:paraId="232BBE0C" w14:textId="77777777" w:rsidR="00A07317" w:rsidRPr="00A55998" w:rsidRDefault="00A07317" w:rsidP="00AD46EF">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 xml:space="preserve">Государственная компания «Российские автомобильные дороги» </w:t>
            </w:r>
          </w:p>
          <w:p w14:paraId="60269AAA" w14:textId="77777777" w:rsidR="00A07317" w:rsidRPr="00A55998" w:rsidRDefault="00A07317" w:rsidP="00AD46EF">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(Государственная компания «Автодор»)</w:t>
            </w:r>
          </w:p>
        </w:tc>
      </w:tr>
      <w:tr w:rsidR="00A07317" w:rsidRPr="00A55998" w14:paraId="080A8CFE" w14:textId="77777777" w:rsidTr="00AD46EF">
        <w:trPr>
          <w:jc w:val="center"/>
        </w:trPr>
        <w:tc>
          <w:tcPr>
            <w:tcW w:w="1061" w:type="pct"/>
            <w:gridSpan w:val="2"/>
            <w:shd w:val="clear" w:color="auto" w:fill="B3B3B3"/>
          </w:tcPr>
          <w:p w14:paraId="0E039D81" w14:textId="77777777"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Адрес местонахождения</w:t>
            </w:r>
          </w:p>
        </w:tc>
        <w:tc>
          <w:tcPr>
            <w:tcW w:w="3939" w:type="pct"/>
            <w:gridSpan w:val="6"/>
          </w:tcPr>
          <w:p w14:paraId="3BBE2126" w14:textId="77777777" w:rsidR="00A07317" w:rsidRPr="00A55998" w:rsidRDefault="00A07317" w:rsidP="00AD46EF">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127006, г. Москва, Страстной б-р, д. 9</w:t>
            </w:r>
          </w:p>
        </w:tc>
      </w:tr>
      <w:tr w:rsidR="00A07317" w:rsidRPr="00A55998" w14:paraId="546BFA95" w14:textId="77777777" w:rsidTr="00AD46EF">
        <w:trPr>
          <w:jc w:val="center"/>
        </w:trPr>
        <w:tc>
          <w:tcPr>
            <w:tcW w:w="1061" w:type="pct"/>
            <w:gridSpan w:val="2"/>
            <w:shd w:val="clear" w:color="auto" w:fill="B3B3B3"/>
          </w:tcPr>
          <w:p w14:paraId="17CFAC1D" w14:textId="77777777"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Адрес почтовый</w:t>
            </w:r>
          </w:p>
        </w:tc>
        <w:tc>
          <w:tcPr>
            <w:tcW w:w="3939" w:type="pct"/>
            <w:gridSpan w:val="6"/>
          </w:tcPr>
          <w:p w14:paraId="150AA516" w14:textId="77777777" w:rsidR="00A07317" w:rsidRPr="00A55998" w:rsidRDefault="00A07317" w:rsidP="00AD46EF">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127006, г. Москва, Страстной б-р, д. 9</w:t>
            </w:r>
          </w:p>
        </w:tc>
      </w:tr>
      <w:tr w:rsidR="00A07317" w:rsidRPr="00A55998" w14:paraId="4DAAD373" w14:textId="77777777" w:rsidTr="00AD46EF">
        <w:trPr>
          <w:jc w:val="center"/>
        </w:trPr>
        <w:tc>
          <w:tcPr>
            <w:tcW w:w="449" w:type="pct"/>
            <w:shd w:val="clear" w:color="auto" w:fill="B3B3B3"/>
          </w:tcPr>
          <w:p w14:paraId="4D790BCE" w14:textId="77777777"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ИНН</w:t>
            </w:r>
          </w:p>
        </w:tc>
        <w:tc>
          <w:tcPr>
            <w:tcW w:w="612" w:type="pct"/>
          </w:tcPr>
          <w:p w14:paraId="37C6CA55"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7717151380</w:t>
            </w:r>
          </w:p>
        </w:tc>
        <w:tc>
          <w:tcPr>
            <w:tcW w:w="297" w:type="pct"/>
            <w:shd w:val="clear" w:color="auto" w:fill="B3B3B3"/>
          </w:tcPr>
          <w:p w14:paraId="604CF951"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КПП</w:t>
            </w:r>
          </w:p>
        </w:tc>
        <w:tc>
          <w:tcPr>
            <w:tcW w:w="586" w:type="pct"/>
          </w:tcPr>
          <w:p w14:paraId="04057B7C"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770701001</w:t>
            </w:r>
          </w:p>
        </w:tc>
        <w:tc>
          <w:tcPr>
            <w:tcW w:w="418" w:type="pct"/>
            <w:shd w:val="clear" w:color="auto" w:fill="B3B3B3"/>
          </w:tcPr>
          <w:p w14:paraId="615EFC77"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ОКПО</w:t>
            </w:r>
          </w:p>
        </w:tc>
        <w:tc>
          <w:tcPr>
            <w:tcW w:w="972" w:type="pct"/>
          </w:tcPr>
          <w:p w14:paraId="140858D2"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94158138</w:t>
            </w:r>
          </w:p>
        </w:tc>
        <w:tc>
          <w:tcPr>
            <w:tcW w:w="418" w:type="pct"/>
            <w:shd w:val="clear" w:color="auto" w:fill="B3B3B3"/>
          </w:tcPr>
          <w:p w14:paraId="1F441FDF"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ОГРН</w:t>
            </w:r>
          </w:p>
        </w:tc>
        <w:tc>
          <w:tcPr>
            <w:tcW w:w="1248" w:type="pct"/>
          </w:tcPr>
          <w:p w14:paraId="13876E9A"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1097799013652</w:t>
            </w:r>
          </w:p>
        </w:tc>
      </w:tr>
      <w:tr w:rsidR="00A07317" w:rsidRPr="00A55998" w14:paraId="78673839" w14:textId="77777777" w:rsidTr="00AD46EF">
        <w:trPr>
          <w:jc w:val="center"/>
        </w:trPr>
        <w:tc>
          <w:tcPr>
            <w:tcW w:w="1061" w:type="pct"/>
            <w:gridSpan w:val="2"/>
            <w:shd w:val="clear" w:color="auto" w:fill="B3B3B3"/>
          </w:tcPr>
          <w:p w14:paraId="2D7EC3E3" w14:textId="77777777"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Расчетный счет</w:t>
            </w:r>
          </w:p>
        </w:tc>
        <w:tc>
          <w:tcPr>
            <w:tcW w:w="2273" w:type="pct"/>
            <w:gridSpan w:val="4"/>
          </w:tcPr>
          <w:p w14:paraId="732D9E86"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405 038 106 380 900 000 02</w:t>
            </w:r>
          </w:p>
        </w:tc>
        <w:tc>
          <w:tcPr>
            <w:tcW w:w="418" w:type="pct"/>
            <w:shd w:val="clear" w:color="auto" w:fill="B3B3B3"/>
          </w:tcPr>
          <w:p w14:paraId="38276A53"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в банке</w:t>
            </w:r>
          </w:p>
        </w:tc>
        <w:tc>
          <w:tcPr>
            <w:tcW w:w="1248" w:type="pct"/>
          </w:tcPr>
          <w:p w14:paraId="5B26BE81"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ПАО</w:t>
            </w:r>
            <w:r w:rsidRPr="00A55998">
              <w:rPr>
                <w:rFonts w:ascii="Times New Roman" w:hAnsi="Times New Roman"/>
                <w:color w:val="000000" w:themeColor="text1"/>
                <w:sz w:val="24"/>
                <w:szCs w:val="24"/>
                <w:lang w:val="en-US"/>
              </w:rPr>
              <w:t> </w:t>
            </w:r>
            <w:r w:rsidRPr="00A55998">
              <w:rPr>
                <w:rFonts w:ascii="Times New Roman" w:hAnsi="Times New Roman"/>
                <w:color w:val="000000" w:themeColor="text1"/>
                <w:sz w:val="24"/>
                <w:szCs w:val="24"/>
              </w:rPr>
              <w:t>«Сбербанк России» г. Москва</w:t>
            </w:r>
          </w:p>
        </w:tc>
      </w:tr>
      <w:tr w:rsidR="00A07317" w:rsidRPr="00A55998" w14:paraId="74068873" w14:textId="77777777" w:rsidTr="00AD46EF">
        <w:trPr>
          <w:jc w:val="center"/>
        </w:trPr>
        <w:tc>
          <w:tcPr>
            <w:tcW w:w="1061" w:type="pct"/>
            <w:gridSpan w:val="2"/>
            <w:shd w:val="clear" w:color="auto" w:fill="B3B3B3"/>
          </w:tcPr>
          <w:p w14:paraId="2AE4C8FC" w14:textId="77777777"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Корреспондентский счет</w:t>
            </w:r>
          </w:p>
        </w:tc>
        <w:tc>
          <w:tcPr>
            <w:tcW w:w="2273" w:type="pct"/>
            <w:gridSpan w:val="4"/>
          </w:tcPr>
          <w:p w14:paraId="25FF4324"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301 018 104 000 000 002 25</w:t>
            </w:r>
          </w:p>
        </w:tc>
        <w:tc>
          <w:tcPr>
            <w:tcW w:w="418" w:type="pct"/>
            <w:shd w:val="clear" w:color="auto" w:fill="B3B3B3"/>
          </w:tcPr>
          <w:p w14:paraId="4CBF7C84"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БИК</w:t>
            </w:r>
          </w:p>
        </w:tc>
        <w:tc>
          <w:tcPr>
            <w:tcW w:w="1248" w:type="pct"/>
          </w:tcPr>
          <w:p w14:paraId="6918B5E2"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044525225</w:t>
            </w:r>
          </w:p>
        </w:tc>
      </w:tr>
      <w:tr w:rsidR="00A07317" w:rsidRPr="00A55998" w14:paraId="47D8CB84" w14:textId="77777777" w:rsidTr="00AD46EF">
        <w:trPr>
          <w:jc w:val="center"/>
        </w:trPr>
        <w:tc>
          <w:tcPr>
            <w:tcW w:w="449" w:type="pct"/>
            <w:shd w:val="clear" w:color="auto" w:fill="B3B3B3"/>
          </w:tcPr>
          <w:p w14:paraId="39AD8C74" w14:textId="77777777" w:rsidR="00A07317" w:rsidRPr="00A55998" w:rsidRDefault="00A07317" w:rsidP="00AD46EF">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телефон</w:t>
            </w:r>
          </w:p>
        </w:tc>
        <w:tc>
          <w:tcPr>
            <w:tcW w:w="612" w:type="pct"/>
          </w:tcPr>
          <w:p w14:paraId="51F20E8A"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lang w:val="en-US"/>
              </w:rPr>
            </w:pPr>
            <w:r w:rsidRPr="00A55998">
              <w:rPr>
                <w:rFonts w:ascii="Times New Roman" w:hAnsi="Times New Roman"/>
                <w:color w:val="000000" w:themeColor="text1"/>
                <w:sz w:val="24"/>
                <w:szCs w:val="24"/>
                <w:lang w:val="en-US"/>
              </w:rPr>
              <w:t>+7 </w:t>
            </w:r>
            <w:r w:rsidRPr="00A55998">
              <w:rPr>
                <w:rFonts w:ascii="Times New Roman" w:hAnsi="Times New Roman"/>
                <w:color w:val="000000" w:themeColor="text1"/>
                <w:sz w:val="24"/>
                <w:szCs w:val="24"/>
              </w:rPr>
              <w:t>(495) 727-1195</w:t>
            </w:r>
          </w:p>
          <w:p w14:paraId="4E249A26" w14:textId="77777777"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p>
        </w:tc>
        <w:tc>
          <w:tcPr>
            <w:tcW w:w="297" w:type="pct"/>
            <w:shd w:val="clear" w:color="auto" w:fill="B3B3B3"/>
          </w:tcPr>
          <w:p w14:paraId="6D3A91B9"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факс</w:t>
            </w:r>
          </w:p>
        </w:tc>
        <w:tc>
          <w:tcPr>
            <w:tcW w:w="586" w:type="pct"/>
          </w:tcPr>
          <w:p w14:paraId="7AF551F3"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lang w:val="en-US"/>
              </w:rPr>
            </w:pPr>
            <w:r w:rsidRPr="00A55998">
              <w:rPr>
                <w:rFonts w:ascii="Times New Roman" w:hAnsi="Times New Roman"/>
                <w:color w:val="000000" w:themeColor="text1"/>
                <w:sz w:val="24"/>
                <w:szCs w:val="24"/>
                <w:lang w:val="en-US"/>
              </w:rPr>
              <w:t>+7 (495) 784-68-04</w:t>
            </w:r>
          </w:p>
        </w:tc>
        <w:tc>
          <w:tcPr>
            <w:tcW w:w="418" w:type="pct"/>
            <w:shd w:val="clear" w:color="auto" w:fill="B3B3B3"/>
          </w:tcPr>
          <w:p w14:paraId="3055DF46"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lang w:val="en-US"/>
              </w:rPr>
              <w:t>e</w:t>
            </w:r>
            <w:r w:rsidRPr="00A55998">
              <w:rPr>
                <w:rFonts w:ascii="Times New Roman" w:hAnsi="Times New Roman"/>
                <w:color w:val="000000" w:themeColor="text1"/>
                <w:sz w:val="24"/>
                <w:szCs w:val="24"/>
              </w:rPr>
              <w:t>-</w:t>
            </w:r>
            <w:r w:rsidRPr="00A55998">
              <w:rPr>
                <w:rFonts w:ascii="Times New Roman" w:hAnsi="Times New Roman"/>
                <w:color w:val="000000" w:themeColor="text1"/>
                <w:sz w:val="24"/>
                <w:szCs w:val="24"/>
                <w:lang w:val="en-US"/>
              </w:rPr>
              <w:t>mail</w:t>
            </w:r>
          </w:p>
        </w:tc>
        <w:tc>
          <w:tcPr>
            <w:tcW w:w="972" w:type="pct"/>
          </w:tcPr>
          <w:p w14:paraId="69634DFA"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lang w:val="en-US"/>
              </w:rPr>
            </w:pPr>
            <w:r w:rsidRPr="00A55998">
              <w:rPr>
                <w:rFonts w:ascii="Times New Roman" w:hAnsi="Times New Roman"/>
                <w:color w:val="000000" w:themeColor="text1"/>
                <w:sz w:val="24"/>
                <w:szCs w:val="24"/>
                <w:lang w:val="en-US"/>
              </w:rPr>
              <w:t>info@</w:t>
            </w:r>
          </w:p>
          <w:p w14:paraId="21B36FF3"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lang w:val="en-US"/>
              </w:rPr>
            </w:pPr>
            <w:r w:rsidRPr="00A55998">
              <w:rPr>
                <w:rFonts w:ascii="Times New Roman" w:hAnsi="Times New Roman"/>
                <w:color w:val="000000" w:themeColor="text1"/>
                <w:sz w:val="24"/>
                <w:szCs w:val="24"/>
                <w:lang w:val="en-US"/>
              </w:rPr>
              <w:t>russianhighways.ru</w:t>
            </w:r>
          </w:p>
        </w:tc>
        <w:tc>
          <w:tcPr>
            <w:tcW w:w="418" w:type="pct"/>
            <w:shd w:val="clear" w:color="auto" w:fill="B3B3B3"/>
          </w:tcPr>
          <w:p w14:paraId="7BDA87FA"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http://</w:t>
            </w:r>
          </w:p>
        </w:tc>
        <w:tc>
          <w:tcPr>
            <w:tcW w:w="1248" w:type="pct"/>
          </w:tcPr>
          <w:p w14:paraId="099F85B3"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lang w:val="en-US"/>
              </w:rPr>
            </w:pPr>
            <w:r w:rsidRPr="00A55998">
              <w:rPr>
                <w:rFonts w:ascii="Times New Roman" w:hAnsi="Times New Roman"/>
                <w:color w:val="000000" w:themeColor="text1"/>
                <w:sz w:val="24"/>
                <w:szCs w:val="24"/>
                <w:lang w:val="en-US"/>
              </w:rPr>
              <w:t xml:space="preserve">www.russianhighways.ru </w:t>
            </w:r>
          </w:p>
        </w:tc>
      </w:tr>
    </w:tbl>
    <w:p w14:paraId="6304563A" w14:textId="77777777" w:rsidR="00A07317" w:rsidRPr="00A55998" w:rsidRDefault="00D22328" w:rsidP="00D22328">
      <w:pPr>
        <w:pStyle w:val="aff0"/>
        <w:keepNext/>
        <w:spacing w:after="0" w:line="240" w:lineRule="auto"/>
        <w:ind w:left="709"/>
        <w:jc w:val="both"/>
        <w:rPr>
          <w:rFonts w:ascii="Times New Roman" w:eastAsia="Times New Roman" w:hAnsi="Times New Roman"/>
          <w:b/>
          <w:color w:val="000000" w:themeColor="text1"/>
          <w:sz w:val="24"/>
          <w:szCs w:val="24"/>
          <w:lang w:eastAsia="ru-RU"/>
        </w:rPr>
      </w:pPr>
      <w:bookmarkStart w:id="74" w:name="_Ref88569786"/>
      <w:r>
        <w:rPr>
          <w:rFonts w:ascii="Times New Roman" w:eastAsia="Times New Roman" w:hAnsi="Times New Roman"/>
          <w:b/>
          <w:color w:val="000000" w:themeColor="text1"/>
          <w:sz w:val="24"/>
          <w:szCs w:val="24"/>
          <w:lang w:eastAsia="ru-RU"/>
        </w:rPr>
        <w:t>16.2.</w:t>
      </w:r>
    </w:p>
    <w:tbl>
      <w:tblPr>
        <w:tblStyle w:val="aff6"/>
        <w:tblW w:w="5000" w:type="pct"/>
        <w:jc w:val="center"/>
        <w:tblLayout w:type="fixed"/>
        <w:tblLook w:val="04A0" w:firstRow="1" w:lastRow="0" w:firstColumn="1" w:lastColumn="0" w:noHBand="0" w:noVBand="1"/>
      </w:tblPr>
      <w:tblGrid>
        <w:gridCol w:w="916"/>
        <w:gridCol w:w="1248"/>
        <w:gridCol w:w="606"/>
        <w:gridCol w:w="1195"/>
        <w:gridCol w:w="852"/>
        <w:gridCol w:w="1982"/>
        <w:gridCol w:w="852"/>
        <w:gridCol w:w="2545"/>
      </w:tblGrid>
      <w:tr w:rsidR="00A07317" w:rsidRPr="00A55998" w14:paraId="2B2A8AFA" w14:textId="77777777" w:rsidTr="00AD46EF">
        <w:trPr>
          <w:jc w:val="center"/>
        </w:trPr>
        <w:tc>
          <w:tcPr>
            <w:tcW w:w="1061" w:type="pct"/>
            <w:gridSpan w:val="2"/>
            <w:shd w:val="clear" w:color="auto" w:fill="B3B3B3"/>
          </w:tcPr>
          <w:bookmarkEnd w:id="74"/>
          <w:p w14:paraId="386CCFA7" w14:textId="77777777"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b/>
                <w:color w:val="000000" w:themeColor="text1"/>
                <w:sz w:val="24"/>
                <w:szCs w:val="24"/>
              </w:rPr>
              <w:t>СУБАРЕНДАТОР:</w:t>
            </w:r>
          </w:p>
        </w:tc>
        <w:tc>
          <w:tcPr>
            <w:tcW w:w="3939" w:type="pct"/>
            <w:gridSpan w:val="6"/>
          </w:tcPr>
          <w:p w14:paraId="416718AD" w14:textId="77777777" w:rsidR="00A07317" w:rsidRPr="00A55998" w:rsidRDefault="00A07317" w:rsidP="0060423C">
            <w:pPr>
              <w:spacing w:after="0" w:line="240" w:lineRule="auto"/>
              <w:ind w:left="-85" w:right="-85"/>
              <w:rPr>
                <w:rFonts w:ascii="Times New Roman" w:hAnsi="Times New Roman"/>
                <w:color w:val="000000" w:themeColor="text1"/>
                <w:sz w:val="24"/>
                <w:szCs w:val="24"/>
              </w:rPr>
            </w:pPr>
          </w:p>
        </w:tc>
      </w:tr>
      <w:tr w:rsidR="0060423C" w:rsidRPr="00A55998" w14:paraId="28EE964B" w14:textId="77777777" w:rsidTr="00AD46EF">
        <w:trPr>
          <w:jc w:val="center"/>
        </w:trPr>
        <w:tc>
          <w:tcPr>
            <w:tcW w:w="1061" w:type="pct"/>
            <w:gridSpan w:val="2"/>
            <w:shd w:val="clear" w:color="auto" w:fill="B3B3B3"/>
          </w:tcPr>
          <w:p w14:paraId="1A226267" w14:textId="77777777" w:rsidR="0060423C" w:rsidRPr="00A55998" w:rsidRDefault="0060423C" w:rsidP="0060423C">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Адрес местонахождения</w:t>
            </w:r>
          </w:p>
        </w:tc>
        <w:tc>
          <w:tcPr>
            <w:tcW w:w="3939" w:type="pct"/>
            <w:gridSpan w:val="6"/>
          </w:tcPr>
          <w:p w14:paraId="3425CB22" w14:textId="77777777" w:rsidR="0060423C" w:rsidRPr="00A55998" w:rsidRDefault="0060423C" w:rsidP="0060423C">
            <w:pPr>
              <w:spacing w:after="0" w:line="240" w:lineRule="auto"/>
              <w:ind w:left="-85" w:right="-85"/>
              <w:rPr>
                <w:rFonts w:ascii="Times New Roman" w:hAnsi="Times New Roman"/>
                <w:color w:val="000000" w:themeColor="text1"/>
                <w:sz w:val="24"/>
                <w:szCs w:val="24"/>
              </w:rPr>
            </w:pPr>
          </w:p>
        </w:tc>
      </w:tr>
      <w:tr w:rsidR="0060423C" w:rsidRPr="00A55998" w14:paraId="54A380C3" w14:textId="77777777" w:rsidTr="00AD46EF">
        <w:trPr>
          <w:jc w:val="center"/>
        </w:trPr>
        <w:tc>
          <w:tcPr>
            <w:tcW w:w="1061" w:type="pct"/>
            <w:gridSpan w:val="2"/>
            <w:shd w:val="clear" w:color="auto" w:fill="B3B3B3"/>
          </w:tcPr>
          <w:p w14:paraId="640884E6" w14:textId="77777777" w:rsidR="0060423C" w:rsidRPr="00A55998" w:rsidRDefault="0060423C" w:rsidP="0060423C">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Адрес почтовый</w:t>
            </w:r>
          </w:p>
        </w:tc>
        <w:tc>
          <w:tcPr>
            <w:tcW w:w="3939" w:type="pct"/>
            <w:gridSpan w:val="6"/>
          </w:tcPr>
          <w:p w14:paraId="35DF5A99" w14:textId="77777777" w:rsidR="0060423C" w:rsidRPr="00A55998" w:rsidRDefault="0060423C" w:rsidP="0060423C">
            <w:pPr>
              <w:spacing w:after="0" w:line="240" w:lineRule="auto"/>
              <w:ind w:left="-85" w:right="-85"/>
              <w:rPr>
                <w:rFonts w:ascii="Times New Roman" w:hAnsi="Times New Roman"/>
                <w:color w:val="000000" w:themeColor="text1"/>
                <w:sz w:val="24"/>
                <w:szCs w:val="24"/>
              </w:rPr>
            </w:pPr>
          </w:p>
        </w:tc>
      </w:tr>
      <w:tr w:rsidR="0060423C" w:rsidRPr="00A55998" w14:paraId="0F176F0B" w14:textId="77777777" w:rsidTr="00AD46EF">
        <w:trPr>
          <w:jc w:val="center"/>
        </w:trPr>
        <w:tc>
          <w:tcPr>
            <w:tcW w:w="449" w:type="pct"/>
            <w:shd w:val="clear" w:color="auto" w:fill="B3B3B3"/>
          </w:tcPr>
          <w:p w14:paraId="1F8FA93C" w14:textId="77777777" w:rsidR="0060423C" w:rsidRPr="00A55998" w:rsidRDefault="0060423C" w:rsidP="0060423C">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ИНН</w:t>
            </w:r>
          </w:p>
        </w:tc>
        <w:tc>
          <w:tcPr>
            <w:tcW w:w="612" w:type="pct"/>
          </w:tcPr>
          <w:p w14:paraId="655C27F4"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297" w:type="pct"/>
            <w:shd w:val="clear" w:color="auto" w:fill="B3B3B3"/>
          </w:tcPr>
          <w:p w14:paraId="1B75AE95"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КПП</w:t>
            </w:r>
          </w:p>
        </w:tc>
        <w:tc>
          <w:tcPr>
            <w:tcW w:w="586" w:type="pct"/>
          </w:tcPr>
          <w:p w14:paraId="0CB75609"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706C4AD1"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ОКПО</w:t>
            </w:r>
          </w:p>
        </w:tc>
        <w:tc>
          <w:tcPr>
            <w:tcW w:w="972" w:type="pct"/>
          </w:tcPr>
          <w:p w14:paraId="057F32EF"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7BD1A9CD"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ОГРН</w:t>
            </w:r>
          </w:p>
        </w:tc>
        <w:tc>
          <w:tcPr>
            <w:tcW w:w="1248" w:type="pct"/>
          </w:tcPr>
          <w:p w14:paraId="356C1968"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r>
      <w:tr w:rsidR="0060423C" w:rsidRPr="00A55998" w14:paraId="2B8D3B27" w14:textId="77777777" w:rsidTr="00AD46EF">
        <w:trPr>
          <w:jc w:val="center"/>
        </w:trPr>
        <w:tc>
          <w:tcPr>
            <w:tcW w:w="1061" w:type="pct"/>
            <w:gridSpan w:val="2"/>
            <w:shd w:val="clear" w:color="auto" w:fill="B3B3B3"/>
          </w:tcPr>
          <w:p w14:paraId="110BBEAF" w14:textId="77777777" w:rsidR="0060423C" w:rsidRPr="00A55998" w:rsidRDefault="0060423C" w:rsidP="0060423C">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lastRenderedPageBreak/>
              <w:t>Расчетный счет</w:t>
            </w:r>
          </w:p>
        </w:tc>
        <w:tc>
          <w:tcPr>
            <w:tcW w:w="2273" w:type="pct"/>
            <w:gridSpan w:val="4"/>
          </w:tcPr>
          <w:p w14:paraId="0A9EF035"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0E71D050"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в банке</w:t>
            </w:r>
          </w:p>
        </w:tc>
        <w:tc>
          <w:tcPr>
            <w:tcW w:w="1248" w:type="pct"/>
          </w:tcPr>
          <w:p w14:paraId="3F51433C"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r>
      <w:tr w:rsidR="0060423C" w:rsidRPr="00A55998" w14:paraId="2DCF7B49" w14:textId="77777777" w:rsidTr="00AD46EF">
        <w:trPr>
          <w:jc w:val="center"/>
        </w:trPr>
        <w:tc>
          <w:tcPr>
            <w:tcW w:w="1061" w:type="pct"/>
            <w:gridSpan w:val="2"/>
            <w:shd w:val="clear" w:color="auto" w:fill="B3B3B3"/>
          </w:tcPr>
          <w:p w14:paraId="6422FF4A" w14:textId="77777777" w:rsidR="0060423C" w:rsidRPr="00A55998" w:rsidRDefault="0060423C" w:rsidP="0060423C">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Корреспондентский счет</w:t>
            </w:r>
          </w:p>
        </w:tc>
        <w:tc>
          <w:tcPr>
            <w:tcW w:w="2273" w:type="pct"/>
            <w:gridSpan w:val="4"/>
          </w:tcPr>
          <w:p w14:paraId="2DA89599"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377FCEA6"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БИК</w:t>
            </w:r>
          </w:p>
        </w:tc>
        <w:tc>
          <w:tcPr>
            <w:tcW w:w="1248" w:type="pct"/>
          </w:tcPr>
          <w:p w14:paraId="3D277565"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r>
      <w:tr w:rsidR="0060423C" w:rsidRPr="00A55998" w14:paraId="5E0D69D1" w14:textId="77777777" w:rsidTr="00AD46EF">
        <w:trPr>
          <w:jc w:val="center"/>
        </w:trPr>
        <w:tc>
          <w:tcPr>
            <w:tcW w:w="449" w:type="pct"/>
            <w:shd w:val="clear" w:color="auto" w:fill="B3B3B3"/>
          </w:tcPr>
          <w:p w14:paraId="0BB95FF6" w14:textId="77777777" w:rsidR="0060423C" w:rsidRPr="00A55998" w:rsidRDefault="0060423C" w:rsidP="0060423C">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телефон</w:t>
            </w:r>
          </w:p>
        </w:tc>
        <w:tc>
          <w:tcPr>
            <w:tcW w:w="612" w:type="pct"/>
          </w:tcPr>
          <w:p w14:paraId="61A31BEF" w14:textId="77777777" w:rsidR="0060423C" w:rsidRPr="00A55998" w:rsidRDefault="0060423C" w:rsidP="0060423C">
            <w:pPr>
              <w:spacing w:after="0" w:line="240" w:lineRule="auto"/>
              <w:ind w:right="-85"/>
              <w:jc w:val="both"/>
              <w:rPr>
                <w:rFonts w:ascii="Times New Roman" w:hAnsi="Times New Roman"/>
                <w:color w:val="000000" w:themeColor="text1"/>
                <w:sz w:val="24"/>
                <w:szCs w:val="24"/>
              </w:rPr>
            </w:pPr>
          </w:p>
        </w:tc>
        <w:tc>
          <w:tcPr>
            <w:tcW w:w="297" w:type="pct"/>
            <w:shd w:val="clear" w:color="auto" w:fill="B3B3B3"/>
          </w:tcPr>
          <w:p w14:paraId="4973892C"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факс</w:t>
            </w:r>
          </w:p>
        </w:tc>
        <w:tc>
          <w:tcPr>
            <w:tcW w:w="586" w:type="pct"/>
          </w:tcPr>
          <w:p w14:paraId="706245A8"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051734B9"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lang w:val="en-US"/>
              </w:rPr>
              <w:t>e</w:t>
            </w:r>
            <w:r w:rsidRPr="00A55998">
              <w:rPr>
                <w:rFonts w:ascii="Times New Roman" w:hAnsi="Times New Roman"/>
                <w:color w:val="000000" w:themeColor="text1"/>
                <w:sz w:val="24"/>
                <w:szCs w:val="24"/>
              </w:rPr>
              <w:t>-</w:t>
            </w:r>
            <w:r w:rsidRPr="00A55998">
              <w:rPr>
                <w:rFonts w:ascii="Times New Roman" w:hAnsi="Times New Roman"/>
                <w:color w:val="000000" w:themeColor="text1"/>
                <w:sz w:val="24"/>
                <w:szCs w:val="24"/>
                <w:lang w:val="en-US"/>
              </w:rPr>
              <w:t>mail</w:t>
            </w:r>
          </w:p>
        </w:tc>
        <w:tc>
          <w:tcPr>
            <w:tcW w:w="972" w:type="pct"/>
          </w:tcPr>
          <w:p w14:paraId="664E45E4"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63DC2DDE"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http://</w:t>
            </w:r>
          </w:p>
        </w:tc>
        <w:tc>
          <w:tcPr>
            <w:tcW w:w="1248" w:type="pct"/>
          </w:tcPr>
          <w:p w14:paraId="10D88906"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r>
    </w:tbl>
    <w:p w14:paraId="43A1716F" w14:textId="77777777" w:rsidR="00A07317" w:rsidRPr="00A55998" w:rsidRDefault="00A07317" w:rsidP="00A07317">
      <w:pPr>
        <w:keepNext/>
        <w:spacing w:after="0" w:line="240" w:lineRule="auto"/>
        <w:ind w:left="709"/>
        <w:jc w:val="both"/>
        <w:rPr>
          <w:rFonts w:ascii="Times New Roman" w:hAnsi="Times New Roman"/>
        </w:rPr>
      </w:pPr>
    </w:p>
    <w:p w14:paraId="2389887E" w14:textId="77777777" w:rsidR="00A07317" w:rsidRPr="00D22328" w:rsidRDefault="00D22328" w:rsidP="00D22328">
      <w:pPr>
        <w:keepNext/>
        <w:spacing w:after="0" w:line="240" w:lineRule="auto"/>
        <w:ind w:firstLine="709"/>
        <w:jc w:val="both"/>
        <w:rPr>
          <w:rFonts w:ascii="Times New Roman" w:eastAsia="Times New Roman" w:hAnsi="Times New Roman"/>
          <w:b/>
          <w:color w:val="000000" w:themeColor="text1"/>
          <w:sz w:val="24"/>
          <w:szCs w:val="24"/>
          <w:lang w:eastAsia="ru-RU"/>
        </w:rPr>
      </w:pPr>
      <w:r w:rsidRPr="00D22328">
        <w:rPr>
          <w:rFonts w:ascii="Times New Roman" w:eastAsia="Times New Roman" w:hAnsi="Times New Roman"/>
          <w:b/>
          <w:color w:val="000000" w:themeColor="text1"/>
          <w:sz w:val="24"/>
          <w:szCs w:val="24"/>
          <w:lang w:eastAsia="ru-RU"/>
        </w:rPr>
        <w:t>16.3.</w:t>
      </w:r>
      <w:r>
        <w:rPr>
          <w:rFonts w:ascii="Times New Roman" w:eastAsia="Times New Roman" w:hAnsi="Times New Roman"/>
          <w:i/>
          <w:color w:val="000000" w:themeColor="text1"/>
          <w:sz w:val="24"/>
          <w:szCs w:val="24"/>
          <w:lang w:eastAsia="ru-RU"/>
        </w:rPr>
        <w:t xml:space="preserve"> </w:t>
      </w:r>
      <w:r w:rsidR="00A07317" w:rsidRPr="00D22328">
        <w:rPr>
          <w:rFonts w:ascii="Times New Roman" w:eastAsia="Times New Roman" w:hAnsi="Times New Roman"/>
          <w:i/>
          <w:color w:val="000000" w:themeColor="text1"/>
          <w:sz w:val="24"/>
          <w:szCs w:val="24"/>
          <w:lang w:eastAsia="ru-RU"/>
        </w:rPr>
        <w:t>Сторона</w:t>
      </w:r>
      <w:r w:rsidR="00A07317" w:rsidRPr="00D22328">
        <w:rPr>
          <w:rFonts w:ascii="Times New Roman" w:eastAsia="Times New Roman" w:hAnsi="Times New Roman"/>
          <w:color w:val="000000" w:themeColor="text1"/>
          <w:sz w:val="24"/>
          <w:szCs w:val="24"/>
          <w:lang w:eastAsia="ru-RU"/>
        </w:rPr>
        <w:t xml:space="preserve">, сведения о которой, указанные в настоящей главе, изменились, обязана незамедлительно направить в адрес другой </w:t>
      </w:r>
      <w:r w:rsidR="00A07317" w:rsidRPr="00D22328">
        <w:rPr>
          <w:rFonts w:ascii="Times New Roman" w:eastAsia="Times New Roman" w:hAnsi="Times New Roman"/>
          <w:i/>
          <w:color w:val="000000" w:themeColor="text1"/>
          <w:sz w:val="24"/>
          <w:szCs w:val="24"/>
          <w:lang w:eastAsia="ru-RU"/>
        </w:rPr>
        <w:t>Стороны</w:t>
      </w:r>
      <w:r w:rsidR="00A07317" w:rsidRPr="00D22328">
        <w:rPr>
          <w:rFonts w:ascii="Times New Roman" w:eastAsia="Times New Roman" w:hAnsi="Times New Roman"/>
          <w:color w:val="000000" w:themeColor="text1"/>
          <w:sz w:val="24"/>
          <w:szCs w:val="24"/>
          <w:lang w:eastAsia="ru-RU"/>
        </w:rPr>
        <w:t xml:space="preserve"> соответствующее письменное уведомление, при этом риск последствий неисполнения указанной обязанности лежит на </w:t>
      </w:r>
      <w:r w:rsidR="00A07317" w:rsidRPr="00D22328">
        <w:rPr>
          <w:rFonts w:ascii="Times New Roman" w:eastAsia="Times New Roman" w:hAnsi="Times New Roman"/>
          <w:i/>
          <w:color w:val="000000" w:themeColor="text1"/>
          <w:sz w:val="24"/>
          <w:szCs w:val="24"/>
          <w:lang w:eastAsia="ru-RU"/>
        </w:rPr>
        <w:t>Стороне</w:t>
      </w:r>
      <w:r w:rsidR="00A07317" w:rsidRPr="00D22328">
        <w:rPr>
          <w:rFonts w:ascii="Times New Roman" w:eastAsia="Times New Roman" w:hAnsi="Times New Roman"/>
          <w:color w:val="000000" w:themeColor="text1"/>
          <w:sz w:val="24"/>
          <w:szCs w:val="24"/>
          <w:lang w:eastAsia="ru-RU"/>
        </w:rPr>
        <w:t>, сведения о которой изменились.</w:t>
      </w:r>
    </w:p>
    <w:p w14:paraId="6E460317" w14:textId="77777777" w:rsidR="00A07317" w:rsidRDefault="00A07317" w:rsidP="00A07317">
      <w:pPr>
        <w:keepNext/>
        <w:spacing w:after="0" w:line="240" w:lineRule="auto"/>
        <w:ind w:left="709"/>
        <w:jc w:val="both"/>
        <w:rPr>
          <w:rFonts w:ascii="Times New Roman" w:eastAsia="Times New Roman" w:hAnsi="Times New Roman"/>
          <w:b/>
          <w:color w:val="000000" w:themeColor="text1"/>
          <w:sz w:val="24"/>
          <w:szCs w:val="24"/>
          <w:lang w:eastAsia="ru-RU"/>
        </w:rPr>
      </w:pPr>
    </w:p>
    <w:tbl>
      <w:tblPr>
        <w:tblW w:w="5000" w:type="pct"/>
        <w:tblLook w:val="0000" w:firstRow="0" w:lastRow="0" w:firstColumn="0" w:lastColumn="0" w:noHBand="0" w:noVBand="0"/>
      </w:tblPr>
      <w:tblGrid>
        <w:gridCol w:w="8"/>
        <w:gridCol w:w="5099"/>
        <w:gridCol w:w="5099"/>
      </w:tblGrid>
      <w:tr w:rsidR="00A07317" w:rsidRPr="00966C2E" w14:paraId="68659DAA" w14:textId="77777777" w:rsidTr="00AD46EF">
        <w:trPr>
          <w:gridBefore w:val="1"/>
          <w:wBefore w:w="4" w:type="pct"/>
          <w:trHeight w:val="256"/>
        </w:trPr>
        <w:tc>
          <w:tcPr>
            <w:tcW w:w="2498" w:type="pct"/>
            <w:vAlign w:val="center"/>
          </w:tcPr>
          <w:p w14:paraId="0EF187D6"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62F4E798"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60423C" w:rsidRPr="00966C2E" w14:paraId="11510A58" w14:textId="77777777" w:rsidTr="00DA1A48">
        <w:trPr>
          <w:trHeight w:val="80"/>
        </w:trPr>
        <w:tc>
          <w:tcPr>
            <w:tcW w:w="2502" w:type="pct"/>
            <w:gridSpan w:val="2"/>
          </w:tcPr>
          <w:p w14:paraId="1D5E6EBB" w14:textId="77777777" w:rsidR="0060423C" w:rsidRPr="00DA1A48" w:rsidRDefault="0060423C" w:rsidP="00DA1A48">
            <w:pPr>
              <w:pStyle w:val="af5"/>
              <w:contextualSpacing/>
              <w:rPr>
                <w:color w:val="000000" w:themeColor="text1"/>
              </w:rPr>
            </w:pPr>
            <w:r w:rsidRPr="001A3DDE">
              <w:t xml:space="preserve">Заместитель председателя правления по </w:t>
            </w:r>
            <w:r w:rsidRPr="00DA1A48">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14:paraId="4ACACBF5" w14:textId="77777777" w:rsidR="0060423C" w:rsidRPr="00966C2E" w:rsidRDefault="0060423C" w:rsidP="0060423C">
            <w:pPr>
              <w:widowControl w:val="0"/>
              <w:autoSpaceDE w:val="0"/>
              <w:autoSpaceDN w:val="0"/>
              <w:adjustRightInd w:val="0"/>
              <w:spacing w:after="0" w:line="240" w:lineRule="auto"/>
              <w:rPr>
                <w:rFonts w:ascii="Times New Roman" w:eastAsia="Times New Roman" w:hAnsi="Times New Roman"/>
                <w:sz w:val="24"/>
                <w:szCs w:val="24"/>
                <w:lang w:eastAsia="ru-RU"/>
              </w:rPr>
            </w:pPr>
          </w:p>
          <w:p w14:paraId="60FF4F8B" w14:textId="77777777" w:rsidR="0060423C" w:rsidRPr="00966C2E" w:rsidRDefault="0060423C" w:rsidP="0060423C">
            <w:pPr>
              <w:widowControl w:val="0"/>
              <w:autoSpaceDE w:val="0"/>
              <w:autoSpaceDN w:val="0"/>
              <w:adjustRightInd w:val="0"/>
              <w:spacing w:after="0" w:line="240" w:lineRule="auto"/>
              <w:rPr>
                <w:rFonts w:ascii="Times New Roman" w:eastAsia="Times New Roman" w:hAnsi="Times New Roman"/>
                <w:sz w:val="24"/>
                <w:szCs w:val="24"/>
                <w:lang w:eastAsia="ru-RU"/>
              </w:rPr>
            </w:pPr>
          </w:p>
          <w:p w14:paraId="3D9B63A9" w14:textId="77777777" w:rsidR="0060423C" w:rsidRPr="00966C2E" w:rsidRDefault="0060423C" w:rsidP="0060423C">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Pr>
                <w:rFonts w:ascii="Times New Roman" w:eastAsia="Times New Roman" w:hAnsi="Times New Roman"/>
                <w:sz w:val="24"/>
                <w:szCs w:val="24"/>
                <w:lang w:eastAsia="ru-RU"/>
              </w:rPr>
              <w:t>К.Т. Макиев</w:t>
            </w:r>
          </w:p>
          <w:p w14:paraId="0D4B0DE9" w14:textId="77777777" w:rsidR="0060423C"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14:paraId="13614A03"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6610892"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392745A"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48653B9" w14:textId="77777777" w:rsidR="00A07317"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046AE6E" w14:textId="77777777" w:rsidR="00790518" w:rsidRDefault="00790518"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29EA413" w14:textId="77777777" w:rsidR="00790518" w:rsidRPr="00966C2E" w:rsidRDefault="00790518"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B095F51"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319A8E47" w14:textId="77777777" w:rsidR="0060423C"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14:paraId="6D068F8F" w14:textId="77777777" w:rsidR="00A07317" w:rsidRPr="00A462A6" w:rsidRDefault="00A07317" w:rsidP="00A07317">
      <w:pPr>
        <w:spacing w:after="0" w:line="240" w:lineRule="auto"/>
        <w:rPr>
          <w:rFonts w:ascii="Times New Roman" w:eastAsia="Times New Roman" w:hAnsi="Times New Roman"/>
          <w:vanish/>
          <w:color w:val="000000" w:themeColor="text1"/>
          <w:sz w:val="24"/>
          <w:szCs w:val="24"/>
          <w:lang w:eastAsia="ru-RU"/>
        </w:rPr>
      </w:pPr>
      <w:r w:rsidRPr="00A462A6">
        <w:rPr>
          <w:rFonts w:ascii="Times New Roman" w:eastAsia="Times New Roman" w:hAnsi="Times New Roman"/>
          <w:vanish/>
          <w:color w:val="000000" w:themeColor="text1"/>
          <w:sz w:val="24"/>
          <w:szCs w:val="24"/>
          <w:lang w:eastAsia="ru-RU"/>
        </w:rPr>
        <w:br w:type="page"/>
      </w:r>
    </w:p>
    <w:p w14:paraId="2FBE46A1" w14:textId="77777777"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sectPr w:rsidR="00A07317" w:rsidRPr="00E855F9" w:rsidSect="0006648E">
          <w:headerReference w:type="default" r:id="rId8"/>
          <w:footerReference w:type="even" r:id="rId9"/>
          <w:footerReference w:type="first" r:id="rId10"/>
          <w:endnotePr>
            <w:numFmt w:val="decimal"/>
          </w:endnotePr>
          <w:pgSz w:w="11907" w:h="16840" w:code="9"/>
          <w:pgMar w:top="567" w:right="567" w:bottom="426" w:left="1134" w:header="567" w:footer="567" w:gutter="0"/>
          <w:cols w:space="720"/>
          <w:titlePg/>
          <w:docGrid w:linePitch="299"/>
        </w:sectPr>
      </w:pPr>
    </w:p>
    <w:p w14:paraId="6B42122A" w14:textId="77777777" w:rsidR="00295B14" w:rsidRPr="00295B14" w:rsidRDefault="00295B14" w:rsidP="00295B14">
      <w:pPr>
        <w:tabs>
          <w:tab w:val="left" w:pos="7950"/>
        </w:tabs>
        <w:spacing w:after="0" w:line="240" w:lineRule="auto"/>
        <w:jc w:val="right"/>
        <w:rPr>
          <w:rFonts w:ascii="Times New Roman" w:eastAsia="Times New Roman" w:hAnsi="Times New Roman"/>
          <w:color w:val="000000"/>
          <w:sz w:val="24"/>
          <w:szCs w:val="24"/>
          <w:lang w:eastAsia="ru-RU"/>
        </w:rPr>
      </w:pPr>
      <w:r w:rsidRPr="00295B14">
        <w:rPr>
          <w:rFonts w:ascii="Times New Roman" w:eastAsia="Times New Roman" w:hAnsi="Times New Roman"/>
          <w:color w:val="000000"/>
          <w:sz w:val="24"/>
          <w:szCs w:val="24"/>
          <w:lang w:eastAsia="ru-RU"/>
        </w:rPr>
        <w:lastRenderedPageBreak/>
        <w:t>Приложение № 1</w:t>
      </w:r>
    </w:p>
    <w:p w14:paraId="60BFC799" w14:textId="77777777" w:rsidR="00295B14" w:rsidRPr="00295B14" w:rsidRDefault="00295B14" w:rsidP="00295B14">
      <w:pPr>
        <w:tabs>
          <w:tab w:val="left" w:pos="7950"/>
        </w:tabs>
        <w:spacing w:after="0" w:line="240" w:lineRule="auto"/>
        <w:jc w:val="right"/>
        <w:rPr>
          <w:rFonts w:ascii="Times New Roman" w:eastAsia="Times New Roman" w:hAnsi="Times New Roman"/>
          <w:color w:val="000000"/>
          <w:sz w:val="24"/>
          <w:szCs w:val="24"/>
          <w:lang w:eastAsia="ar-SA"/>
        </w:rPr>
      </w:pPr>
      <w:r w:rsidRPr="00295B14">
        <w:rPr>
          <w:rFonts w:ascii="Times New Roman" w:eastAsia="Times New Roman" w:hAnsi="Times New Roman"/>
          <w:color w:val="000000"/>
          <w:sz w:val="24"/>
          <w:szCs w:val="24"/>
          <w:lang w:eastAsia="ru-RU"/>
        </w:rPr>
        <w:t>к Договору</w:t>
      </w:r>
    </w:p>
    <w:p w14:paraId="38593065" w14:textId="77777777" w:rsidR="00295B14" w:rsidRPr="00295B14" w:rsidRDefault="00295B14" w:rsidP="00295B14">
      <w:pPr>
        <w:suppressAutoHyphens/>
        <w:spacing w:after="0" w:line="240" w:lineRule="auto"/>
        <w:jc w:val="right"/>
        <w:rPr>
          <w:rFonts w:ascii="Times New Roman" w:eastAsia="Times New Roman" w:hAnsi="Times New Roman"/>
          <w:vanish/>
          <w:color w:val="000000"/>
          <w:sz w:val="24"/>
          <w:szCs w:val="24"/>
          <w:lang w:eastAsia="ru-RU"/>
        </w:rPr>
      </w:pPr>
      <w:r w:rsidRPr="00295B14">
        <w:rPr>
          <w:rFonts w:ascii="Times New Roman" w:eastAsia="Times New Roman" w:hAnsi="Times New Roman"/>
          <w:color w:val="000000"/>
          <w:sz w:val="24"/>
          <w:szCs w:val="24"/>
          <w:lang w:eastAsia="ar-SA"/>
        </w:rPr>
        <w:t>от «___» _____________ 20__ г. № ___________________________________</w:t>
      </w:r>
    </w:p>
    <w:p w14:paraId="50A2572D" w14:textId="77777777" w:rsidR="00295B14" w:rsidRPr="00295B14" w:rsidRDefault="00295B14" w:rsidP="00295B14">
      <w:pPr>
        <w:autoSpaceDE w:val="0"/>
        <w:autoSpaceDN w:val="0"/>
        <w:adjustRightInd w:val="0"/>
        <w:spacing w:after="0" w:line="240" w:lineRule="auto"/>
        <w:ind w:firstLine="709"/>
        <w:contextualSpacing/>
        <w:jc w:val="both"/>
        <w:rPr>
          <w:rFonts w:ascii="Times New Roman" w:hAnsi="Times New Roman"/>
          <w:sz w:val="24"/>
          <w:szCs w:val="24"/>
        </w:rPr>
      </w:pPr>
    </w:p>
    <w:p w14:paraId="47C1A7A8" w14:textId="77777777" w:rsidR="00295B14" w:rsidRDefault="00295B14"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0A9D4EB6" w14:textId="77777777" w:rsidR="00295B14" w:rsidRDefault="00295B14"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7D2C0A3A" w14:textId="77777777" w:rsidR="00295B14" w:rsidRDefault="00295B14"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51300ABA" w14:textId="77777777" w:rsidR="00295B14" w:rsidRDefault="00295B14"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0D301873" w14:textId="6950EF99" w:rsidR="00295B14" w:rsidRDefault="00295B14" w:rsidP="00295B14">
      <w:pPr>
        <w:tabs>
          <w:tab w:val="left" w:pos="7950"/>
        </w:tabs>
        <w:spacing w:after="0" w:line="240" w:lineRule="auto"/>
        <w:jc w:val="center"/>
        <w:rPr>
          <w:rFonts w:ascii="Times New Roman" w:eastAsia="Times New Roman" w:hAnsi="Times New Roman"/>
          <w:color w:val="000000" w:themeColor="text1"/>
          <w:sz w:val="24"/>
          <w:szCs w:val="24"/>
          <w:lang w:eastAsia="ru-RU"/>
        </w:rPr>
      </w:pPr>
      <w:r w:rsidRPr="00295B14">
        <w:rPr>
          <w:rFonts w:ascii="Times New Roman" w:eastAsia="Times New Roman" w:hAnsi="Times New Roman"/>
          <w:color w:val="000000" w:themeColor="text1"/>
          <w:sz w:val="24"/>
          <w:szCs w:val="24"/>
          <w:lang w:eastAsia="ru-RU"/>
        </w:rPr>
        <w:t>Выписка из ЕГРН</w:t>
      </w:r>
    </w:p>
    <w:p w14:paraId="36BB3C7D" w14:textId="77777777" w:rsidR="00295B14" w:rsidRDefault="00295B14"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25133BA4" w14:textId="77777777" w:rsidR="00295B14" w:rsidRDefault="00295B14" w:rsidP="00295B14">
      <w:pPr>
        <w:tabs>
          <w:tab w:val="left" w:pos="7950"/>
        </w:tabs>
        <w:spacing w:after="0" w:line="240" w:lineRule="auto"/>
        <w:jc w:val="center"/>
        <w:rPr>
          <w:rFonts w:ascii="Times New Roman" w:eastAsia="Times New Roman" w:hAnsi="Times New Roman"/>
          <w:color w:val="000000" w:themeColor="text1"/>
          <w:sz w:val="24"/>
          <w:szCs w:val="24"/>
          <w:lang w:eastAsia="ru-RU"/>
        </w:rPr>
      </w:pPr>
    </w:p>
    <w:p w14:paraId="0D186029" w14:textId="77777777" w:rsidR="00295B14" w:rsidRPr="00295B14" w:rsidRDefault="00295B14" w:rsidP="00295B14">
      <w:pPr>
        <w:suppressAutoHyphens/>
        <w:spacing w:after="0" w:line="240" w:lineRule="auto"/>
        <w:jc w:val="center"/>
        <w:rPr>
          <w:rFonts w:ascii="Times New Roman" w:eastAsia="Times New Roman" w:hAnsi="Times New Roman"/>
          <w:i/>
          <w:sz w:val="24"/>
          <w:szCs w:val="24"/>
          <w:lang w:eastAsia="ar-SA"/>
        </w:rPr>
      </w:pPr>
      <w:r w:rsidRPr="00295B14">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07038B20" w14:textId="77777777" w:rsidR="00295B14" w:rsidRDefault="00295B14"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295B14" w:rsidSect="00295B14">
          <w:headerReference w:type="default" r:id="rId11"/>
          <w:endnotePr>
            <w:numFmt w:val="decimal"/>
          </w:endnotePr>
          <w:pgSz w:w="16838" w:h="23811" w:code="8"/>
          <w:pgMar w:top="1698" w:right="567" w:bottom="1134" w:left="709" w:header="567" w:footer="567" w:gutter="0"/>
          <w:pgNumType w:start="33"/>
          <w:cols w:space="720"/>
          <w:docGrid w:linePitch="299"/>
        </w:sectPr>
      </w:pPr>
    </w:p>
    <w:p w14:paraId="04852F94" w14:textId="48FF56CB" w:rsidR="00295B14" w:rsidRPr="00295B14" w:rsidRDefault="00295B14" w:rsidP="00295B14">
      <w:pPr>
        <w:tabs>
          <w:tab w:val="left" w:pos="7950"/>
        </w:tabs>
        <w:spacing w:after="0" w:line="240" w:lineRule="auto"/>
        <w:jc w:val="right"/>
        <w:rPr>
          <w:rFonts w:ascii="Times New Roman" w:eastAsia="Times New Roman" w:hAnsi="Times New Roman"/>
          <w:color w:val="000000"/>
          <w:sz w:val="24"/>
          <w:szCs w:val="24"/>
          <w:lang w:eastAsia="ru-RU"/>
        </w:rPr>
      </w:pPr>
      <w:r w:rsidRPr="00295B14">
        <w:rPr>
          <w:rFonts w:ascii="Times New Roman" w:eastAsia="Times New Roman" w:hAnsi="Times New Roman"/>
          <w:color w:val="000000"/>
          <w:sz w:val="24"/>
          <w:szCs w:val="24"/>
          <w:lang w:eastAsia="ru-RU"/>
        </w:rPr>
        <w:lastRenderedPageBreak/>
        <w:t xml:space="preserve">Приложение № </w:t>
      </w:r>
      <w:r>
        <w:rPr>
          <w:rFonts w:ascii="Times New Roman" w:eastAsia="Times New Roman" w:hAnsi="Times New Roman"/>
          <w:color w:val="000000"/>
          <w:sz w:val="24"/>
          <w:szCs w:val="24"/>
          <w:lang w:eastAsia="ru-RU"/>
        </w:rPr>
        <w:t>2</w:t>
      </w:r>
    </w:p>
    <w:p w14:paraId="047F028E" w14:textId="77777777" w:rsidR="00295B14" w:rsidRPr="00295B14" w:rsidRDefault="00295B14" w:rsidP="00295B14">
      <w:pPr>
        <w:tabs>
          <w:tab w:val="left" w:pos="7950"/>
        </w:tabs>
        <w:spacing w:after="0" w:line="240" w:lineRule="auto"/>
        <w:jc w:val="right"/>
        <w:rPr>
          <w:rFonts w:ascii="Times New Roman" w:eastAsia="Times New Roman" w:hAnsi="Times New Roman"/>
          <w:color w:val="000000"/>
          <w:sz w:val="24"/>
          <w:szCs w:val="24"/>
          <w:lang w:eastAsia="ar-SA"/>
        </w:rPr>
      </w:pPr>
      <w:r w:rsidRPr="00295B14">
        <w:rPr>
          <w:rFonts w:ascii="Times New Roman" w:eastAsia="Times New Roman" w:hAnsi="Times New Roman"/>
          <w:color w:val="000000"/>
          <w:sz w:val="24"/>
          <w:szCs w:val="24"/>
          <w:lang w:eastAsia="ru-RU"/>
        </w:rPr>
        <w:t>к Договору</w:t>
      </w:r>
    </w:p>
    <w:p w14:paraId="1791C77F" w14:textId="77777777" w:rsidR="00295B14" w:rsidRPr="00295B14" w:rsidRDefault="00295B14" w:rsidP="00295B14">
      <w:pPr>
        <w:suppressAutoHyphens/>
        <w:spacing w:after="0" w:line="240" w:lineRule="auto"/>
        <w:jc w:val="right"/>
        <w:rPr>
          <w:rFonts w:ascii="Times New Roman" w:eastAsia="Times New Roman" w:hAnsi="Times New Roman"/>
          <w:vanish/>
          <w:color w:val="000000"/>
          <w:sz w:val="24"/>
          <w:szCs w:val="24"/>
          <w:lang w:eastAsia="ru-RU"/>
        </w:rPr>
      </w:pPr>
      <w:r w:rsidRPr="00295B14">
        <w:rPr>
          <w:rFonts w:ascii="Times New Roman" w:eastAsia="Times New Roman" w:hAnsi="Times New Roman"/>
          <w:color w:val="000000"/>
          <w:sz w:val="24"/>
          <w:szCs w:val="24"/>
          <w:lang w:eastAsia="ar-SA"/>
        </w:rPr>
        <w:t>от «___» _____________ 20__ г. № ___________________________________</w:t>
      </w:r>
    </w:p>
    <w:p w14:paraId="4E9F18AB" w14:textId="77777777" w:rsidR="00295B14" w:rsidRPr="00295B14" w:rsidRDefault="00295B14" w:rsidP="00295B14">
      <w:pPr>
        <w:autoSpaceDE w:val="0"/>
        <w:autoSpaceDN w:val="0"/>
        <w:adjustRightInd w:val="0"/>
        <w:spacing w:after="0" w:line="240" w:lineRule="auto"/>
        <w:ind w:firstLine="709"/>
        <w:contextualSpacing/>
        <w:jc w:val="both"/>
        <w:rPr>
          <w:rFonts w:ascii="Times New Roman" w:hAnsi="Times New Roman"/>
          <w:sz w:val="24"/>
          <w:szCs w:val="24"/>
        </w:rPr>
      </w:pPr>
    </w:p>
    <w:p w14:paraId="6C9048D0" w14:textId="77777777" w:rsidR="00295B14" w:rsidRDefault="00295B14"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26F5246E" w14:textId="77777777" w:rsidR="00295B14" w:rsidRDefault="00295B14"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25836801" w14:textId="77777777" w:rsidR="00295B14" w:rsidRDefault="00295B14"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3D39B240" w14:textId="77777777" w:rsidR="00295B14" w:rsidRDefault="00295B14"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3D35EFBD" w14:textId="1E01FE52" w:rsidR="00295B14" w:rsidRDefault="00295B14" w:rsidP="00295B14">
      <w:pPr>
        <w:tabs>
          <w:tab w:val="left" w:pos="7950"/>
        </w:tabs>
        <w:spacing w:after="0" w:line="240" w:lineRule="auto"/>
        <w:jc w:val="center"/>
        <w:rPr>
          <w:rFonts w:ascii="Times New Roman" w:hAnsi="Times New Roman"/>
          <w:sz w:val="24"/>
          <w:szCs w:val="24"/>
        </w:rPr>
      </w:pPr>
      <w:r w:rsidRPr="00F91A94">
        <w:rPr>
          <w:rFonts w:ascii="Times New Roman" w:hAnsi="Times New Roman"/>
          <w:sz w:val="24"/>
          <w:szCs w:val="24"/>
        </w:rPr>
        <w:t xml:space="preserve">Схема расположения частей земельного участка с кадастровым номером </w:t>
      </w:r>
      <w:r w:rsidRPr="00740EE7">
        <w:rPr>
          <w:rFonts w:ascii="Times New Roman" w:hAnsi="Times New Roman"/>
          <w:b/>
          <w:bCs/>
          <w:sz w:val="24"/>
          <w:szCs w:val="24"/>
        </w:rPr>
        <w:t>33:15:001318:1306</w:t>
      </w:r>
      <w:r w:rsidRPr="004325E0">
        <w:rPr>
          <w:rFonts w:ascii="Times New Roman" w:hAnsi="Times New Roman"/>
          <w:b/>
          <w:bCs/>
          <w:sz w:val="24"/>
          <w:szCs w:val="24"/>
        </w:rPr>
        <w:t xml:space="preserve"> </w:t>
      </w:r>
      <w:r w:rsidRPr="00F91A94">
        <w:rPr>
          <w:rFonts w:ascii="Times New Roman" w:hAnsi="Times New Roman"/>
          <w:sz w:val="24"/>
          <w:szCs w:val="24"/>
        </w:rPr>
        <w:t>н</w:t>
      </w:r>
      <w:r>
        <w:rPr>
          <w:rFonts w:ascii="Times New Roman" w:hAnsi="Times New Roman"/>
          <w:sz w:val="24"/>
          <w:szCs w:val="24"/>
        </w:rPr>
        <w:t>а кадастровом плане территории</w:t>
      </w:r>
    </w:p>
    <w:p w14:paraId="4D8641B1" w14:textId="77777777" w:rsidR="00295B14" w:rsidRDefault="00295B14" w:rsidP="00295B14">
      <w:pPr>
        <w:tabs>
          <w:tab w:val="left" w:pos="7950"/>
        </w:tabs>
        <w:spacing w:after="0" w:line="240" w:lineRule="auto"/>
        <w:jc w:val="center"/>
        <w:rPr>
          <w:rFonts w:ascii="Times New Roman" w:hAnsi="Times New Roman"/>
          <w:sz w:val="24"/>
          <w:szCs w:val="24"/>
        </w:rPr>
      </w:pPr>
    </w:p>
    <w:p w14:paraId="3292FC18" w14:textId="77777777" w:rsidR="00295B14" w:rsidRDefault="00295B14" w:rsidP="00295B14">
      <w:pPr>
        <w:tabs>
          <w:tab w:val="left" w:pos="7950"/>
        </w:tabs>
        <w:spacing w:after="0" w:line="240" w:lineRule="auto"/>
        <w:jc w:val="center"/>
        <w:rPr>
          <w:rFonts w:ascii="Times New Roman" w:hAnsi="Times New Roman"/>
          <w:sz w:val="24"/>
          <w:szCs w:val="24"/>
        </w:rPr>
      </w:pPr>
    </w:p>
    <w:p w14:paraId="4F4FEA77" w14:textId="77777777" w:rsidR="00295B14" w:rsidRPr="00295B14" w:rsidRDefault="00295B14" w:rsidP="00295B14">
      <w:pPr>
        <w:tabs>
          <w:tab w:val="left" w:pos="7950"/>
        </w:tabs>
        <w:spacing w:after="0" w:line="240" w:lineRule="auto"/>
        <w:jc w:val="center"/>
        <w:rPr>
          <w:rFonts w:ascii="Times New Roman" w:hAnsi="Times New Roman"/>
          <w:i/>
          <w:sz w:val="24"/>
          <w:szCs w:val="24"/>
        </w:rPr>
      </w:pPr>
      <w:r w:rsidRPr="00295B14">
        <w:rPr>
          <w:rFonts w:ascii="Times New Roman" w:hAnsi="Times New Roman"/>
          <w:i/>
          <w:sz w:val="24"/>
          <w:szCs w:val="24"/>
        </w:rPr>
        <w:t>Заполняется в соответствии с Технической частью (приложение № 1 к Аукционной документации)</w:t>
      </w:r>
    </w:p>
    <w:p w14:paraId="4BDDE18F" w14:textId="77777777" w:rsidR="00295B14" w:rsidRDefault="00295B14" w:rsidP="00295B14">
      <w:pPr>
        <w:tabs>
          <w:tab w:val="left" w:pos="7950"/>
        </w:tabs>
        <w:spacing w:after="0" w:line="240" w:lineRule="auto"/>
        <w:jc w:val="center"/>
        <w:rPr>
          <w:rFonts w:ascii="Times New Roman" w:hAnsi="Times New Roman"/>
          <w:sz w:val="24"/>
          <w:szCs w:val="24"/>
        </w:rPr>
      </w:pPr>
    </w:p>
    <w:p w14:paraId="1A2317AC" w14:textId="77777777" w:rsidR="00295B14" w:rsidRDefault="00295B14" w:rsidP="00295B14">
      <w:pPr>
        <w:tabs>
          <w:tab w:val="left" w:pos="7950"/>
        </w:tabs>
        <w:spacing w:after="0" w:line="240" w:lineRule="auto"/>
        <w:jc w:val="center"/>
        <w:rPr>
          <w:rFonts w:ascii="Times New Roman" w:eastAsia="Times New Roman" w:hAnsi="Times New Roman"/>
          <w:color w:val="000000" w:themeColor="text1"/>
          <w:sz w:val="24"/>
          <w:szCs w:val="24"/>
          <w:lang w:eastAsia="ru-RU"/>
        </w:rPr>
        <w:sectPr w:rsidR="00295B14" w:rsidSect="00295B14">
          <w:endnotePr>
            <w:numFmt w:val="decimal"/>
          </w:endnotePr>
          <w:pgSz w:w="16838" w:h="23811" w:code="8"/>
          <w:pgMar w:top="1698" w:right="567" w:bottom="1134" w:left="709" w:header="567" w:footer="567" w:gutter="0"/>
          <w:pgNumType w:start="33"/>
          <w:cols w:space="720"/>
          <w:docGrid w:linePitch="299"/>
        </w:sectPr>
      </w:pPr>
    </w:p>
    <w:p w14:paraId="31A854B3" w14:textId="7EF733EF"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3</w:t>
      </w:r>
    </w:p>
    <w:p w14:paraId="21C61213"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14:paraId="46B01B79" w14:textId="77777777"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202</w:t>
      </w:r>
      <w:r w:rsidR="002B6AFA">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6D1AD01D" w14:textId="77777777"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38AEDC9A" w14:textId="77777777" w:rsidR="00A07317" w:rsidRDefault="00A07317" w:rsidP="00A07317">
      <w:pPr>
        <w:tabs>
          <w:tab w:val="left" w:pos="7950"/>
        </w:tabs>
        <w:spacing w:after="0" w:line="240" w:lineRule="auto"/>
        <w:jc w:val="center"/>
        <w:rPr>
          <w:rFonts w:ascii="Times New Roman" w:hAnsi="Times New Roman"/>
          <w:b/>
          <w:color w:val="000000" w:themeColor="text1"/>
          <w:sz w:val="24"/>
          <w:szCs w:val="24"/>
        </w:rPr>
      </w:pPr>
      <w:r w:rsidRPr="008824FB">
        <w:rPr>
          <w:rFonts w:ascii="Times New Roman" w:hAnsi="Times New Roman"/>
          <w:b/>
          <w:color w:val="000000" w:themeColor="text1"/>
          <w:sz w:val="24"/>
          <w:szCs w:val="24"/>
        </w:rPr>
        <w:t>Схема застройки многофункциональной зоны дорожного сервиса</w:t>
      </w:r>
    </w:p>
    <w:p w14:paraId="2751C15C" w14:textId="77777777" w:rsidR="00A07317" w:rsidRPr="00DA1A48" w:rsidRDefault="00A07317" w:rsidP="00A07317">
      <w:pPr>
        <w:tabs>
          <w:tab w:val="left" w:pos="7950"/>
        </w:tabs>
        <w:spacing w:after="0" w:line="240" w:lineRule="auto"/>
        <w:jc w:val="center"/>
        <w:rPr>
          <w:rFonts w:ascii="Times New Roman" w:hAnsi="Times New Roman"/>
          <w:color w:val="000000" w:themeColor="text1"/>
          <w:sz w:val="16"/>
        </w:rPr>
      </w:pPr>
    </w:p>
    <w:p w14:paraId="0673AFDB" w14:textId="77777777" w:rsidR="00095A1E" w:rsidRDefault="004C50B5" w:rsidP="00E457DF">
      <w:pPr>
        <w:pStyle w:val="aff0"/>
        <w:widowControl w:val="0"/>
        <w:numPr>
          <w:ilvl w:val="0"/>
          <w:numId w:val="34"/>
        </w:numPr>
        <w:autoSpaceDE w:val="0"/>
        <w:autoSpaceDN w:val="0"/>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Схема границ многофункциональной зоны дорожного сервиса</w:t>
      </w:r>
    </w:p>
    <w:p w14:paraId="1F2E1856" w14:textId="77777777" w:rsidR="004C50B5" w:rsidRDefault="00740EE7" w:rsidP="002D2F8D">
      <w:pPr>
        <w:pStyle w:val="aff0"/>
        <w:widowControl w:val="0"/>
        <w:autoSpaceDE w:val="0"/>
        <w:autoSpaceDN w:val="0"/>
        <w:spacing w:after="0" w:line="240" w:lineRule="auto"/>
        <w:ind w:left="2410"/>
        <w:jc w:val="both"/>
        <w:rPr>
          <w:rFonts w:ascii="Times New Roman" w:eastAsia="Times New Roman" w:hAnsi="Times New Roman"/>
          <w:color w:val="000000" w:themeColor="text1"/>
          <w:sz w:val="24"/>
          <w:szCs w:val="24"/>
          <w:lang w:eastAsia="ru-RU"/>
        </w:rPr>
      </w:pPr>
      <w:r>
        <w:rPr>
          <w:noProof/>
          <w:lang w:eastAsia="ru-RU"/>
        </w:rPr>
        <w:lastRenderedPageBreak/>
        <w:drawing>
          <wp:inline distT="0" distB="0" distL="0" distR="0" wp14:anchorId="2F846D1E" wp14:editId="065AE4DB">
            <wp:extent cx="11300614" cy="823723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307991" cy="8242613"/>
                    </a:xfrm>
                    <a:prstGeom prst="rect">
                      <a:avLst/>
                    </a:prstGeom>
                  </pic:spPr>
                </pic:pic>
              </a:graphicData>
            </a:graphic>
          </wp:inline>
        </w:drawing>
      </w:r>
    </w:p>
    <w:p w14:paraId="4668626D" w14:textId="77777777" w:rsidR="007E324E" w:rsidRDefault="007E324E"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14:paraId="2D94B881" w14:textId="77777777" w:rsidR="00A50B4A" w:rsidRDefault="00A50B4A"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14:paraId="3D76FC96" w14:textId="77777777" w:rsidR="007E324E" w:rsidRDefault="00726CCF"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2. </w:t>
      </w:r>
      <w:r w:rsidRPr="00726CCF">
        <w:rPr>
          <w:rFonts w:ascii="Times New Roman" w:eastAsia="Times New Roman" w:hAnsi="Times New Roman"/>
          <w:color w:val="000000" w:themeColor="text1"/>
          <w:sz w:val="24"/>
          <w:szCs w:val="24"/>
          <w:lang w:eastAsia="ru-RU"/>
        </w:rPr>
        <w:t xml:space="preserve">Схема </w:t>
      </w:r>
      <w:r>
        <w:rPr>
          <w:rFonts w:ascii="Times New Roman" w:eastAsia="Times New Roman" w:hAnsi="Times New Roman"/>
          <w:color w:val="000000" w:themeColor="text1"/>
          <w:sz w:val="24"/>
          <w:szCs w:val="24"/>
          <w:lang w:eastAsia="ru-RU"/>
        </w:rPr>
        <w:t xml:space="preserve">застройки </w:t>
      </w:r>
      <w:r w:rsidRPr="00726CCF">
        <w:rPr>
          <w:rFonts w:ascii="Times New Roman" w:eastAsia="Times New Roman" w:hAnsi="Times New Roman"/>
          <w:color w:val="000000" w:themeColor="text1"/>
          <w:sz w:val="24"/>
          <w:szCs w:val="24"/>
          <w:lang w:eastAsia="ru-RU"/>
        </w:rPr>
        <w:t>многофункциональной зоны дорожного сервиса</w:t>
      </w:r>
    </w:p>
    <w:p w14:paraId="18C4EA86" w14:textId="77777777" w:rsidR="007E324E" w:rsidRDefault="00D3299F" w:rsidP="00D06BD7">
      <w:pPr>
        <w:pStyle w:val="aff0"/>
        <w:widowControl w:val="0"/>
        <w:autoSpaceDE w:val="0"/>
        <w:autoSpaceDN w:val="0"/>
        <w:spacing w:after="0" w:line="240" w:lineRule="auto"/>
        <w:ind w:left="2268"/>
        <w:jc w:val="both"/>
        <w:rPr>
          <w:rFonts w:ascii="Times New Roman" w:eastAsia="Times New Roman" w:hAnsi="Times New Roman"/>
          <w:color w:val="000000" w:themeColor="text1"/>
          <w:sz w:val="24"/>
          <w:szCs w:val="24"/>
          <w:lang w:eastAsia="ru-RU"/>
        </w:rPr>
      </w:pPr>
      <w:r>
        <w:rPr>
          <w:noProof/>
          <w:lang w:eastAsia="ru-RU"/>
        </w:rPr>
        <w:lastRenderedPageBreak/>
        <w:drawing>
          <wp:inline distT="0" distB="0" distL="0" distR="0" wp14:anchorId="680A4793" wp14:editId="6D68BE12">
            <wp:extent cx="10311291" cy="7519049"/>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318031" cy="7523964"/>
                    </a:xfrm>
                    <a:prstGeom prst="rect">
                      <a:avLst/>
                    </a:prstGeom>
                  </pic:spPr>
                </pic:pic>
              </a:graphicData>
            </a:graphic>
          </wp:inline>
        </w:drawing>
      </w:r>
    </w:p>
    <w:p w14:paraId="5565DCF6" w14:textId="77777777" w:rsidR="007E324E" w:rsidRDefault="007E324E"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14:paraId="3FDAB1BE" w14:textId="77777777" w:rsidR="00376B19" w:rsidRDefault="00376B19" w:rsidP="00376B19">
      <w:pPr>
        <w:widowControl w:val="0"/>
        <w:autoSpaceDE w:val="0"/>
        <w:autoSpaceDN w:val="0"/>
        <w:spacing w:after="0" w:line="240" w:lineRule="auto"/>
        <w:ind w:left="142" w:firstLine="709"/>
        <w:jc w:val="both"/>
        <w:rPr>
          <w:rFonts w:ascii="Times New Roman" w:eastAsia="Times New Roman" w:hAnsi="Times New Roman"/>
          <w:color w:val="000000"/>
          <w:sz w:val="24"/>
          <w:szCs w:val="24"/>
          <w:lang w:eastAsia="ru-RU"/>
        </w:rPr>
      </w:pPr>
      <w:r w:rsidRPr="008824FB">
        <w:rPr>
          <w:rFonts w:ascii="Times New Roman" w:eastAsia="Times New Roman" w:hAnsi="Times New Roman"/>
          <w:color w:val="000000" w:themeColor="text1"/>
          <w:sz w:val="24"/>
          <w:szCs w:val="24"/>
          <w:lang w:eastAsia="ru-RU"/>
        </w:rPr>
        <w:t>Схема</w:t>
      </w:r>
      <w:r w:rsidRPr="008824FB">
        <w:rPr>
          <w:rFonts w:ascii="Times New Roman" w:eastAsia="Times New Roman" w:hAnsi="Times New Roman"/>
          <w:color w:val="000000"/>
          <w:sz w:val="24"/>
          <w:szCs w:val="24"/>
          <w:lang w:eastAsia="ru-RU"/>
        </w:rPr>
        <w:t xml:space="preserve"> не является проектной документацией. Радиусы, нормативные расстояния, ширины проездов,</w:t>
      </w:r>
      <w:r>
        <w:rPr>
          <w:rFonts w:ascii="Times New Roman" w:eastAsia="Times New Roman" w:hAnsi="Times New Roman"/>
          <w:color w:val="000000"/>
          <w:sz w:val="24"/>
          <w:szCs w:val="24"/>
          <w:lang w:eastAsia="ru-RU"/>
        </w:rPr>
        <w:t xml:space="preserve"> </w:t>
      </w:r>
      <w:r w:rsidRPr="008824FB">
        <w:rPr>
          <w:rFonts w:ascii="Times New Roman" w:eastAsia="Times New Roman" w:hAnsi="Times New Roman"/>
          <w:color w:val="000000"/>
          <w:sz w:val="24"/>
          <w:szCs w:val="24"/>
          <w:lang w:eastAsia="ru-RU"/>
        </w:rPr>
        <w:t xml:space="preserve">и проч. детали </w:t>
      </w:r>
      <w:r w:rsidRPr="008824FB">
        <w:rPr>
          <w:rFonts w:ascii="Times New Roman" w:eastAsia="Times New Roman" w:hAnsi="Times New Roman"/>
          <w:color w:val="000000"/>
          <w:sz w:val="24"/>
          <w:szCs w:val="24"/>
          <w:lang w:eastAsia="ru-RU"/>
        </w:rPr>
        <w:lastRenderedPageBreak/>
        <w:t>должны быть уто</w:t>
      </w:r>
      <w:r>
        <w:rPr>
          <w:rFonts w:ascii="Times New Roman" w:eastAsia="Times New Roman" w:hAnsi="Times New Roman"/>
          <w:color w:val="000000"/>
          <w:sz w:val="24"/>
          <w:szCs w:val="24"/>
          <w:lang w:eastAsia="ru-RU"/>
        </w:rPr>
        <w:t>чнены на стадии проектирования.</w:t>
      </w:r>
    </w:p>
    <w:tbl>
      <w:tblPr>
        <w:tblW w:w="5000" w:type="pct"/>
        <w:tblLook w:val="0000" w:firstRow="0" w:lastRow="0" w:firstColumn="0" w:lastColumn="0" w:noHBand="0" w:noVBand="0"/>
      </w:tblPr>
      <w:tblGrid>
        <w:gridCol w:w="17"/>
        <w:gridCol w:w="10481"/>
        <w:gridCol w:w="10481"/>
      </w:tblGrid>
      <w:tr w:rsidR="00A07317" w:rsidRPr="00966C2E" w14:paraId="65779AF8" w14:textId="77777777" w:rsidTr="00AD46EF">
        <w:trPr>
          <w:gridBefore w:val="1"/>
          <w:wBefore w:w="4" w:type="pct"/>
          <w:trHeight w:val="256"/>
        </w:trPr>
        <w:tc>
          <w:tcPr>
            <w:tcW w:w="2498" w:type="pct"/>
            <w:vAlign w:val="center"/>
          </w:tcPr>
          <w:p w14:paraId="43E1A0D6"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41E41147"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2F134589" w14:textId="77777777" w:rsidTr="00D06BD7">
        <w:trPr>
          <w:trHeight w:val="1378"/>
        </w:trPr>
        <w:tc>
          <w:tcPr>
            <w:tcW w:w="2502" w:type="pct"/>
            <w:gridSpan w:val="2"/>
          </w:tcPr>
          <w:p w14:paraId="3881158E" w14:textId="77777777" w:rsidR="00655432" w:rsidRPr="00DA1A48" w:rsidRDefault="00655432" w:rsidP="00DA1A48">
            <w:pPr>
              <w:pStyle w:val="af5"/>
              <w:contextualSpacing/>
              <w:rPr>
                <w:color w:val="000000" w:themeColor="text1"/>
              </w:rPr>
            </w:pPr>
            <w:r w:rsidRPr="001A3DDE">
              <w:t xml:space="preserve">Заместитель председателя правления по </w:t>
            </w:r>
            <w:r w:rsidRPr="00DA1A48">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14:paraId="4B24ACEC"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590AA663" w14:textId="77777777" w:rsidR="00A07317" w:rsidRPr="00966C2E" w:rsidRDefault="00A07317" w:rsidP="001C3321">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tc>
        <w:tc>
          <w:tcPr>
            <w:tcW w:w="2498" w:type="pct"/>
          </w:tcPr>
          <w:p w14:paraId="089DF6D7" w14:textId="77777777" w:rsidR="00A07317" w:rsidRPr="00966C2E" w:rsidRDefault="00BA7E59"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 xml:space="preserve">                                                        </w:t>
            </w:r>
            <w:r w:rsidR="00A07317">
              <w:rPr>
                <w:rFonts w:ascii="Times New Roman" w:eastAsia="Times New Roman" w:hAnsi="Times New Roman"/>
                <w:noProof/>
                <w:sz w:val="24"/>
                <w:szCs w:val="24"/>
                <w:lang w:eastAsia="ru-RU"/>
              </w:rPr>
              <w:t>___________________________ Ф.И.О.</w:t>
            </w:r>
            <w:r w:rsidR="001C3321">
              <w:rPr>
                <w:rFonts w:ascii="Times New Roman" w:eastAsia="Times New Roman" w:hAnsi="Times New Roman"/>
                <w:noProof/>
                <w:sz w:val="24"/>
                <w:szCs w:val="24"/>
                <w:lang w:eastAsia="ru-RU"/>
              </w:rPr>
              <w:br/>
            </w:r>
            <w:r w:rsidR="00A07317"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 xml:space="preserve">                                                   </w:t>
            </w:r>
            <w:r w:rsidR="00A07317" w:rsidRPr="00966C2E">
              <w:rPr>
                <w:rFonts w:ascii="Times New Roman" w:eastAsia="Times New Roman" w:hAnsi="Times New Roman"/>
                <w:noProof/>
                <w:sz w:val="24"/>
                <w:szCs w:val="24"/>
                <w:lang w:eastAsia="ru-RU"/>
              </w:rPr>
              <w:t xml:space="preserve">           </w:t>
            </w:r>
            <w:r w:rsidR="00A07317">
              <w:rPr>
                <w:rFonts w:ascii="Times New Roman" w:eastAsia="Times New Roman" w:hAnsi="Times New Roman"/>
                <w:noProof/>
                <w:sz w:val="24"/>
                <w:szCs w:val="24"/>
                <w:lang w:eastAsia="ru-RU"/>
              </w:rPr>
              <w:t>м.п.</w:t>
            </w:r>
          </w:p>
        </w:tc>
      </w:tr>
    </w:tbl>
    <w:p w14:paraId="115F71CA" w14:textId="77777777"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159CFDC5" w14:textId="77777777"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A07317" w:rsidRPr="008824FB" w:rsidSect="00740EE7">
          <w:endnotePr>
            <w:numFmt w:val="decimal"/>
          </w:endnotePr>
          <w:pgSz w:w="23811" w:h="16838" w:orient="landscape" w:code="8"/>
          <w:pgMar w:top="709" w:right="1698" w:bottom="567" w:left="1134" w:header="567" w:footer="567" w:gutter="0"/>
          <w:pgNumType w:start="33"/>
          <w:cols w:space="720"/>
          <w:docGrid w:linePitch="299"/>
        </w:sectPr>
      </w:pPr>
    </w:p>
    <w:p w14:paraId="42C02890"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4</w:t>
      </w:r>
    </w:p>
    <w:p w14:paraId="60E0E66A"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14:paraId="2EF46300" w14:textId="77777777"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sidR="008F5637">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7086BF74" w14:textId="77777777"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7C6BB7C7" w14:textId="77777777" w:rsidR="00A07317" w:rsidRPr="00E855F9" w:rsidRDefault="00A07317" w:rsidP="00DF5348">
      <w:pPr>
        <w:tabs>
          <w:tab w:val="left" w:pos="7950"/>
        </w:tabs>
        <w:spacing w:after="0" w:line="240" w:lineRule="auto"/>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Характеристики Объектов</w:t>
      </w:r>
    </w:p>
    <w:p w14:paraId="4B764A33" w14:textId="77777777" w:rsidR="00484E77" w:rsidRPr="00E855F9" w:rsidRDefault="00484E77" w:rsidP="00DF5348">
      <w:pPr>
        <w:spacing w:after="0" w:line="240" w:lineRule="auto"/>
        <w:jc w:val="center"/>
        <w:rPr>
          <w:rFonts w:ascii="Times New Roman" w:eastAsia="Times New Roman" w:hAnsi="Times New Roman"/>
          <w:b/>
          <w:color w:val="000000" w:themeColor="text1"/>
          <w:sz w:val="24"/>
          <w:szCs w:val="24"/>
          <w:lang w:eastAsia="ru-RU"/>
        </w:rPr>
      </w:pPr>
    </w:p>
    <w:p w14:paraId="14095894" w14:textId="77777777" w:rsidR="00CF28C0" w:rsidRPr="009E4982" w:rsidRDefault="00CF28C0" w:rsidP="00CF28C0">
      <w:pPr>
        <w:pStyle w:val="aff0"/>
        <w:widowControl w:val="0"/>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 xml:space="preserve">Общие принципы планирования территории многофункциональной зоны </w:t>
      </w:r>
      <w:r>
        <w:rPr>
          <w:rFonts w:ascii="Times New Roman" w:eastAsia="Times New Roman" w:hAnsi="Times New Roman"/>
          <w:color w:val="000000" w:themeColor="text1"/>
          <w:sz w:val="24"/>
          <w:szCs w:val="24"/>
          <w:lang w:eastAsia="ru-RU"/>
        </w:rPr>
        <w:t>дорожного сервиса</w:t>
      </w:r>
      <w:r w:rsidRPr="00B25DB9">
        <w:rPr>
          <w:rFonts w:ascii="Times New Roman" w:eastAsia="Times New Roman" w:hAnsi="Times New Roman"/>
          <w:color w:val="000000" w:themeColor="text1"/>
          <w:sz w:val="24"/>
          <w:szCs w:val="24"/>
          <w:lang w:eastAsia="ru-RU"/>
        </w:rPr>
        <w:t xml:space="preserve"> </w:t>
      </w:r>
      <w:r w:rsidRPr="009E4982">
        <w:rPr>
          <w:rFonts w:ascii="Times New Roman" w:eastAsia="Times New Roman" w:hAnsi="Times New Roman"/>
          <w:color w:val="000000" w:themeColor="text1"/>
          <w:sz w:val="24"/>
          <w:szCs w:val="24"/>
          <w:lang w:eastAsia="ru-RU"/>
        </w:rPr>
        <w:t>(далее</w:t>
      </w:r>
      <w:r>
        <w:rPr>
          <w:rFonts w:ascii="Times New Roman" w:eastAsia="Times New Roman" w:hAnsi="Times New Roman"/>
          <w:color w:val="000000" w:themeColor="text1"/>
          <w:sz w:val="24"/>
          <w:szCs w:val="24"/>
          <w:lang w:eastAsia="ru-RU"/>
        </w:rPr>
        <w:t xml:space="preserve"> – </w:t>
      </w:r>
      <w:r w:rsidRPr="009E4982">
        <w:rPr>
          <w:rFonts w:ascii="Times New Roman" w:eastAsia="Times New Roman" w:hAnsi="Times New Roman"/>
          <w:color w:val="000000" w:themeColor="text1"/>
          <w:sz w:val="24"/>
          <w:szCs w:val="24"/>
          <w:lang w:eastAsia="ru-RU"/>
        </w:rPr>
        <w:t>МФЗ)</w:t>
      </w:r>
      <w:r>
        <w:rPr>
          <w:rFonts w:ascii="Times New Roman" w:eastAsia="Times New Roman" w:hAnsi="Times New Roman"/>
          <w:color w:val="000000" w:themeColor="text1"/>
          <w:sz w:val="24"/>
          <w:szCs w:val="24"/>
          <w:lang w:eastAsia="ru-RU"/>
        </w:rPr>
        <w:t>:</w:t>
      </w:r>
    </w:p>
    <w:p w14:paraId="4597D545" w14:textId="77777777" w:rsidR="00CF28C0" w:rsidRPr="009E4982"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При проектировании и строительстве Объектов, площадные характеристики, пространственные решения, архитектурные решения, схем</w:t>
      </w:r>
      <w:r>
        <w:rPr>
          <w:rFonts w:ascii="Times New Roman" w:eastAsia="Times New Roman" w:hAnsi="Times New Roman"/>
          <w:color w:val="000000" w:themeColor="text1"/>
          <w:sz w:val="24"/>
          <w:szCs w:val="24"/>
          <w:lang w:eastAsia="ru-RU"/>
        </w:rPr>
        <w:t>у организации дорожного движения</w:t>
      </w:r>
      <w:r w:rsidRPr="009E4982">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принимать согласно</w:t>
      </w:r>
      <w:r w:rsidRPr="009E4982">
        <w:rPr>
          <w:rFonts w:ascii="Times New Roman" w:eastAsia="Times New Roman" w:hAnsi="Times New Roman"/>
          <w:color w:val="000000" w:themeColor="text1"/>
          <w:sz w:val="24"/>
          <w:szCs w:val="24"/>
          <w:lang w:eastAsia="ru-RU"/>
        </w:rPr>
        <w:t xml:space="preserve"> эскизу генеральн</w:t>
      </w:r>
      <w:r>
        <w:rPr>
          <w:rFonts w:ascii="Times New Roman" w:eastAsia="Times New Roman" w:hAnsi="Times New Roman"/>
          <w:color w:val="000000" w:themeColor="text1"/>
          <w:sz w:val="24"/>
          <w:szCs w:val="24"/>
          <w:lang w:eastAsia="ru-RU"/>
        </w:rPr>
        <w:t>ого</w:t>
      </w:r>
      <w:r w:rsidRPr="009E4982">
        <w:rPr>
          <w:rFonts w:ascii="Times New Roman" w:eastAsia="Times New Roman" w:hAnsi="Times New Roman"/>
          <w:color w:val="000000" w:themeColor="text1"/>
          <w:sz w:val="24"/>
          <w:szCs w:val="24"/>
          <w:lang w:eastAsia="ru-RU"/>
        </w:rPr>
        <w:t xml:space="preserve"> план</w:t>
      </w:r>
      <w:r>
        <w:rPr>
          <w:rFonts w:ascii="Times New Roman" w:eastAsia="Times New Roman" w:hAnsi="Times New Roman"/>
          <w:color w:val="000000" w:themeColor="text1"/>
          <w:sz w:val="24"/>
          <w:szCs w:val="24"/>
          <w:lang w:eastAsia="ru-RU"/>
        </w:rPr>
        <w:t>а территории МФЗ, представленному в Приложении № 3 Договора</w:t>
      </w:r>
      <w:r w:rsidRPr="009E4982">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 xml:space="preserve"> Отдельные решения и параметры могут быть уточнены только на основании нормативных требований, исключительно по согласованию с </w:t>
      </w:r>
      <w:r w:rsidRPr="00DF5348">
        <w:rPr>
          <w:rFonts w:ascii="Times New Roman" w:eastAsia="Times New Roman" w:hAnsi="Times New Roman"/>
          <w:i/>
          <w:color w:val="000000" w:themeColor="text1"/>
          <w:sz w:val="24"/>
          <w:szCs w:val="24"/>
          <w:lang w:eastAsia="ru-RU"/>
        </w:rPr>
        <w:t>Арендатором</w:t>
      </w:r>
      <w:r>
        <w:rPr>
          <w:rFonts w:ascii="Times New Roman" w:eastAsia="Times New Roman" w:hAnsi="Times New Roman"/>
          <w:color w:val="000000" w:themeColor="text1"/>
          <w:sz w:val="24"/>
          <w:szCs w:val="24"/>
          <w:lang w:eastAsia="ru-RU"/>
        </w:rPr>
        <w:t>.</w:t>
      </w:r>
    </w:p>
    <w:p w14:paraId="6CDD980C" w14:textId="77777777" w:rsidR="00CF28C0" w:rsidRPr="00E855F9"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Создаваемые </w:t>
      </w:r>
      <w:r w:rsidRPr="00E855F9">
        <w:rPr>
          <w:rFonts w:ascii="Times New Roman" w:eastAsia="Times New Roman" w:hAnsi="Times New Roman"/>
          <w:color w:val="000000" w:themeColor="text1"/>
          <w:sz w:val="24"/>
          <w:szCs w:val="24"/>
          <w:lang w:eastAsia="ru-RU"/>
        </w:rPr>
        <w:t xml:space="preserve">Объекты должны быть ориентированы на оказание максимально качественных услуг пользователям </w:t>
      </w:r>
      <w:r>
        <w:rPr>
          <w:rFonts w:ascii="Times New Roman" w:eastAsia="Times New Roman" w:hAnsi="Times New Roman"/>
          <w:color w:val="000000" w:themeColor="text1"/>
          <w:sz w:val="24"/>
          <w:szCs w:val="24"/>
          <w:lang w:eastAsia="ru-RU"/>
        </w:rPr>
        <w:t>А</w:t>
      </w:r>
      <w:r w:rsidRPr="00E855F9">
        <w:rPr>
          <w:rFonts w:ascii="Times New Roman" w:eastAsia="Times New Roman" w:hAnsi="Times New Roman"/>
          <w:color w:val="000000" w:themeColor="text1"/>
          <w:sz w:val="24"/>
          <w:szCs w:val="24"/>
          <w:lang w:eastAsia="ru-RU"/>
        </w:rPr>
        <w:t>втомобильной дороги</w:t>
      </w:r>
      <w:r w:rsidRPr="0059208F">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М-12</w:t>
      </w:r>
      <w:r w:rsidRPr="00E855F9">
        <w:rPr>
          <w:rFonts w:ascii="Times New Roman" w:eastAsia="Times New Roman" w:hAnsi="Times New Roman"/>
          <w:color w:val="000000" w:themeColor="text1"/>
          <w:sz w:val="24"/>
          <w:szCs w:val="24"/>
          <w:lang w:eastAsia="ru-RU"/>
        </w:rPr>
        <w:t>. Качество архитектурных решений, эстетика внешнего вида объектов, благоустройства, малые архитектурные формы, должны быть современны, привлекательны, вандалоустойчивы, запроектированы с учетом рельефа местности и климатических условий.</w:t>
      </w:r>
    </w:p>
    <w:p w14:paraId="0C1EF85A" w14:textId="77777777" w:rsidR="00CF28C0"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На территории МФЗ </w:t>
      </w:r>
      <w:r w:rsidR="00584017">
        <w:rPr>
          <w:rFonts w:ascii="Times New Roman" w:eastAsia="Times New Roman" w:hAnsi="Times New Roman"/>
          <w:color w:val="000000" w:themeColor="text1"/>
          <w:sz w:val="24"/>
          <w:szCs w:val="24"/>
          <w:lang w:eastAsia="ru-RU"/>
        </w:rPr>
        <w:t xml:space="preserve">рекомендуется </w:t>
      </w:r>
      <w:r w:rsidRPr="00562DA8">
        <w:rPr>
          <w:rFonts w:ascii="Times New Roman" w:eastAsia="Times New Roman" w:hAnsi="Times New Roman"/>
          <w:color w:val="000000" w:themeColor="text1"/>
          <w:sz w:val="24"/>
          <w:szCs w:val="24"/>
          <w:lang w:eastAsia="ru-RU"/>
        </w:rPr>
        <w:t>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w:t>
      </w:r>
    </w:p>
    <w:p w14:paraId="1B2A4F11" w14:textId="77777777" w:rsidR="00CF28C0" w:rsidRPr="00562DA8"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14:paraId="412805C2" w14:textId="77777777" w:rsidR="00CF28C0" w:rsidRPr="0087750F" w:rsidRDefault="00CF28C0" w:rsidP="00AE3386">
      <w:pPr>
        <w:pStyle w:val="aff0"/>
        <w:numPr>
          <w:ilvl w:val="0"/>
          <w:numId w:val="16"/>
        </w:numPr>
        <w:spacing w:line="240" w:lineRule="auto"/>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Вести строительство, а также планировать и проводить эксплуатацию Объектов и Недвижимого имущества с учетом будущей планируемой застройки частей </w:t>
      </w:r>
      <w:r w:rsidR="00740EE7" w:rsidRPr="00740EE7">
        <w:rPr>
          <w:rFonts w:ascii="Times New Roman" w:eastAsia="Times New Roman" w:hAnsi="Times New Roman"/>
          <w:color w:val="000000" w:themeColor="text1"/>
          <w:sz w:val="24"/>
          <w:szCs w:val="24"/>
          <w:lang w:eastAsia="ru-RU"/>
        </w:rPr>
        <w:t xml:space="preserve">земельных участков с кадастровыми номерами </w:t>
      </w:r>
      <w:r w:rsidR="00740EE7" w:rsidRPr="00740EE7">
        <w:rPr>
          <w:rFonts w:ascii="Times New Roman" w:eastAsia="Times New Roman" w:hAnsi="Times New Roman"/>
          <w:b/>
          <w:bCs/>
          <w:color w:val="000000" w:themeColor="text1"/>
          <w:sz w:val="24"/>
          <w:szCs w:val="24"/>
          <w:lang w:eastAsia="ru-RU"/>
        </w:rPr>
        <w:t xml:space="preserve">33:15:001318:1306, </w:t>
      </w:r>
      <w:r w:rsidR="00740EE7" w:rsidRPr="00740EE7">
        <w:rPr>
          <w:rFonts w:ascii="Times New Roman" w:eastAsia="Times New Roman" w:hAnsi="Times New Roman"/>
          <w:color w:val="000000" w:themeColor="text1"/>
          <w:sz w:val="24"/>
          <w:szCs w:val="24"/>
          <w:lang w:eastAsia="ru-RU"/>
        </w:rPr>
        <w:t xml:space="preserve"> </w:t>
      </w:r>
      <w:r w:rsidR="00740EE7" w:rsidRPr="00740EE7">
        <w:rPr>
          <w:rFonts w:ascii="Times New Roman" w:eastAsia="Times New Roman" w:hAnsi="Times New Roman"/>
          <w:b/>
          <w:bCs/>
          <w:color w:val="000000" w:themeColor="text1"/>
          <w:sz w:val="24"/>
          <w:szCs w:val="24"/>
          <w:lang w:eastAsia="ru-RU"/>
        </w:rPr>
        <w:t>33:15:001318:1165 и 33:15:001318:1189</w:t>
      </w:r>
      <w:r w:rsidR="002D2F8D" w:rsidRPr="002D2F8D">
        <w:rPr>
          <w:rFonts w:ascii="Times New Roman" w:eastAsia="Times New Roman" w:hAnsi="Times New Roman"/>
          <w:b/>
          <w:bCs/>
          <w:color w:val="000000"/>
          <w:sz w:val="24"/>
          <w:szCs w:val="24"/>
          <w:lang w:eastAsia="ru-RU"/>
        </w:rPr>
        <w:t xml:space="preserve"> </w:t>
      </w:r>
      <w:r w:rsidR="004325E0" w:rsidRPr="004325E0">
        <w:rPr>
          <w:rFonts w:ascii="Times New Roman" w:eastAsia="Times New Roman" w:hAnsi="Times New Roman"/>
          <w:b/>
          <w:bCs/>
          <w:color w:val="000000"/>
          <w:sz w:val="24"/>
          <w:szCs w:val="24"/>
          <w:lang w:eastAsia="ru-RU"/>
        </w:rPr>
        <w:t xml:space="preserve"> </w:t>
      </w:r>
      <w:r w:rsidR="00AE3386" w:rsidRPr="00AE3386">
        <w:rPr>
          <w:rFonts w:ascii="Times New Roman" w:eastAsia="Times New Roman" w:hAnsi="Times New Roman"/>
          <w:bCs/>
          <w:color w:val="000000"/>
          <w:sz w:val="24"/>
          <w:szCs w:val="24"/>
          <w:lang w:eastAsia="ru-RU"/>
        </w:rPr>
        <w:t>отображенных</w:t>
      </w:r>
      <w:r w:rsidRPr="00AE3386">
        <w:rPr>
          <w:rFonts w:ascii="Times New Roman" w:eastAsia="Times New Roman" w:hAnsi="Times New Roman"/>
          <w:color w:val="000000" w:themeColor="text1"/>
          <w:sz w:val="24"/>
          <w:szCs w:val="24"/>
          <w:lang w:eastAsia="ru-RU"/>
        </w:rPr>
        <w:t xml:space="preserve"> </w:t>
      </w:r>
      <w:r w:rsidRPr="0087750F">
        <w:rPr>
          <w:rFonts w:ascii="Times New Roman" w:eastAsia="Times New Roman" w:hAnsi="Times New Roman"/>
          <w:color w:val="000000" w:themeColor="text1"/>
          <w:sz w:val="24"/>
          <w:szCs w:val="24"/>
          <w:lang w:eastAsia="ru-RU"/>
        </w:rPr>
        <w:t>в Приложени</w:t>
      </w:r>
      <w:r w:rsidR="00500F8B" w:rsidRPr="0087750F">
        <w:rPr>
          <w:rFonts w:ascii="Times New Roman" w:eastAsia="Times New Roman" w:hAnsi="Times New Roman"/>
          <w:color w:val="000000" w:themeColor="text1"/>
          <w:sz w:val="24"/>
          <w:szCs w:val="24"/>
          <w:lang w:eastAsia="ru-RU"/>
        </w:rPr>
        <w:t>и</w:t>
      </w:r>
      <w:r w:rsidRPr="0087750F">
        <w:rPr>
          <w:rFonts w:ascii="Times New Roman" w:eastAsia="Times New Roman" w:hAnsi="Times New Roman"/>
          <w:color w:val="000000" w:themeColor="text1"/>
          <w:sz w:val="24"/>
          <w:szCs w:val="24"/>
          <w:lang w:eastAsia="ru-RU"/>
        </w:rPr>
        <w:t xml:space="preserve"> № 3 к Договору и не являющихся предметом настоящего Договора.</w:t>
      </w:r>
    </w:p>
    <w:p w14:paraId="3771C15D" w14:textId="77777777" w:rsidR="00CF28C0" w:rsidRPr="0087750F" w:rsidRDefault="00CF28C0" w:rsidP="00CF28C0">
      <w:pPr>
        <w:pStyle w:val="aff0"/>
        <w:widowControl w:val="0"/>
        <w:autoSpaceDE w:val="0"/>
        <w:autoSpaceDN w:val="0"/>
        <w:spacing w:after="0" w:line="240" w:lineRule="auto"/>
        <w:ind w:left="709"/>
        <w:jc w:val="both"/>
        <w:rPr>
          <w:rFonts w:ascii="Times New Roman" w:eastAsia="Times New Roman" w:hAnsi="Times New Roman"/>
          <w:color w:val="000000" w:themeColor="text1"/>
          <w:sz w:val="24"/>
          <w:szCs w:val="24"/>
          <w:lang w:eastAsia="ru-RU"/>
        </w:rPr>
      </w:pPr>
    </w:p>
    <w:p w14:paraId="2213D71E" w14:textId="77777777"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87750F">
        <w:rPr>
          <w:rFonts w:ascii="Times New Roman" w:eastAsia="Times New Roman" w:hAnsi="Times New Roman"/>
          <w:b/>
          <w:color w:val="000000" w:themeColor="text1"/>
          <w:sz w:val="24"/>
          <w:szCs w:val="24"/>
          <w:lang w:eastAsia="ru-RU"/>
        </w:rPr>
        <w:t>Комплекс сооружений АЗС</w:t>
      </w:r>
    </w:p>
    <w:p w14:paraId="6E305491" w14:textId="77777777"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Комплекс АЗС предусмотреть состоящим из здания операторной, комплекса технических сооружений, раздаточных топливных колонок (топливораздаточного блока), навеса над топливно-раздаточными колонками, зоны размещения парковочных мест</w:t>
      </w:r>
      <w:r w:rsidR="00A52622" w:rsidRPr="0087750F">
        <w:rPr>
          <w:rFonts w:ascii="Times New Roman" w:eastAsia="Times New Roman" w:hAnsi="Times New Roman"/>
          <w:color w:val="000000" w:themeColor="text1"/>
          <w:sz w:val="24"/>
          <w:szCs w:val="24"/>
          <w:lang w:eastAsia="ru-RU"/>
        </w:rPr>
        <w:t xml:space="preserve"> и рекреационной зоны.</w:t>
      </w:r>
    </w:p>
    <w:p w14:paraId="4F292122" w14:textId="77777777" w:rsidR="00CF28C0" w:rsidRPr="0087750F" w:rsidRDefault="00E30681"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hint="eastAsia"/>
          <w:color w:val="000000" w:themeColor="text1"/>
          <w:sz w:val="24"/>
          <w:szCs w:val="24"/>
          <w:u w:val="single"/>
          <w:lang w:eastAsia="ru-RU"/>
        </w:rPr>
        <w:t>Здание операторной</w:t>
      </w:r>
      <w:r w:rsidR="00CF28C0" w:rsidRPr="0087750F">
        <w:rPr>
          <w:rFonts w:ascii="Times New Roman" w:eastAsia="Times New Roman" w:hAnsi="Times New Roman"/>
          <w:color w:val="000000" w:themeColor="text1"/>
          <w:sz w:val="24"/>
          <w:szCs w:val="24"/>
          <w:u w:val="single"/>
          <w:lang w:eastAsia="ru-RU"/>
        </w:rPr>
        <w:t xml:space="preserve"> АЗС</w:t>
      </w:r>
      <w:r w:rsidR="00CF28C0" w:rsidRPr="0087750F">
        <w:rPr>
          <w:rFonts w:ascii="Times New Roman" w:eastAsia="Times New Roman" w:hAnsi="Times New Roman"/>
          <w:color w:val="000000" w:themeColor="text1"/>
          <w:sz w:val="24"/>
          <w:szCs w:val="24"/>
          <w:lang w:eastAsia="ru-RU"/>
        </w:rPr>
        <w:t xml:space="preserve"> общей площадью не более 450 м</w:t>
      </w:r>
      <w:r w:rsidR="00CF28C0" w:rsidRPr="0087750F">
        <w:rPr>
          <w:rFonts w:ascii="Times New Roman" w:eastAsia="Times New Roman" w:hAnsi="Times New Roman"/>
          <w:color w:val="000000" w:themeColor="text1"/>
          <w:sz w:val="24"/>
          <w:szCs w:val="24"/>
          <w:vertAlign w:val="superscript"/>
          <w:lang w:eastAsia="ru-RU"/>
        </w:rPr>
        <w:t>2</w:t>
      </w:r>
      <w:r w:rsidR="00CF28C0" w:rsidRPr="0087750F">
        <w:rPr>
          <w:rFonts w:ascii="Times New Roman" w:eastAsia="Times New Roman" w:hAnsi="Times New Roman"/>
          <w:color w:val="000000" w:themeColor="text1"/>
          <w:sz w:val="24"/>
          <w:szCs w:val="24"/>
          <w:lang w:eastAsia="ru-RU"/>
        </w:rPr>
        <w:t>, включая все технические помещения</w:t>
      </w:r>
      <w:r w:rsidRPr="0087750F">
        <w:rPr>
          <w:rFonts w:ascii="Times New Roman" w:eastAsia="Times New Roman" w:hAnsi="Times New Roman"/>
          <w:color w:val="000000" w:themeColor="text1"/>
          <w:sz w:val="24"/>
          <w:szCs w:val="24"/>
          <w:lang w:eastAsia="ru-RU"/>
        </w:rPr>
        <w:t xml:space="preserve"> здания, торговый зал, туалеты, тамбуры и места для размещения банкоматов и проч.</w:t>
      </w:r>
      <w:r w:rsidR="00CF28C0" w:rsidRPr="0087750F">
        <w:rPr>
          <w:rFonts w:ascii="Times New Roman" w:eastAsia="Times New Roman" w:hAnsi="Times New Roman"/>
          <w:color w:val="000000" w:themeColor="text1"/>
          <w:sz w:val="24"/>
          <w:szCs w:val="24"/>
          <w:lang w:eastAsia="ru-RU"/>
        </w:rPr>
        <w:t>.</w:t>
      </w:r>
    </w:p>
    <w:p w14:paraId="77E8E2E6" w14:textId="77777777"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В составе здания операторной </w:t>
      </w:r>
      <w:r w:rsidR="006D18B7" w:rsidRPr="0087750F">
        <w:rPr>
          <w:rFonts w:ascii="Times New Roman" w:eastAsia="Times New Roman" w:hAnsi="Times New Roman"/>
          <w:color w:val="000000" w:themeColor="text1"/>
          <w:sz w:val="24"/>
          <w:szCs w:val="24"/>
          <w:lang w:eastAsia="ru-RU"/>
        </w:rPr>
        <w:t xml:space="preserve">необходимо оказать услугу по приему платежей за топливо, </w:t>
      </w:r>
      <w:r w:rsidR="00B33C42" w:rsidRPr="0087750F">
        <w:rPr>
          <w:rFonts w:ascii="Times New Roman" w:eastAsia="Times New Roman" w:hAnsi="Times New Roman"/>
          <w:color w:val="000000" w:themeColor="text1"/>
          <w:sz w:val="24"/>
          <w:szCs w:val="24"/>
          <w:lang w:eastAsia="ru-RU"/>
        </w:rPr>
        <w:t xml:space="preserve">а также рекомендуется </w:t>
      </w:r>
      <w:r w:rsidRPr="0087750F">
        <w:rPr>
          <w:rFonts w:ascii="Times New Roman" w:eastAsia="Times New Roman" w:hAnsi="Times New Roman"/>
          <w:color w:val="000000" w:themeColor="text1"/>
          <w:sz w:val="24"/>
          <w:szCs w:val="24"/>
          <w:lang w:eastAsia="ru-RU"/>
        </w:rPr>
        <w:t>предусмотреть отапливаемые освещенные туалеты свободного (бесплатного) доступа для всех пользователей Автомобильной дороги М-12,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 документов.</w:t>
      </w:r>
      <w:r w:rsidR="00E30681" w:rsidRPr="0087750F">
        <w:rPr>
          <w:rFonts w:ascii="Times New Roman" w:eastAsia="Times New Roman" w:hAnsi="Times New Roman"/>
          <w:color w:val="000000" w:themeColor="text1"/>
          <w:sz w:val="24"/>
          <w:szCs w:val="24"/>
          <w:lang w:eastAsia="ru-RU"/>
        </w:rPr>
        <w:t xml:space="preserve"> </w:t>
      </w:r>
      <w:r w:rsidR="00E30681" w:rsidRPr="0087750F">
        <w:rPr>
          <w:rFonts w:ascii="Times New Roman" w:eastAsia="Times New Roman" w:hAnsi="Times New Roman"/>
          <w:sz w:val="24"/>
          <w:szCs w:val="24"/>
          <w:lang w:eastAsia="ru-RU"/>
        </w:rPr>
        <w:t xml:space="preserve">При этом необходимо обеспечить устройство не менее 2 индивидуальных туалетных кабинок в женском санузле, одну из которых оборудовать пеленальным столиком; и не менее 2 индивидуальных туалетных кабинок в мужском санузле. </w:t>
      </w:r>
      <w:r w:rsidR="00E30681" w:rsidRPr="0087750F">
        <w:rPr>
          <w:rFonts w:ascii="Times New Roman" w:eastAsia="Times New Roman" w:hAnsi="Times New Roman"/>
          <w:color w:val="000000" w:themeColor="text1"/>
          <w:sz w:val="24"/>
          <w:szCs w:val="24"/>
          <w:lang w:eastAsia="ru-RU"/>
        </w:rPr>
        <w:t xml:space="preserve"> </w:t>
      </w:r>
    </w:p>
    <w:p w14:paraId="3C5591AF" w14:textId="77777777" w:rsidR="00CF28C0" w:rsidRPr="00E855F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Проектом предусмотреть мероприятия по обеспечению беспрепятственного доступа на МФЗ и в здание операторной АЗС маломобильных групп населения, инвалидов колясочников, в том числе пандусы, санитарно-гигиенические помещения, индивидуальную стоянку</w:t>
      </w:r>
      <w:r w:rsidRPr="00E855F9">
        <w:rPr>
          <w:rFonts w:ascii="Times New Roman" w:eastAsia="Times New Roman" w:hAnsi="Times New Roman"/>
          <w:color w:val="000000" w:themeColor="text1"/>
          <w:sz w:val="24"/>
          <w:szCs w:val="24"/>
          <w:lang w:eastAsia="ru-RU"/>
        </w:rPr>
        <w:t xml:space="preserve"> автомобиля и т.д., в соответствии с требованиями СП 59.13330.2016 «Доступность зданий и сооружений для маломобильных групп населения. Актуализированная редакция СНиП 35-01-2001».</w:t>
      </w:r>
    </w:p>
    <w:p w14:paraId="39C2B16E" w14:textId="77777777"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составе торгового зала здания операторной </w:t>
      </w:r>
      <w:r>
        <w:rPr>
          <w:rFonts w:ascii="Times New Roman" w:eastAsia="Times New Roman" w:hAnsi="Times New Roman"/>
          <w:color w:val="000000" w:themeColor="text1"/>
          <w:sz w:val="24"/>
          <w:szCs w:val="24"/>
          <w:lang w:eastAsia="ru-RU"/>
        </w:rPr>
        <w:t xml:space="preserve">допустимо </w:t>
      </w:r>
      <w:r w:rsidRPr="00374630">
        <w:rPr>
          <w:rFonts w:ascii="Times New Roman" w:eastAsia="Times New Roman" w:hAnsi="Times New Roman"/>
          <w:color w:val="000000" w:themeColor="text1"/>
          <w:sz w:val="24"/>
          <w:szCs w:val="24"/>
          <w:lang w:eastAsia="ru-RU"/>
        </w:rPr>
        <w:t>предусмотреть функцию общественного питания</w:t>
      </w:r>
      <w:r w:rsidRPr="00E855F9">
        <w:rPr>
          <w:rFonts w:ascii="Times New Roman" w:eastAsia="Times New Roman" w:hAnsi="Times New Roman"/>
          <w:color w:val="000000" w:themeColor="text1"/>
          <w:sz w:val="24"/>
          <w:szCs w:val="24"/>
          <w:lang w:eastAsia="ru-RU"/>
        </w:rPr>
        <w:t xml:space="preserve"> (продажа продуктов общественного питания, блюд и напитков) и зону для приема пищи (столы, стулья).</w:t>
      </w:r>
    </w:p>
    <w:p w14:paraId="7D1D8E0B" w14:textId="77777777" w:rsidR="00CC63DB" w:rsidRDefault="00CC63DB"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CC63DB">
        <w:rPr>
          <w:rFonts w:ascii="Times New Roman" w:eastAsia="Times New Roman" w:hAnsi="Times New Roman"/>
          <w:color w:val="000000" w:themeColor="text1"/>
          <w:sz w:val="24"/>
          <w:szCs w:val="24"/>
          <w:lang w:eastAsia="ru-RU"/>
        </w:rPr>
        <w:t>Со стороны главного фасада предусмотреть урны; в составе комплекса АЗС площадку под контейнеры ТБО.</w:t>
      </w:r>
    </w:p>
    <w:p w14:paraId="71DF27F7" w14:textId="77777777" w:rsidR="00CF28C0" w:rsidRPr="00F365FB"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510CB">
        <w:rPr>
          <w:rFonts w:ascii="Times New Roman" w:eastAsia="Times New Roman" w:hAnsi="Times New Roman"/>
          <w:color w:val="000000" w:themeColor="text1"/>
          <w:sz w:val="24"/>
          <w:szCs w:val="24"/>
          <w:lang w:eastAsia="ru-RU"/>
        </w:rPr>
        <w:t xml:space="preserve">Разместить </w:t>
      </w:r>
      <w:r w:rsidRPr="00374630">
        <w:rPr>
          <w:rFonts w:ascii="Times New Roman" w:eastAsia="Times New Roman" w:hAnsi="Times New Roman"/>
          <w:color w:val="000000" w:themeColor="text1"/>
          <w:sz w:val="24"/>
          <w:szCs w:val="24"/>
          <w:u w:val="single"/>
          <w:lang w:eastAsia="ru-RU"/>
        </w:rPr>
        <w:t>раздаточные топливные колонки</w:t>
      </w:r>
      <w:r w:rsidRPr="00F365FB">
        <w:rPr>
          <w:rFonts w:ascii="Times New Roman" w:eastAsia="Times New Roman" w:hAnsi="Times New Roman"/>
          <w:color w:val="000000" w:themeColor="text1"/>
          <w:sz w:val="24"/>
          <w:szCs w:val="24"/>
          <w:lang w:eastAsia="ru-RU"/>
        </w:rPr>
        <w:t xml:space="preserve"> для лег</w:t>
      </w:r>
      <w:r>
        <w:rPr>
          <w:rFonts w:ascii="Times New Roman" w:eastAsia="Times New Roman" w:hAnsi="Times New Roman"/>
          <w:color w:val="000000" w:themeColor="text1"/>
          <w:sz w:val="24"/>
          <w:szCs w:val="24"/>
          <w:lang w:eastAsia="ru-RU"/>
        </w:rPr>
        <w:t xml:space="preserve">ковых ТС в количестве не менее </w:t>
      </w:r>
      <w:r w:rsidR="009A5BE5" w:rsidRPr="009A5BE5">
        <w:rPr>
          <w:rFonts w:ascii="Times New Roman" w:eastAsia="Times New Roman" w:hAnsi="Times New Roman"/>
          <w:color w:val="000000" w:themeColor="text1"/>
          <w:sz w:val="24"/>
          <w:szCs w:val="24"/>
          <w:lang w:eastAsia="ru-RU"/>
        </w:rPr>
        <w:t>3 (трех</w:t>
      </w:r>
      <w:r w:rsidRPr="00A94C00">
        <w:rPr>
          <w:rFonts w:ascii="Times New Roman" w:eastAsia="Times New Roman" w:hAnsi="Times New Roman"/>
          <w:color w:val="000000" w:themeColor="text1"/>
          <w:sz w:val="24"/>
          <w:szCs w:val="24"/>
          <w:lang w:eastAsia="ru-RU"/>
        </w:rPr>
        <w:t xml:space="preserve">) ед. </w:t>
      </w:r>
      <w:r w:rsidR="009A5BE5" w:rsidRPr="009A5BE5">
        <w:rPr>
          <w:rFonts w:ascii="Times New Roman" w:eastAsia="Times New Roman" w:hAnsi="Times New Roman"/>
          <w:color w:val="000000" w:themeColor="text1"/>
          <w:sz w:val="24"/>
          <w:szCs w:val="24"/>
          <w:lang w:eastAsia="ru-RU"/>
        </w:rPr>
        <w:t>- 6 (шесть</w:t>
      </w:r>
      <w:r w:rsidRPr="00A94C00">
        <w:rPr>
          <w:rFonts w:ascii="Times New Roman" w:eastAsia="Times New Roman" w:hAnsi="Times New Roman"/>
          <w:color w:val="000000" w:themeColor="text1"/>
          <w:sz w:val="24"/>
          <w:szCs w:val="24"/>
          <w:lang w:eastAsia="ru-RU"/>
        </w:rPr>
        <w:t>) заправочных</w:t>
      </w:r>
      <w:r w:rsidRPr="00F365FB">
        <w:rPr>
          <w:rFonts w:ascii="Times New Roman" w:eastAsia="Times New Roman" w:hAnsi="Times New Roman"/>
          <w:color w:val="000000" w:themeColor="text1"/>
          <w:sz w:val="24"/>
          <w:szCs w:val="24"/>
          <w:lang w:eastAsia="ru-RU"/>
        </w:rPr>
        <w:t xml:space="preserve"> постов (в том числе ДТ, АИ-92, АИ</w:t>
      </w:r>
      <w:r>
        <w:rPr>
          <w:rFonts w:ascii="Times New Roman" w:eastAsia="Times New Roman" w:hAnsi="Times New Roman"/>
          <w:color w:val="000000" w:themeColor="text1"/>
          <w:sz w:val="24"/>
          <w:szCs w:val="24"/>
          <w:lang w:eastAsia="ru-RU"/>
        </w:rPr>
        <w:t>-</w:t>
      </w:r>
      <w:r w:rsidRPr="00F365FB">
        <w:rPr>
          <w:rFonts w:ascii="Times New Roman" w:eastAsia="Times New Roman" w:hAnsi="Times New Roman"/>
          <w:color w:val="000000" w:themeColor="text1"/>
          <w:sz w:val="24"/>
          <w:szCs w:val="24"/>
          <w:lang w:eastAsia="ru-RU"/>
        </w:rPr>
        <w:t>95, АИ-98), с устройством навеса над заправочными островками</w:t>
      </w:r>
      <w:r>
        <w:rPr>
          <w:rFonts w:ascii="Times New Roman" w:eastAsia="Times New Roman" w:hAnsi="Times New Roman"/>
          <w:color w:val="000000" w:themeColor="text1"/>
          <w:sz w:val="24"/>
          <w:szCs w:val="24"/>
          <w:lang w:eastAsia="ru-RU"/>
        </w:rPr>
        <w:t xml:space="preserve"> для легковых автомобилей</w:t>
      </w:r>
      <w:r w:rsidRPr="00F365FB">
        <w:rPr>
          <w:rFonts w:ascii="Times New Roman" w:eastAsia="Times New Roman" w:hAnsi="Times New Roman"/>
          <w:color w:val="000000" w:themeColor="text1"/>
          <w:sz w:val="24"/>
          <w:szCs w:val="24"/>
          <w:lang w:eastAsia="ru-RU"/>
        </w:rPr>
        <w:t>;</w:t>
      </w:r>
    </w:p>
    <w:p w14:paraId="190D2532" w14:textId="77777777"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lastRenderedPageBreak/>
        <w:t xml:space="preserve">В отдельной группе, размещенные отдельно от раздаточных топливных колонок легкового транспорта, предусмотреть </w:t>
      </w:r>
      <w:r w:rsidRPr="00F365FB">
        <w:rPr>
          <w:rFonts w:ascii="Times New Roman" w:eastAsia="Times New Roman" w:hAnsi="Times New Roman"/>
          <w:color w:val="000000" w:themeColor="text1"/>
          <w:sz w:val="24"/>
          <w:szCs w:val="24"/>
          <w:lang w:eastAsia="ru-RU"/>
        </w:rPr>
        <w:t>скоростные раздаточные топливные колонки для грузов</w:t>
      </w:r>
      <w:r>
        <w:rPr>
          <w:rFonts w:ascii="Times New Roman" w:eastAsia="Times New Roman" w:hAnsi="Times New Roman"/>
          <w:color w:val="000000" w:themeColor="text1"/>
          <w:sz w:val="24"/>
          <w:szCs w:val="24"/>
          <w:lang w:eastAsia="ru-RU"/>
        </w:rPr>
        <w:t>ых ТС в количестве не менее 2 (двух)</w:t>
      </w:r>
      <w:r w:rsidRPr="00F365FB">
        <w:rPr>
          <w:rFonts w:ascii="Times New Roman" w:eastAsia="Times New Roman" w:hAnsi="Times New Roman"/>
          <w:color w:val="000000" w:themeColor="text1"/>
          <w:sz w:val="24"/>
          <w:szCs w:val="24"/>
          <w:lang w:eastAsia="ru-RU"/>
        </w:rPr>
        <w:t xml:space="preserve"> ед. </w:t>
      </w:r>
      <w:r w:rsidR="009A5BE5" w:rsidRPr="009A5BE5">
        <w:rPr>
          <w:rFonts w:ascii="Times New Roman" w:eastAsia="Times New Roman" w:hAnsi="Times New Roman"/>
          <w:color w:val="000000" w:themeColor="text1"/>
          <w:sz w:val="24"/>
          <w:szCs w:val="24"/>
          <w:lang w:eastAsia="ru-RU"/>
        </w:rPr>
        <w:t>- 2(два</w:t>
      </w:r>
      <w:r>
        <w:rPr>
          <w:rFonts w:ascii="Times New Roman" w:eastAsia="Times New Roman" w:hAnsi="Times New Roman"/>
          <w:color w:val="000000" w:themeColor="text1"/>
          <w:sz w:val="24"/>
          <w:szCs w:val="24"/>
          <w:lang w:eastAsia="ru-RU"/>
        </w:rPr>
        <w:t>) заправочных поста</w:t>
      </w:r>
      <w:r w:rsidRPr="00F365FB">
        <w:rPr>
          <w:rFonts w:ascii="Times New Roman" w:eastAsia="Times New Roman" w:hAnsi="Times New Roman"/>
          <w:color w:val="000000" w:themeColor="text1"/>
          <w:sz w:val="24"/>
          <w:szCs w:val="24"/>
          <w:lang w:eastAsia="ru-RU"/>
        </w:rPr>
        <w:t xml:space="preserve">; </w:t>
      </w:r>
    </w:p>
    <w:p w14:paraId="2858A963" w14:textId="77777777"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A42D45">
        <w:rPr>
          <w:rFonts w:ascii="Times New Roman" w:eastAsia="Times New Roman" w:hAnsi="Times New Roman"/>
          <w:color w:val="000000" w:themeColor="text1"/>
          <w:sz w:val="24"/>
          <w:szCs w:val="24"/>
          <w:lang w:eastAsia="ru-RU"/>
        </w:rPr>
        <w:t>Предусмотреть не менее од</w:t>
      </w:r>
      <w:r>
        <w:rPr>
          <w:rFonts w:ascii="Times New Roman" w:eastAsia="Times New Roman" w:hAnsi="Times New Roman"/>
          <w:color w:val="000000" w:themeColor="text1"/>
          <w:sz w:val="24"/>
          <w:szCs w:val="24"/>
          <w:lang w:eastAsia="ru-RU"/>
        </w:rPr>
        <w:t>ного поста подкачки шин;</w:t>
      </w:r>
    </w:p>
    <w:p w14:paraId="6C66F39C" w14:textId="77777777"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6A748D">
        <w:rPr>
          <w:rFonts w:ascii="Times New Roman" w:eastAsia="Times New Roman" w:hAnsi="Times New Roman"/>
          <w:color w:val="000000" w:themeColor="text1"/>
          <w:sz w:val="24"/>
          <w:szCs w:val="24"/>
          <w:lang w:eastAsia="ru-RU"/>
        </w:rPr>
        <w:t xml:space="preserve">Предусмотреть возможность заправки </w:t>
      </w:r>
      <w:r w:rsidR="009A5BE5" w:rsidRPr="009A5BE5">
        <w:rPr>
          <w:rFonts w:ascii="Times New Roman" w:eastAsia="Times New Roman" w:hAnsi="Times New Roman"/>
          <w:color w:val="000000" w:themeColor="text1"/>
          <w:sz w:val="24"/>
          <w:szCs w:val="24"/>
          <w:lang w:eastAsia="ru-RU"/>
        </w:rPr>
        <w:t xml:space="preserve">пассажирских </w:t>
      </w:r>
      <w:r w:rsidRPr="006A748D">
        <w:rPr>
          <w:rFonts w:ascii="Times New Roman" w:eastAsia="Times New Roman" w:hAnsi="Times New Roman"/>
          <w:color w:val="000000" w:themeColor="text1"/>
          <w:sz w:val="24"/>
          <w:szCs w:val="24"/>
          <w:lang w:eastAsia="ru-RU"/>
        </w:rPr>
        <w:t xml:space="preserve">автобусов в составе комплекса скоростных ТРК, </w:t>
      </w:r>
      <w:r w:rsidR="009A5BE5" w:rsidRPr="009A5BE5">
        <w:rPr>
          <w:rFonts w:ascii="Times New Roman" w:eastAsia="Times New Roman" w:hAnsi="Times New Roman"/>
          <w:color w:val="000000" w:themeColor="text1"/>
          <w:sz w:val="24"/>
          <w:szCs w:val="24"/>
          <w:lang w:eastAsia="ru-RU"/>
        </w:rPr>
        <w:t>размещенных в отдельной группе</w:t>
      </w:r>
      <w:r w:rsidRPr="006A748D">
        <w:rPr>
          <w:rFonts w:ascii="Times New Roman" w:eastAsia="Times New Roman" w:hAnsi="Times New Roman"/>
          <w:color w:val="000000" w:themeColor="text1"/>
          <w:sz w:val="24"/>
          <w:szCs w:val="24"/>
          <w:lang w:eastAsia="ru-RU"/>
        </w:rPr>
        <w:t xml:space="preserve"> для грузовых автомобилей;</w:t>
      </w:r>
      <w:r>
        <w:rPr>
          <w:rFonts w:ascii="Times New Roman" w:eastAsia="Times New Roman" w:hAnsi="Times New Roman"/>
          <w:color w:val="000000" w:themeColor="text1"/>
          <w:sz w:val="24"/>
          <w:szCs w:val="24"/>
          <w:lang w:eastAsia="ru-RU"/>
        </w:rPr>
        <w:t xml:space="preserve"> </w:t>
      </w:r>
    </w:p>
    <w:p w14:paraId="449C8DCD" w14:textId="77777777"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Предусмотреть устройство вызова оператора для помощи представителям маломобильных групп населения в заправке ТС.</w:t>
      </w:r>
      <w:r w:rsidR="009A5BE5" w:rsidRPr="009A5BE5">
        <w:rPr>
          <w:rFonts w:ascii="Times New Roman" w:eastAsia="Times New Roman" w:hAnsi="Times New Roman"/>
          <w:color w:val="000000" w:themeColor="text1"/>
          <w:sz w:val="24"/>
          <w:szCs w:val="24"/>
          <w:lang w:eastAsia="ru-RU"/>
        </w:rPr>
        <w:t xml:space="preserve"> </w:t>
      </w:r>
    </w:p>
    <w:p w14:paraId="44F8BB21" w14:textId="77777777" w:rsidR="009A5BE5" w:rsidRPr="009A5BE5" w:rsidRDefault="009A5BE5" w:rsidP="009A5BE5">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9A5BE5">
        <w:rPr>
          <w:rFonts w:ascii="Times New Roman" w:eastAsia="Times New Roman" w:hAnsi="Times New Roman"/>
          <w:color w:val="000000" w:themeColor="text1"/>
          <w:sz w:val="24"/>
          <w:szCs w:val="24"/>
          <w:lang w:eastAsia="ru-RU"/>
        </w:rPr>
        <w:t>Со стороны главного фасада здания операторной АЗС предусмотреть урны; в составе комплекса АЗС площадку под контейнеры ТБО.</w:t>
      </w:r>
    </w:p>
    <w:p w14:paraId="152FA9AC" w14:textId="77777777" w:rsidR="00CF28C0" w:rsidRPr="00E855F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608CE64D" w14:textId="77777777" w:rsidR="00CF28C0"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u w:val="single"/>
          <w:lang w:eastAsia="ru-RU"/>
        </w:rPr>
        <w:t>Комплекс технических сооружений</w:t>
      </w:r>
      <w:r w:rsidRPr="00E855F9">
        <w:rPr>
          <w:rFonts w:ascii="Times New Roman" w:eastAsia="Times New Roman" w:hAnsi="Times New Roman"/>
          <w:color w:val="000000" w:themeColor="text1"/>
          <w:sz w:val="24"/>
          <w:szCs w:val="24"/>
          <w:lang w:eastAsia="ru-RU"/>
        </w:rPr>
        <w:t>, необходимых для функционирования здания и топливно-раздаточного блока, включая резервуары для хранения нефтепродуктов (объем и количество определить по расчету), резервуар противопожарного запаса воды (объем и количество определить по расчету), технологические трубопроводы системы АЗС, внутриплощадочные электрические сети и необходимые подводящие электрические сети (определить проектом по итогам получения технических требований и условий), здание трансформаторной подстанции,</w:t>
      </w:r>
      <w:r w:rsidRPr="001B632E">
        <w:t xml:space="preserve"> </w:t>
      </w:r>
      <w:r w:rsidRPr="001B632E">
        <w:rPr>
          <w:rFonts w:ascii="Times New Roman" w:eastAsia="Times New Roman" w:hAnsi="Times New Roman"/>
          <w:color w:val="000000" w:themeColor="text1"/>
          <w:sz w:val="24"/>
          <w:szCs w:val="24"/>
          <w:lang w:eastAsia="ru-RU"/>
        </w:rPr>
        <w:t xml:space="preserve"> источник резервного питания – дизель-генераторная</w:t>
      </w:r>
      <w:r>
        <w:rPr>
          <w:rFonts w:ascii="Times New Roman" w:eastAsia="Times New Roman" w:hAnsi="Times New Roman"/>
          <w:color w:val="000000" w:themeColor="text1"/>
          <w:sz w:val="24"/>
          <w:szCs w:val="24"/>
          <w:lang w:eastAsia="ru-RU"/>
        </w:rPr>
        <w:t xml:space="preserve"> установка,</w:t>
      </w:r>
      <w:r w:rsidRPr="00E855F9">
        <w:rPr>
          <w:rFonts w:ascii="Times New Roman" w:eastAsia="Times New Roman" w:hAnsi="Times New Roman"/>
          <w:color w:val="000000" w:themeColor="text1"/>
          <w:sz w:val="24"/>
          <w:szCs w:val="24"/>
          <w:lang w:eastAsia="ru-RU"/>
        </w:rPr>
        <w:t xml:space="preserve"> внутриплощадочные водопроводные сети и необходимые подводящие сети, молниезащиту, заземление, </w:t>
      </w:r>
      <w:r w:rsidRPr="00687DC7">
        <w:rPr>
          <w:rFonts w:ascii="Times New Roman" w:hAnsi="Times New Roman"/>
          <w:color w:val="000000" w:themeColor="text1"/>
          <w:sz w:val="24"/>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w:t>
      </w:r>
      <w:r w:rsidRPr="004D564F">
        <w:rPr>
          <w:rFonts w:ascii="Times New Roman" w:eastAsia="Times New Roman" w:hAnsi="Times New Roman"/>
          <w:color w:val="000000" w:themeColor="text1"/>
          <w:sz w:val="24"/>
          <w:szCs w:val="24"/>
          <w:lang w:eastAsia="ru-RU"/>
        </w:rPr>
        <w:t>композитные установки локальной очистки сточных вод закрытого типа</w:t>
      </w:r>
      <w:r w:rsidRPr="00E855F9">
        <w:rPr>
          <w:rFonts w:ascii="Times New Roman" w:eastAsia="Times New Roman" w:hAnsi="Times New Roman"/>
          <w:color w:val="000000" w:themeColor="text1"/>
          <w:sz w:val="24"/>
          <w:szCs w:val="24"/>
          <w:lang w:eastAsia="ru-RU"/>
        </w:rPr>
        <w:t xml:space="preserve"> (определить проектом по итогам получения технических требований и условий); при необходимости разместить водозаборное устройство, обустроить павильон с насосным оборудованием.</w:t>
      </w:r>
    </w:p>
    <w:p w14:paraId="186C085E" w14:textId="77777777" w:rsidR="00CF28C0"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0389C350" w14:textId="77777777" w:rsidR="0058749D" w:rsidRPr="0087750F" w:rsidRDefault="0058749D" w:rsidP="0058749D">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58749D">
        <w:rPr>
          <w:rFonts w:ascii="Times New Roman" w:eastAsia="Times New Roman" w:hAnsi="Times New Roman"/>
          <w:color w:val="000000"/>
          <w:sz w:val="24"/>
          <w:szCs w:val="24"/>
          <w:u w:val="single"/>
          <w:lang w:eastAsia="ru-RU"/>
        </w:rPr>
        <w:t>Зона размещения парковочных мест</w:t>
      </w:r>
      <w:r w:rsidRPr="0058749D">
        <w:rPr>
          <w:rFonts w:ascii="Times New Roman" w:eastAsia="Times New Roman" w:hAnsi="Times New Roman"/>
          <w:color w:val="000000"/>
          <w:sz w:val="24"/>
          <w:szCs w:val="24"/>
          <w:lang w:eastAsia="ru-RU"/>
        </w:rPr>
        <w:t xml:space="preserve"> предусмотреть на Недвижимом имуществе. Обустроить не менее </w:t>
      </w:r>
      <w:r w:rsidR="009D5A7C">
        <w:rPr>
          <w:rFonts w:ascii="Times New Roman" w:eastAsia="Times New Roman" w:hAnsi="Times New Roman"/>
          <w:color w:val="000000"/>
          <w:sz w:val="24"/>
          <w:szCs w:val="24"/>
          <w:lang w:eastAsia="ru-RU"/>
        </w:rPr>
        <w:t>8</w:t>
      </w:r>
      <w:r w:rsidRPr="0058749D">
        <w:rPr>
          <w:rFonts w:ascii="Times New Roman" w:eastAsia="Times New Roman" w:hAnsi="Times New Roman"/>
          <w:color w:val="000000"/>
          <w:sz w:val="24"/>
          <w:szCs w:val="24"/>
          <w:lang w:eastAsia="ru-RU"/>
        </w:rPr>
        <w:t xml:space="preserve"> (</w:t>
      </w:r>
      <w:r w:rsidR="009D5A7C">
        <w:rPr>
          <w:rFonts w:ascii="Times New Roman" w:eastAsia="Times New Roman" w:hAnsi="Times New Roman"/>
          <w:color w:val="000000"/>
          <w:sz w:val="24"/>
          <w:szCs w:val="24"/>
          <w:lang w:eastAsia="ru-RU"/>
        </w:rPr>
        <w:t>восьми</w:t>
      </w:r>
      <w:r w:rsidRPr="0058749D">
        <w:rPr>
          <w:rFonts w:ascii="Times New Roman" w:eastAsia="Times New Roman" w:hAnsi="Times New Roman"/>
          <w:color w:val="000000"/>
          <w:sz w:val="24"/>
          <w:szCs w:val="24"/>
          <w:lang w:eastAsia="ru-RU"/>
        </w:rPr>
        <w:t>), парковочных мест для легковых автомобилей, включая места для маломобильных групп населения (ММГН) по нормативу, но не более 1</w:t>
      </w:r>
      <w:r w:rsidR="009D5A7C">
        <w:rPr>
          <w:rFonts w:ascii="Times New Roman" w:eastAsia="Times New Roman" w:hAnsi="Times New Roman"/>
          <w:color w:val="000000"/>
          <w:sz w:val="24"/>
          <w:szCs w:val="24"/>
          <w:lang w:eastAsia="ru-RU"/>
        </w:rPr>
        <w:t>1 (одиннадцати)</w:t>
      </w:r>
      <w:r w:rsidRPr="0058749D">
        <w:rPr>
          <w:rFonts w:ascii="Times New Roman" w:eastAsia="Times New Roman" w:hAnsi="Times New Roman"/>
          <w:color w:val="000000"/>
          <w:sz w:val="24"/>
          <w:szCs w:val="24"/>
          <w:lang w:eastAsia="ru-RU"/>
        </w:rPr>
        <w:t xml:space="preserve"> машиномест для легковых автомобилей суммарно. Допускается совмещение парковочного места с </w:t>
      </w:r>
      <w:r w:rsidRPr="0087750F">
        <w:rPr>
          <w:rFonts w:ascii="Times New Roman" w:eastAsia="Times New Roman" w:hAnsi="Times New Roman"/>
          <w:color w:val="000000"/>
          <w:sz w:val="24"/>
          <w:szCs w:val="24"/>
          <w:lang w:eastAsia="ru-RU"/>
        </w:rPr>
        <w:lastRenderedPageBreak/>
        <w:t xml:space="preserve">местом для зарядки электроавтомобиля (в случае её размещения). Предусмотреть возможность парковки легковых автомобилей с прицепом. </w:t>
      </w:r>
    </w:p>
    <w:p w14:paraId="57167A46" w14:textId="77777777" w:rsidR="00150A50" w:rsidRPr="0087750F" w:rsidRDefault="00FF36FA" w:rsidP="00B423F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Допускается п</w:t>
      </w:r>
      <w:r w:rsidR="00150A50" w:rsidRPr="0087750F">
        <w:rPr>
          <w:rFonts w:ascii="Times New Roman" w:eastAsia="Times New Roman" w:hAnsi="Times New Roman"/>
          <w:color w:val="000000" w:themeColor="text1"/>
          <w:sz w:val="24"/>
          <w:szCs w:val="24"/>
          <w:lang w:eastAsia="ru-RU"/>
        </w:rPr>
        <w:t>редусмотреть и обустроить на Недвижимом имуществе</w:t>
      </w:r>
      <w:r w:rsidR="007D2567" w:rsidRPr="0087750F">
        <w:rPr>
          <w:rFonts w:ascii="Times New Roman" w:eastAsia="Times New Roman" w:hAnsi="Times New Roman"/>
          <w:color w:val="000000" w:themeColor="text1"/>
          <w:sz w:val="24"/>
          <w:szCs w:val="24"/>
          <w:lang w:eastAsia="ru-RU"/>
        </w:rPr>
        <w:t xml:space="preserve"> временную зону парковки </w:t>
      </w:r>
      <w:r w:rsidR="00B423F0" w:rsidRPr="0087750F">
        <w:rPr>
          <w:rFonts w:ascii="Times New Roman" w:eastAsia="Times New Roman" w:hAnsi="Times New Roman"/>
          <w:color w:val="000000" w:themeColor="text1"/>
          <w:sz w:val="24"/>
          <w:szCs w:val="24"/>
          <w:lang w:eastAsia="ru-RU"/>
        </w:rPr>
        <w:t>транспортных средств</w:t>
      </w:r>
      <w:r w:rsidR="007D2567" w:rsidRPr="0087750F">
        <w:rPr>
          <w:rFonts w:ascii="Times New Roman" w:eastAsia="Times New Roman" w:hAnsi="Times New Roman"/>
          <w:color w:val="000000" w:themeColor="text1"/>
          <w:sz w:val="24"/>
          <w:szCs w:val="24"/>
          <w:lang w:eastAsia="ru-RU"/>
        </w:rPr>
        <w:t xml:space="preserve"> </w:t>
      </w:r>
      <w:r w:rsidR="00DB636A" w:rsidRPr="0087750F">
        <w:rPr>
          <w:rFonts w:ascii="Times New Roman" w:eastAsia="Times New Roman" w:hAnsi="Times New Roman"/>
          <w:color w:val="000000" w:themeColor="text1"/>
          <w:sz w:val="24"/>
          <w:szCs w:val="24"/>
          <w:lang w:eastAsia="ru-RU"/>
        </w:rPr>
        <w:t xml:space="preserve">для легковых автомобилей с количеством мест не </w:t>
      </w:r>
      <w:r w:rsidR="00D665E4" w:rsidRPr="0087750F">
        <w:rPr>
          <w:rFonts w:ascii="Times New Roman" w:eastAsia="Times New Roman" w:hAnsi="Times New Roman"/>
          <w:color w:val="000000" w:themeColor="text1"/>
          <w:sz w:val="24"/>
          <w:szCs w:val="24"/>
          <w:lang w:eastAsia="ru-RU"/>
        </w:rPr>
        <w:t>более 18 (восемнадцати)</w:t>
      </w:r>
      <w:r w:rsidR="00980F7D" w:rsidRPr="0087750F">
        <w:rPr>
          <w:rFonts w:ascii="Times New Roman" w:eastAsia="Times New Roman" w:hAnsi="Times New Roman"/>
          <w:color w:val="000000" w:themeColor="text1"/>
          <w:sz w:val="24"/>
          <w:szCs w:val="24"/>
          <w:lang w:eastAsia="ru-RU"/>
        </w:rPr>
        <w:t xml:space="preserve"> </w:t>
      </w:r>
      <w:r w:rsidR="007D2567" w:rsidRPr="0087750F">
        <w:rPr>
          <w:rFonts w:ascii="Times New Roman" w:eastAsia="Times New Roman" w:hAnsi="Times New Roman"/>
          <w:color w:val="000000" w:themeColor="text1"/>
          <w:sz w:val="24"/>
          <w:szCs w:val="24"/>
          <w:lang w:eastAsia="ru-RU"/>
        </w:rPr>
        <w:t xml:space="preserve">ед., включая места для парковки </w:t>
      </w:r>
      <w:r w:rsidR="00B423F0" w:rsidRPr="0087750F">
        <w:rPr>
          <w:rFonts w:ascii="Times New Roman" w:eastAsia="Times New Roman" w:hAnsi="Times New Roman"/>
          <w:color w:val="000000" w:themeColor="text1"/>
          <w:sz w:val="24"/>
          <w:szCs w:val="24"/>
          <w:lang w:eastAsia="ru-RU"/>
        </w:rPr>
        <w:t>транспортных средств</w:t>
      </w:r>
      <w:r w:rsidR="007D2567" w:rsidRPr="0087750F">
        <w:rPr>
          <w:rFonts w:ascii="Times New Roman" w:eastAsia="Times New Roman" w:hAnsi="Times New Roman"/>
          <w:color w:val="000000" w:themeColor="text1"/>
          <w:sz w:val="24"/>
          <w:szCs w:val="24"/>
          <w:lang w:eastAsia="ru-RU"/>
        </w:rPr>
        <w:t xml:space="preserve"> для маломобильных групп населения – по расчету</w:t>
      </w:r>
      <w:r w:rsidR="0058548E" w:rsidRPr="0087750F">
        <w:rPr>
          <w:rFonts w:ascii="Times New Roman" w:eastAsia="Times New Roman" w:hAnsi="Times New Roman"/>
          <w:color w:val="000000" w:themeColor="text1"/>
          <w:sz w:val="24"/>
          <w:szCs w:val="24"/>
          <w:lang w:eastAsia="ru-RU"/>
        </w:rPr>
        <w:t>.</w:t>
      </w:r>
      <w:r w:rsidR="007D2567" w:rsidRPr="0087750F">
        <w:rPr>
          <w:rFonts w:ascii="Times New Roman" w:eastAsia="Times New Roman" w:hAnsi="Times New Roman"/>
          <w:color w:val="000000" w:themeColor="text1"/>
          <w:sz w:val="24"/>
          <w:szCs w:val="24"/>
          <w:lang w:eastAsia="ru-RU"/>
        </w:rPr>
        <w:t xml:space="preserve"> </w:t>
      </w:r>
      <w:r w:rsidR="00906B16" w:rsidRPr="0087750F">
        <w:rPr>
          <w:rFonts w:ascii="Times New Roman" w:eastAsia="Times New Roman" w:hAnsi="Times New Roman"/>
          <w:color w:val="000000" w:themeColor="text1"/>
          <w:sz w:val="24"/>
          <w:szCs w:val="24"/>
          <w:lang w:eastAsia="ru-RU"/>
        </w:rPr>
        <w:t xml:space="preserve">Временную </w:t>
      </w:r>
      <w:r w:rsidR="00DB636A" w:rsidRPr="0087750F">
        <w:rPr>
          <w:rFonts w:ascii="Times New Roman" w:eastAsia="Times New Roman" w:hAnsi="Times New Roman"/>
          <w:color w:val="000000" w:themeColor="text1"/>
          <w:sz w:val="24"/>
          <w:szCs w:val="24"/>
          <w:lang w:eastAsia="ru-RU"/>
        </w:rPr>
        <w:t xml:space="preserve">зону </w:t>
      </w:r>
      <w:r w:rsidR="00906B16" w:rsidRPr="0087750F">
        <w:rPr>
          <w:rFonts w:ascii="Times New Roman" w:eastAsia="Times New Roman" w:hAnsi="Times New Roman"/>
          <w:color w:val="000000" w:themeColor="text1"/>
          <w:sz w:val="24"/>
          <w:szCs w:val="24"/>
          <w:lang w:eastAsia="ru-RU"/>
        </w:rPr>
        <w:t xml:space="preserve">парковки </w:t>
      </w:r>
      <w:r w:rsidR="00DB636A" w:rsidRPr="0087750F">
        <w:rPr>
          <w:rFonts w:ascii="Times New Roman" w:eastAsia="Times New Roman" w:hAnsi="Times New Roman"/>
          <w:color w:val="000000" w:themeColor="text1"/>
          <w:sz w:val="24"/>
          <w:szCs w:val="24"/>
          <w:lang w:eastAsia="ru-RU"/>
        </w:rPr>
        <w:t>необходимо демонтировать в случае начала функционирования Единого Сервисного Здания (ЕСЗ) в составе МФЗ</w:t>
      </w:r>
      <w:r w:rsidR="0058548E" w:rsidRPr="0087750F">
        <w:rPr>
          <w:rFonts w:ascii="Times New Roman" w:eastAsia="Times New Roman" w:hAnsi="Times New Roman"/>
          <w:color w:val="000000" w:themeColor="text1"/>
          <w:sz w:val="24"/>
          <w:szCs w:val="24"/>
          <w:lang w:eastAsia="ru-RU"/>
        </w:rPr>
        <w:t xml:space="preserve"> в соответстви</w:t>
      </w:r>
      <w:r w:rsidR="00906B16" w:rsidRPr="0087750F">
        <w:rPr>
          <w:rFonts w:ascii="Times New Roman" w:eastAsia="Times New Roman" w:hAnsi="Times New Roman"/>
          <w:color w:val="000000" w:themeColor="text1"/>
          <w:sz w:val="24"/>
          <w:szCs w:val="24"/>
          <w:lang w:eastAsia="ru-RU"/>
        </w:rPr>
        <w:t>и с условиями Договора с последующим обустройством газонного покрытия на занимаемой территории</w:t>
      </w:r>
      <w:r w:rsidR="00DB636A" w:rsidRPr="0087750F">
        <w:rPr>
          <w:rFonts w:ascii="Times New Roman" w:eastAsia="Times New Roman" w:hAnsi="Times New Roman"/>
          <w:color w:val="000000" w:themeColor="text1"/>
          <w:sz w:val="24"/>
          <w:szCs w:val="24"/>
          <w:lang w:eastAsia="ru-RU"/>
        </w:rPr>
        <w:t>.</w:t>
      </w:r>
    </w:p>
    <w:p w14:paraId="145DC1B3" w14:textId="77777777" w:rsidR="00CF28C0" w:rsidRPr="0087750F"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Все указанные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Автомобильной дороги М-12. </w:t>
      </w:r>
    </w:p>
    <w:p w14:paraId="6BDCA393" w14:textId="77777777" w:rsidR="00B1454D" w:rsidRPr="00FF36FA" w:rsidRDefault="00CF28C0" w:rsidP="00B1454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Площадки для парковки любого </w:t>
      </w:r>
      <w:r w:rsidR="00222B4F" w:rsidRPr="0087750F">
        <w:rPr>
          <w:rFonts w:ascii="Times New Roman" w:eastAsia="Times New Roman" w:hAnsi="Times New Roman"/>
          <w:color w:val="000000" w:themeColor="text1"/>
          <w:sz w:val="24"/>
          <w:szCs w:val="24"/>
          <w:lang w:eastAsia="ru-RU"/>
        </w:rPr>
        <w:t xml:space="preserve">вида </w:t>
      </w:r>
      <w:r w:rsidRPr="0087750F">
        <w:rPr>
          <w:rFonts w:ascii="Times New Roman" w:eastAsia="Times New Roman" w:hAnsi="Times New Roman"/>
          <w:color w:val="000000" w:themeColor="text1"/>
          <w:sz w:val="24"/>
          <w:szCs w:val="24"/>
          <w:lang w:eastAsia="ru-RU"/>
        </w:rPr>
        <w:t>транспортного средства выполнить в виде косых парковочных мест (угол 45–60°). При косом расположении принять следующие размеры парковочных мест в соответствии с требованиями</w:t>
      </w:r>
      <w:r w:rsidRPr="00FF36FA">
        <w:rPr>
          <w:rFonts w:ascii="Times New Roman" w:eastAsia="Times New Roman" w:hAnsi="Times New Roman"/>
          <w:color w:val="000000" w:themeColor="text1"/>
          <w:sz w:val="24"/>
          <w:szCs w:val="24"/>
          <w:lang w:eastAsia="ru-RU"/>
        </w:rPr>
        <w:t xml:space="preserve"> пункта 5.7.3. ГОСТ 33062-2014 «Дороги автомобильные общего пользования</w:t>
      </w:r>
      <w:r w:rsidR="00222B4F" w:rsidRPr="00FF36FA">
        <w:rPr>
          <w:rFonts w:ascii="Times New Roman" w:eastAsia="Times New Roman" w:hAnsi="Times New Roman"/>
          <w:color w:val="000000" w:themeColor="text1"/>
          <w:sz w:val="24"/>
          <w:szCs w:val="24"/>
          <w:lang w:eastAsia="ru-RU"/>
        </w:rPr>
        <w:t>»</w:t>
      </w:r>
      <w:r w:rsidRPr="00FF36FA">
        <w:rPr>
          <w:rFonts w:ascii="Times New Roman" w:eastAsia="Times New Roman" w:hAnsi="Times New Roman"/>
          <w:color w:val="000000" w:themeColor="text1"/>
          <w:sz w:val="24"/>
          <w:szCs w:val="24"/>
          <w:lang w:eastAsia="ru-RU"/>
        </w:rPr>
        <w:t xml:space="preserve">. </w:t>
      </w:r>
      <w:r w:rsidR="00B1454D" w:rsidRPr="00FF36FA">
        <w:rPr>
          <w:rFonts w:ascii="Times New Roman" w:eastAsia="Times New Roman" w:hAnsi="Times New Roman"/>
          <w:color w:val="000000" w:themeColor="text1"/>
          <w:sz w:val="24"/>
          <w:szCs w:val="24"/>
          <w:lang w:eastAsia="ru-RU"/>
        </w:rPr>
        <w:t>Требования к размещению объектов дорожного и придорожного сервиса»:</w:t>
      </w:r>
    </w:p>
    <w:p w14:paraId="0A7C3D69" w14:textId="77777777" w:rsidR="00B1454D" w:rsidRPr="00FF36FA" w:rsidRDefault="00B1454D" w:rsidP="00E457DF">
      <w:pPr>
        <w:widowControl w:val="0"/>
        <w:numPr>
          <w:ilvl w:val="0"/>
          <w:numId w:val="3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FF36FA">
        <w:rPr>
          <w:rFonts w:ascii="Times New Roman" w:eastAsia="Times New Roman" w:hAnsi="Times New Roman"/>
          <w:color w:val="000000" w:themeColor="text1"/>
          <w:sz w:val="24"/>
          <w:szCs w:val="24"/>
          <w:lang w:eastAsia="ru-RU"/>
        </w:rPr>
        <w:t>легковой автомобиль (не менее: ширина 2,50 м; глубина 5,50; длина 6,25 м);</w:t>
      </w:r>
    </w:p>
    <w:p w14:paraId="5B4C9420" w14:textId="77777777" w:rsidR="00B1454D" w:rsidRPr="00FF36FA" w:rsidRDefault="00B1454D" w:rsidP="00E457DF">
      <w:pPr>
        <w:widowControl w:val="0"/>
        <w:numPr>
          <w:ilvl w:val="0"/>
          <w:numId w:val="3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FF36FA">
        <w:rPr>
          <w:rFonts w:ascii="Times New Roman" w:eastAsia="Times New Roman" w:hAnsi="Times New Roman"/>
          <w:color w:val="000000" w:themeColor="text1"/>
          <w:sz w:val="24"/>
          <w:szCs w:val="24"/>
          <w:lang w:eastAsia="ru-RU"/>
        </w:rPr>
        <w:t>автобус (не менее: ширина 4,00 м; глубина 14,00; длина 15,80 м);</w:t>
      </w:r>
    </w:p>
    <w:p w14:paraId="23DB6532" w14:textId="77777777" w:rsidR="00CF28C0" w:rsidRPr="00FF36FA" w:rsidRDefault="00B1454D" w:rsidP="00B1454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FF36FA">
        <w:rPr>
          <w:rFonts w:ascii="Times New Roman" w:eastAsia="Times New Roman" w:hAnsi="Times New Roman"/>
          <w:color w:val="000000" w:themeColor="text1"/>
          <w:sz w:val="24"/>
          <w:szCs w:val="24"/>
          <w:lang w:eastAsia="ru-RU"/>
        </w:rPr>
        <w:t>легковой автомобиль с прицепом (не менее: ширина 3,50 м; глубина 14,00; длина 16,30</w:t>
      </w:r>
    </w:p>
    <w:p w14:paraId="32C5F346" w14:textId="77777777" w:rsidR="00CF28C0" w:rsidRDefault="00CF28C0"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FF36FA">
        <w:rPr>
          <w:rFonts w:ascii="Times New Roman" w:eastAsia="Times New Roman" w:hAnsi="Times New Roman"/>
          <w:color w:val="000000" w:themeColor="text1"/>
          <w:sz w:val="24"/>
          <w:szCs w:val="24"/>
          <w:lang w:eastAsia="ru-RU"/>
        </w:rPr>
        <w:t>Минимальные размеры одного парковочного места для транспортных средств, управляемых инвалидами I и II групп или перевозящих таких инвалидов принять не менее заданных ГОСТ Р 52289-2019 «Технические средства организации дорожного движения. Правила применения дорожных знаков, разметки</w:t>
      </w:r>
      <w:r w:rsidRPr="00E855F9">
        <w:rPr>
          <w:rFonts w:ascii="Times New Roman" w:eastAsia="Times New Roman" w:hAnsi="Times New Roman"/>
          <w:color w:val="000000" w:themeColor="text1"/>
          <w:sz w:val="24"/>
          <w:szCs w:val="24"/>
          <w:lang w:eastAsia="ru-RU"/>
        </w:rPr>
        <w:t>, светофоров, дорожных ограждений и направляющих устройств».</w:t>
      </w:r>
      <w:r>
        <w:rPr>
          <w:rFonts w:ascii="Times New Roman" w:eastAsia="Times New Roman" w:hAnsi="Times New Roman"/>
          <w:color w:val="000000" w:themeColor="text1"/>
          <w:sz w:val="24"/>
          <w:szCs w:val="24"/>
          <w:lang w:eastAsia="ru-RU"/>
        </w:rPr>
        <w:t xml:space="preserve"> </w:t>
      </w:r>
    </w:p>
    <w:p w14:paraId="6F12A289" w14:textId="77777777" w:rsidR="00384718" w:rsidRPr="00D646A7" w:rsidRDefault="00384718"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D646A7">
        <w:rPr>
          <w:rFonts w:ascii="Times New Roman" w:eastAsia="Times New Roman" w:hAnsi="Times New Roman"/>
          <w:color w:val="000000" w:themeColor="text1"/>
          <w:sz w:val="24"/>
          <w:szCs w:val="24"/>
          <w:lang w:eastAsia="ru-RU"/>
        </w:rPr>
        <w:t xml:space="preserve">Парковочное место для мотоциклов выполнить </w:t>
      </w:r>
      <w:r w:rsidR="00F27C92" w:rsidRPr="00D646A7">
        <w:rPr>
          <w:rFonts w:ascii="Times New Roman" w:eastAsia="Times New Roman" w:hAnsi="Times New Roman"/>
          <w:color w:val="000000" w:themeColor="text1"/>
          <w:sz w:val="24"/>
          <w:szCs w:val="24"/>
          <w:lang w:eastAsia="ru-RU"/>
        </w:rPr>
        <w:t xml:space="preserve">с навесом, обеспечивающим защиту от осадков и солнечного цвета. </w:t>
      </w:r>
      <w:r w:rsidRPr="00D646A7">
        <w:rPr>
          <w:rFonts w:ascii="Times New Roman" w:eastAsia="Times New Roman" w:hAnsi="Times New Roman"/>
          <w:color w:val="000000" w:themeColor="text1"/>
          <w:sz w:val="24"/>
          <w:szCs w:val="24"/>
          <w:lang w:eastAsia="ru-RU"/>
        </w:rPr>
        <w:t xml:space="preserve"> Крепление несущих элементов</w:t>
      </w:r>
      <w:r w:rsidR="00F27C92" w:rsidRPr="00D646A7">
        <w:rPr>
          <w:rFonts w:ascii="Times New Roman" w:eastAsia="Times New Roman" w:hAnsi="Times New Roman"/>
          <w:color w:val="000000" w:themeColor="text1"/>
          <w:sz w:val="24"/>
          <w:szCs w:val="24"/>
          <w:lang w:eastAsia="ru-RU"/>
        </w:rPr>
        <w:t xml:space="preserve"> и навеса</w:t>
      </w:r>
      <w:r w:rsidRPr="00D646A7">
        <w:rPr>
          <w:rFonts w:ascii="Times New Roman" w:eastAsia="Times New Roman" w:hAnsi="Times New Roman"/>
          <w:color w:val="000000" w:themeColor="text1"/>
          <w:sz w:val="24"/>
          <w:szCs w:val="24"/>
          <w:lang w:eastAsia="ru-RU"/>
        </w:rPr>
        <w:t xml:space="preserve"> осуществ</w:t>
      </w:r>
      <w:r w:rsidR="00F47D87" w:rsidRPr="00D646A7">
        <w:rPr>
          <w:rFonts w:ascii="Times New Roman" w:eastAsia="Times New Roman" w:hAnsi="Times New Roman"/>
          <w:color w:val="000000" w:themeColor="text1"/>
          <w:sz w:val="24"/>
          <w:szCs w:val="24"/>
          <w:lang w:eastAsia="ru-RU"/>
        </w:rPr>
        <w:t>ить</w:t>
      </w:r>
      <w:r w:rsidRPr="00D646A7">
        <w:rPr>
          <w:rFonts w:ascii="Times New Roman" w:eastAsia="Times New Roman" w:hAnsi="Times New Roman"/>
          <w:color w:val="000000" w:themeColor="text1"/>
          <w:sz w:val="24"/>
          <w:szCs w:val="24"/>
          <w:lang w:eastAsia="ru-RU"/>
        </w:rPr>
        <w:t xml:space="preserve"> </w:t>
      </w:r>
      <w:r w:rsidR="00F47D87" w:rsidRPr="00D646A7">
        <w:rPr>
          <w:rFonts w:ascii="Times New Roman" w:eastAsia="Times New Roman" w:hAnsi="Times New Roman"/>
          <w:color w:val="000000" w:themeColor="text1"/>
          <w:sz w:val="24"/>
          <w:szCs w:val="24"/>
          <w:lang w:eastAsia="ru-RU"/>
        </w:rPr>
        <w:t>с учетом</w:t>
      </w:r>
      <w:r w:rsidR="00F27C92" w:rsidRPr="00D646A7">
        <w:rPr>
          <w:rFonts w:ascii="Arial" w:hAnsi="Arial" w:cs="Arial"/>
          <w:color w:val="444444"/>
          <w:shd w:val="clear" w:color="auto" w:fill="FFFFFF"/>
        </w:rPr>
        <w:t xml:space="preserve"> </w:t>
      </w:r>
      <w:r w:rsidR="00F27C92" w:rsidRPr="00D646A7">
        <w:rPr>
          <w:rFonts w:ascii="Times New Roman" w:eastAsia="Times New Roman" w:hAnsi="Times New Roman"/>
          <w:color w:val="000000" w:themeColor="text1"/>
          <w:sz w:val="24"/>
          <w:szCs w:val="24"/>
          <w:lang w:eastAsia="ru-RU"/>
        </w:rPr>
        <w:t xml:space="preserve"> значения климатических нагрузок и воздействий (снеговые и гололедные нагрузки, воздействия ветра, температуры и др.) </w:t>
      </w:r>
      <w:r w:rsidR="00F47D87" w:rsidRPr="00D646A7">
        <w:rPr>
          <w:rFonts w:ascii="Times New Roman" w:eastAsia="Times New Roman" w:hAnsi="Times New Roman"/>
          <w:color w:val="000000" w:themeColor="text1"/>
          <w:sz w:val="24"/>
          <w:szCs w:val="24"/>
          <w:lang w:eastAsia="ru-RU"/>
        </w:rPr>
        <w:t xml:space="preserve"> </w:t>
      </w:r>
      <w:r w:rsidR="00F27C92" w:rsidRPr="00D646A7">
        <w:rPr>
          <w:rFonts w:ascii="Times New Roman" w:eastAsia="Times New Roman" w:hAnsi="Times New Roman"/>
          <w:color w:val="000000" w:themeColor="text1"/>
          <w:sz w:val="24"/>
          <w:szCs w:val="24"/>
          <w:lang w:eastAsia="ru-RU"/>
        </w:rPr>
        <w:t xml:space="preserve">Парковочное место </w:t>
      </w:r>
      <w:r w:rsidR="00F47D87" w:rsidRPr="00D646A7">
        <w:rPr>
          <w:rFonts w:ascii="Times New Roman" w:eastAsia="Times New Roman" w:hAnsi="Times New Roman"/>
          <w:color w:val="000000" w:themeColor="text1"/>
          <w:sz w:val="24"/>
          <w:szCs w:val="24"/>
          <w:lang w:eastAsia="ru-RU"/>
        </w:rPr>
        <w:t xml:space="preserve">должно предусматривать </w:t>
      </w:r>
      <w:r w:rsidR="00F27C92" w:rsidRPr="00D646A7">
        <w:rPr>
          <w:rFonts w:ascii="Times New Roman" w:eastAsia="Times New Roman" w:hAnsi="Times New Roman"/>
          <w:color w:val="000000" w:themeColor="text1"/>
          <w:sz w:val="24"/>
          <w:szCs w:val="24"/>
          <w:lang w:eastAsia="ru-RU"/>
        </w:rPr>
        <w:t xml:space="preserve">возможность </w:t>
      </w:r>
      <w:r w:rsidR="00F47D87" w:rsidRPr="00D646A7">
        <w:rPr>
          <w:rFonts w:ascii="Times New Roman" w:eastAsia="Times New Roman" w:hAnsi="Times New Roman"/>
          <w:color w:val="000000" w:themeColor="text1"/>
          <w:sz w:val="24"/>
          <w:szCs w:val="24"/>
          <w:lang w:eastAsia="ru-RU"/>
        </w:rPr>
        <w:t>одновременно</w:t>
      </w:r>
      <w:r w:rsidR="00305C59" w:rsidRPr="00D646A7">
        <w:rPr>
          <w:rFonts w:ascii="Times New Roman" w:eastAsia="Times New Roman" w:hAnsi="Times New Roman"/>
          <w:color w:val="000000" w:themeColor="text1"/>
          <w:sz w:val="24"/>
          <w:szCs w:val="24"/>
          <w:lang w:eastAsia="ru-RU"/>
        </w:rPr>
        <w:t xml:space="preserve">го размещения </w:t>
      </w:r>
      <w:r w:rsidR="00F27C92" w:rsidRPr="00D646A7">
        <w:rPr>
          <w:rFonts w:ascii="Times New Roman" w:eastAsia="Times New Roman" w:hAnsi="Times New Roman"/>
          <w:color w:val="000000" w:themeColor="text1"/>
          <w:sz w:val="24"/>
          <w:szCs w:val="24"/>
          <w:lang w:eastAsia="ru-RU"/>
        </w:rPr>
        <w:t xml:space="preserve">не менее </w:t>
      </w:r>
      <w:r w:rsidR="00F47D87" w:rsidRPr="00D646A7">
        <w:rPr>
          <w:rFonts w:ascii="Times New Roman" w:eastAsia="Times New Roman" w:hAnsi="Times New Roman"/>
          <w:color w:val="000000" w:themeColor="text1"/>
          <w:sz w:val="24"/>
          <w:szCs w:val="24"/>
          <w:lang w:eastAsia="ru-RU"/>
        </w:rPr>
        <w:t xml:space="preserve">6 </w:t>
      </w:r>
      <w:r w:rsidR="00F27C92" w:rsidRPr="00D646A7">
        <w:rPr>
          <w:rFonts w:ascii="Times New Roman" w:eastAsia="Times New Roman" w:hAnsi="Times New Roman"/>
          <w:color w:val="000000" w:themeColor="text1"/>
          <w:sz w:val="24"/>
          <w:szCs w:val="24"/>
          <w:lang w:eastAsia="ru-RU"/>
        </w:rPr>
        <w:t>транспортных средств (мотоциклов).</w:t>
      </w:r>
    </w:p>
    <w:p w14:paraId="38F2675E" w14:textId="77777777" w:rsidR="00CF28C0" w:rsidRDefault="00CF28C0"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D646A7">
        <w:rPr>
          <w:rFonts w:ascii="Times New Roman" w:eastAsia="Times New Roman" w:hAnsi="Times New Roman"/>
          <w:color w:val="000000" w:themeColor="text1"/>
          <w:sz w:val="24"/>
          <w:szCs w:val="24"/>
          <w:lang w:eastAsia="ru-RU"/>
        </w:rPr>
        <w:lastRenderedPageBreak/>
        <w:t>Парковочные места необходимо обозначить разметкой, минимизировать количество бордюров и иных разделителей. Островки и тротуары необходимо предусмотреть</w:t>
      </w:r>
      <w:r w:rsidRPr="008B1BCE">
        <w:rPr>
          <w:rFonts w:ascii="Times New Roman" w:eastAsia="Times New Roman" w:hAnsi="Times New Roman"/>
          <w:color w:val="000000" w:themeColor="text1"/>
          <w:sz w:val="24"/>
          <w:szCs w:val="24"/>
          <w:lang w:eastAsia="ru-RU"/>
        </w:rPr>
        <w:t xml:space="preserve"> в зоне расположения парковочных мест для автобусов в целях обеспечения свободной и безопасной посадки и высадки пассажиров.</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В зоне парковочных мест предусмотреть наружное освещение. </w:t>
      </w:r>
    </w:p>
    <w:p w14:paraId="467455E4" w14:textId="77777777"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780FF660" w14:textId="77777777" w:rsidR="00E25D30" w:rsidRPr="0061270F" w:rsidRDefault="009D4481" w:rsidP="00E25D30">
      <w:pPr>
        <w:widowControl w:val="0"/>
        <w:autoSpaceDE w:val="0"/>
        <w:autoSpaceDN w:val="0"/>
        <w:spacing w:after="0" w:line="240" w:lineRule="auto"/>
        <w:ind w:firstLine="709"/>
        <w:jc w:val="both"/>
        <w:rPr>
          <w:rFonts w:ascii="Times New Roman" w:hAnsi="Times New Roman"/>
          <w:color w:val="000000" w:themeColor="text1"/>
          <w:sz w:val="24"/>
          <w:u w:val="single"/>
        </w:rPr>
      </w:pPr>
      <w:r>
        <w:rPr>
          <w:rFonts w:ascii="Times New Roman" w:hAnsi="Times New Roman"/>
          <w:b/>
          <w:color w:val="000000" w:themeColor="text1"/>
          <w:sz w:val="24"/>
        </w:rPr>
        <w:t xml:space="preserve">Рекреационная зона </w:t>
      </w:r>
    </w:p>
    <w:p w14:paraId="176BA5F5" w14:textId="77777777"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Рекреационная зона должна быть доступна на свободно</w:t>
      </w:r>
      <w:r>
        <w:rPr>
          <w:rFonts w:ascii="Times New Roman" w:eastAsia="Times New Roman" w:hAnsi="Times New Roman"/>
          <w:color w:val="000000" w:themeColor="text1"/>
          <w:sz w:val="24"/>
          <w:szCs w:val="24"/>
          <w:lang w:eastAsia="ru-RU"/>
        </w:rPr>
        <w:t xml:space="preserve">й (бесплатной) основе для всех </w:t>
      </w:r>
      <w:r w:rsidRPr="00E25D30">
        <w:rPr>
          <w:rFonts w:ascii="Times New Roman" w:eastAsia="Times New Roman" w:hAnsi="Times New Roman"/>
          <w:color w:val="000000" w:themeColor="text1"/>
          <w:sz w:val="24"/>
          <w:szCs w:val="24"/>
          <w:lang w:eastAsia="ru-RU"/>
        </w:rPr>
        <w:t xml:space="preserve">пользователей </w:t>
      </w:r>
      <w:r>
        <w:rPr>
          <w:rFonts w:ascii="Times New Roman" w:eastAsia="Times New Roman" w:hAnsi="Times New Roman"/>
          <w:color w:val="000000" w:themeColor="text1"/>
          <w:sz w:val="24"/>
          <w:szCs w:val="24"/>
          <w:lang w:eastAsia="ru-RU"/>
        </w:rPr>
        <w:t>А</w:t>
      </w:r>
      <w:r w:rsidRPr="00E25D30">
        <w:rPr>
          <w:rFonts w:ascii="Times New Roman" w:eastAsia="Times New Roman" w:hAnsi="Times New Roman"/>
          <w:color w:val="000000" w:themeColor="text1"/>
          <w:sz w:val="24"/>
          <w:szCs w:val="24"/>
          <w:lang w:eastAsia="ru-RU"/>
        </w:rPr>
        <w:t>втомобильной дороги М-1</w:t>
      </w:r>
      <w:r>
        <w:rPr>
          <w:rFonts w:ascii="Times New Roman" w:eastAsia="Times New Roman" w:hAnsi="Times New Roman"/>
          <w:color w:val="000000" w:themeColor="text1"/>
          <w:sz w:val="24"/>
          <w:szCs w:val="24"/>
          <w:lang w:eastAsia="ru-RU"/>
        </w:rPr>
        <w:t>2</w:t>
      </w:r>
      <w:r w:rsidRPr="00E25D30">
        <w:rPr>
          <w:rFonts w:ascii="Times New Roman" w:eastAsia="Times New Roman" w:hAnsi="Times New Roman"/>
          <w:color w:val="000000" w:themeColor="text1"/>
          <w:sz w:val="24"/>
          <w:szCs w:val="24"/>
          <w:lang w:eastAsia="ru-RU"/>
        </w:rPr>
        <w:t>.</w:t>
      </w:r>
    </w:p>
    <w:p w14:paraId="17CA5CD5"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Рекреационная зона должна объединить две функциональные с</w:t>
      </w:r>
      <w:r>
        <w:rPr>
          <w:rFonts w:ascii="Times New Roman" w:eastAsia="Times New Roman" w:hAnsi="Times New Roman"/>
          <w:color w:val="000000" w:themeColor="text1"/>
          <w:sz w:val="24"/>
          <w:szCs w:val="24"/>
          <w:lang w:eastAsia="ru-RU"/>
        </w:rPr>
        <w:t xml:space="preserve">оставляющие: площадку со </w:t>
      </w:r>
      <w:r w:rsidRPr="00E25D30">
        <w:rPr>
          <w:rFonts w:ascii="Times New Roman" w:eastAsia="Times New Roman" w:hAnsi="Times New Roman"/>
          <w:color w:val="000000" w:themeColor="text1"/>
          <w:sz w:val="24"/>
          <w:szCs w:val="24"/>
          <w:lang w:eastAsia="ru-RU"/>
        </w:rPr>
        <w:t xml:space="preserve">спортивными тренажерами (зону воркаута) площадку для </w:t>
      </w:r>
      <w:r w:rsidRPr="00EA0F36">
        <w:rPr>
          <w:rFonts w:ascii="Times New Roman" w:eastAsia="Times New Roman" w:hAnsi="Times New Roman"/>
          <w:color w:val="000000" w:themeColor="text1"/>
          <w:sz w:val="24"/>
          <w:szCs w:val="24"/>
          <w:lang w:eastAsia="ru-RU"/>
        </w:rPr>
        <w:t>отдыха</w:t>
      </w:r>
      <w:r w:rsidR="003220D4" w:rsidRPr="00EA0F36">
        <w:rPr>
          <w:rFonts w:ascii="Times New Roman" w:eastAsia="Times New Roman" w:hAnsi="Times New Roman"/>
          <w:color w:val="000000" w:themeColor="text1"/>
          <w:sz w:val="24"/>
          <w:szCs w:val="24"/>
          <w:lang w:eastAsia="ru-RU"/>
        </w:rPr>
        <w:t xml:space="preserve"> и </w:t>
      </w:r>
      <w:r w:rsidR="00EA0F36" w:rsidRPr="00EA0F36">
        <w:rPr>
          <w:rFonts w:ascii="Times New Roman" w:eastAsia="Times New Roman" w:hAnsi="Times New Roman"/>
          <w:color w:val="000000" w:themeColor="text1"/>
          <w:sz w:val="24"/>
          <w:szCs w:val="24"/>
          <w:lang w:eastAsia="ru-RU"/>
        </w:rPr>
        <w:t>с</w:t>
      </w:r>
      <w:r w:rsidR="003220D4" w:rsidRPr="00EA0F36">
        <w:rPr>
          <w:rFonts w:ascii="Times New Roman" w:eastAsia="Times New Roman" w:hAnsi="Times New Roman"/>
          <w:color w:val="000000" w:themeColor="text1"/>
          <w:sz w:val="24"/>
          <w:szCs w:val="24"/>
          <w:lang w:eastAsia="ru-RU"/>
        </w:rPr>
        <w:t xml:space="preserve">антехнический блок </w:t>
      </w:r>
    </w:p>
    <w:p w14:paraId="49580D07"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A0F36">
        <w:rPr>
          <w:rFonts w:ascii="Times New Roman" w:eastAsia="Times New Roman" w:hAnsi="Times New Roman"/>
          <w:color w:val="000000" w:themeColor="text1"/>
          <w:sz w:val="24"/>
          <w:szCs w:val="24"/>
          <w:u w:val="single"/>
          <w:lang w:eastAsia="ru-RU"/>
        </w:rPr>
        <w:t>Площадка со спортивными тренажерами</w:t>
      </w:r>
    </w:p>
    <w:p w14:paraId="51F8A17B"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Площадка на открытом воздухе для возрастной группы от 15 до 55 лет. </w:t>
      </w:r>
    </w:p>
    <w:p w14:paraId="4A57C0A7"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Площадка должна быть оборудована различными снарядами для индивидуальных занятий спортом: брусья, рукоходы, скамьи для воркаута, лавки с упорами, скамьи для пресса, турники, каскады турников, шведские стенки, пространственные стенки, уличные тренажеры и проч. размещаемые как индивидуально, так и группами или комплексами. </w:t>
      </w:r>
    </w:p>
    <w:p w14:paraId="23869FC3"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не менее пяти индивидуальных снарядов и один комплекс снарядов. Площадку предусмотреть для одновременного пребывания не менее 6 человек. </w:t>
      </w:r>
    </w:p>
    <w:p w14:paraId="7EABAE30"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Площадка должна иметь твердое утрамбованное основание и покрытие из полимерного или иного искусственного материала</w:t>
      </w:r>
      <w:r w:rsidR="00B33C42" w:rsidRPr="00EA0F36">
        <w:rPr>
          <w:rFonts w:ascii="Times New Roman" w:eastAsia="Times New Roman" w:hAnsi="Times New Roman"/>
          <w:color w:val="000000" w:themeColor="text1"/>
          <w:sz w:val="24"/>
          <w:szCs w:val="24"/>
          <w:lang w:eastAsia="ru-RU"/>
        </w:rPr>
        <w:t>, рекомендуется покрытие из резиновой крошки</w:t>
      </w:r>
      <w:r w:rsidRPr="00EA0F36">
        <w:rPr>
          <w:rFonts w:ascii="Times New Roman" w:eastAsia="Times New Roman" w:hAnsi="Times New Roman"/>
          <w:color w:val="000000" w:themeColor="text1"/>
          <w:sz w:val="24"/>
          <w:szCs w:val="24"/>
          <w:lang w:eastAsia="ru-RU"/>
        </w:rPr>
        <w:t>.</w:t>
      </w:r>
    </w:p>
    <w:p w14:paraId="1B466A0A"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На территории площадки предусмотреть урны (не менее двух).</w:t>
      </w:r>
    </w:p>
    <w:p w14:paraId="775ECC2F" w14:textId="77777777" w:rsidR="00DE543A" w:rsidRPr="00EA0F36" w:rsidRDefault="00DE543A" w:rsidP="00DE543A">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A0F36">
        <w:rPr>
          <w:rFonts w:ascii="Times New Roman" w:eastAsia="Times New Roman" w:hAnsi="Times New Roman"/>
          <w:color w:val="000000" w:themeColor="text1"/>
          <w:sz w:val="24"/>
          <w:szCs w:val="24"/>
          <w:u w:val="single"/>
          <w:lang w:eastAsia="ru-RU"/>
        </w:rPr>
        <w:t xml:space="preserve">Сантехнический блок </w:t>
      </w:r>
    </w:p>
    <w:p w14:paraId="0ACC1D04" w14:textId="77777777" w:rsidR="00DE543A" w:rsidRPr="003C7C26" w:rsidRDefault="00DE543A" w:rsidP="00DE543A">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На территории воркаут</w:t>
      </w:r>
      <w:r w:rsidR="005448F0" w:rsidRPr="00EA0F36">
        <w:rPr>
          <w:rFonts w:ascii="Times New Roman" w:eastAsia="Times New Roman" w:hAnsi="Times New Roman"/>
          <w:color w:val="000000" w:themeColor="text1"/>
          <w:sz w:val="24"/>
          <w:szCs w:val="24"/>
          <w:lang w:eastAsia="ru-RU"/>
        </w:rPr>
        <w:t>а</w:t>
      </w:r>
      <w:r w:rsidRPr="00EA0F36">
        <w:rPr>
          <w:rFonts w:ascii="Times New Roman" w:eastAsia="Times New Roman" w:hAnsi="Times New Roman"/>
          <w:color w:val="000000" w:themeColor="text1"/>
          <w:sz w:val="24"/>
          <w:szCs w:val="24"/>
          <w:lang w:eastAsia="ru-RU"/>
        </w:rPr>
        <w:t xml:space="preserve"> разместить сантехнический блок в составе туалетов (не менее двух) и душевых (не менее одной). Данный блок может быть решен посредством размещения модульных конструкций, при этом здание должно быть отапливаемым. Тип конструкции, конкретный модуль или проект санитарного блока согласовать с </w:t>
      </w:r>
      <w:r w:rsidRPr="00EA0F36">
        <w:rPr>
          <w:rFonts w:ascii="Times New Roman" w:eastAsia="Times New Roman" w:hAnsi="Times New Roman"/>
          <w:i/>
          <w:color w:val="000000" w:themeColor="text1"/>
          <w:sz w:val="24"/>
          <w:szCs w:val="24"/>
          <w:lang w:eastAsia="ru-RU"/>
        </w:rPr>
        <w:t>Арендатором</w:t>
      </w:r>
      <w:r w:rsidRPr="00EA0F36">
        <w:rPr>
          <w:rFonts w:ascii="Times New Roman" w:eastAsia="Times New Roman" w:hAnsi="Times New Roman"/>
          <w:color w:val="000000" w:themeColor="text1"/>
          <w:sz w:val="24"/>
          <w:szCs w:val="24"/>
          <w:lang w:eastAsia="ru-RU"/>
        </w:rPr>
        <w:t>.</w:t>
      </w:r>
    </w:p>
    <w:p w14:paraId="5381D255" w14:textId="77777777" w:rsidR="00DA3173" w:rsidRDefault="00DA3173"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p>
    <w:p w14:paraId="366EE357" w14:textId="77777777"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25D30">
        <w:rPr>
          <w:rFonts w:ascii="Times New Roman" w:eastAsia="Times New Roman" w:hAnsi="Times New Roman"/>
          <w:color w:val="000000" w:themeColor="text1"/>
          <w:sz w:val="24"/>
          <w:szCs w:val="24"/>
          <w:u w:val="single"/>
          <w:lang w:eastAsia="ru-RU"/>
        </w:rPr>
        <w:lastRenderedPageBreak/>
        <w:t>Площадка для отдыха</w:t>
      </w:r>
    </w:p>
    <w:p w14:paraId="57145FFD" w14:textId="77777777"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Площадка для отдыха предусматривает наиболее широк</w:t>
      </w:r>
      <w:r>
        <w:rPr>
          <w:rFonts w:ascii="Times New Roman" w:eastAsia="Times New Roman" w:hAnsi="Times New Roman"/>
          <w:color w:val="000000" w:themeColor="text1"/>
          <w:sz w:val="24"/>
          <w:szCs w:val="24"/>
          <w:lang w:eastAsia="ru-RU"/>
        </w:rPr>
        <w:t xml:space="preserve">ий спектр пользователей. Такая </w:t>
      </w:r>
      <w:r w:rsidRPr="00E25D30">
        <w:rPr>
          <w:rFonts w:ascii="Times New Roman" w:eastAsia="Times New Roman" w:hAnsi="Times New Roman"/>
          <w:color w:val="000000" w:themeColor="text1"/>
          <w:sz w:val="24"/>
          <w:szCs w:val="24"/>
          <w:lang w:eastAsia="ru-RU"/>
        </w:rPr>
        <w:t xml:space="preserve">площадка должна обеспечивать возможность отдыха на </w:t>
      </w:r>
      <w:r>
        <w:rPr>
          <w:rFonts w:ascii="Times New Roman" w:eastAsia="Times New Roman" w:hAnsi="Times New Roman"/>
          <w:color w:val="000000" w:themeColor="text1"/>
          <w:sz w:val="24"/>
          <w:szCs w:val="24"/>
          <w:lang w:eastAsia="ru-RU"/>
        </w:rPr>
        <w:t xml:space="preserve">открытом воздухе. С этой целью </w:t>
      </w:r>
      <w:r w:rsidRPr="00E25D30">
        <w:rPr>
          <w:rFonts w:ascii="Times New Roman" w:eastAsia="Times New Roman" w:hAnsi="Times New Roman"/>
          <w:color w:val="000000" w:themeColor="text1"/>
          <w:sz w:val="24"/>
          <w:szCs w:val="24"/>
          <w:lang w:eastAsia="ru-RU"/>
        </w:rPr>
        <w:t xml:space="preserve">площадка может быть оборудована: скамейками, лавками, столами, теневыми навесами, гамаками, урнами, шезлонгами, и проч. элементами, малыми архитектурными формами рекреационного назначения и элементами озеленения – газон, кустарники, низкорослые деревья. </w:t>
      </w:r>
    </w:p>
    <w:p w14:paraId="43B34F84" w14:textId="77777777"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 xml:space="preserve">Площадка должна иметь твердое утрамбованное </w:t>
      </w:r>
      <w:r>
        <w:rPr>
          <w:rFonts w:ascii="Times New Roman" w:eastAsia="Times New Roman" w:hAnsi="Times New Roman"/>
          <w:color w:val="000000" w:themeColor="text1"/>
          <w:sz w:val="24"/>
          <w:szCs w:val="24"/>
          <w:lang w:eastAsia="ru-RU"/>
        </w:rPr>
        <w:t xml:space="preserve">основание, допускаются мощение </w:t>
      </w:r>
      <w:r w:rsidRPr="00E25D30">
        <w:rPr>
          <w:rFonts w:ascii="Times New Roman" w:eastAsia="Times New Roman" w:hAnsi="Times New Roman"/>
          <w:color w:val="000000" w:themeColor="text1"/>
          <w:sz w:val="24"/>
          <w:szCs w:val="24"/>
          <w:lang w:eastAsia="ru-RU"/>
        </w:rPr>
        <w:t>тротуарной плиткой, набивное покрытие, газон, их комбинация.</w:t>
      </w:r>
    </w:p>
    <w:p w14:paraId="50FE564A" w14:textId="77777777" w:rsid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Минимально допустимое оборудование должно предусматривать отдых однов</w:t>
      </w:r>
      <w:r>
        <w:rPr>
          <w:rFonts w:ascii="Times New Roman" w:eastAsia="Times New Roman" w:hAnsi="Times New Roman"/>
          <w:color w:val="000000" w:themeColor="text1"/>
          <w:sz w:val="24"/>
          <w:szCs w:val="24"/>
          <w:lang w:eastAsia="ru-RU"/>
        </w:rPr>
        <w:t xml:space="preserve">ременно 6 </w:t>
      </w:r>
      <w:r w:rsidRPr="00E25D30">
        <w:rPr>
          <w:rFonts w:ascii="Times New Roman" w:eastAsia="Times New Roman" w:hAnsi="Times New Roman"/>
          <w:color w:val="000000" w:themeColor="text1"/>
          <w:sz w:val="24"/>
          <w:szCs w:val="24"/>
          <w:lang w:eastAsia="ru-RU"/>
        </w:rPr>
        <w:t>человек с учетом социальной дистанции.</w:t>
      </w:r>
    </w:p>
    <w:p w14:paraId="48413ED5" w14:textId="77777777" w:rsid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0A144514" w14:textId="77777777" w:rsidR="001D3F01" w:rsidRPr="0087168C" w:rsidRDefault="001D3F01" w:rsidP="00E25D30">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87168C">
        <w:rPr>
          <w:rFonts w:ascii="Times New Roman" w:eastAsia="Times New Roman" w:hAnsi="Times New Roman"/>
          <w:b/>
          <w:color w:val="000000" w:themeColor="text1"/>
          <w:sz w:val="24"/>
          <w:szCs w:val="24"/>
          <w:lang w:eastAsia="ru-RU"/>
        </w:rPr>
        <w:t xml:space="preserve">Детская игровая площадка </w:t>
      </w:r>
    </w:p>
    <w:p w14:paraId="46AABF9F"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Детская площадка должна быть доступна на свободной (бесплатной) основе для всех пользователей </w:t>
      </w:r>
      <w:r>
        <w:rPr>
          <w:rFonts w:ascii="Times New Roman" w:eastAsia="Times New Roman" w:hAnsi="Times New Roman"/>
          <w:color w:val="000000" w:themeColor="text1"/>
          <w:sz w:val="24"/>
          <w:szCs w:val="24"/>
          <w:lang w:eastAsia="ru-RU"/>
        </w:rPr>
        <w:t>А</w:t>
      </w:r>
      <w:r w:rsidRPr="001D3F01">
        <w:rPr>
          <w:rFonts w:ascii="Times New Roman" w:eastAsia="Times New Roman" w:hAnsi="Times New Roman"/>
          <w:color w:val="000000" w:themeColor="text1"/>
          <w:sz w:val="24"/>
          <w:szCs w:val="24"/>
          <w:lang w:eastAsia="ru-RU"/>
        </w:rPr>
        <w:t>втомобильной дороги М-1</w:t>
      </w:r>
      <w:r>
        <w:rPr>
          <w:rFonts w:ascii="Times New Roman" w:eastAsia="Times New Roman" w:hAnsi="Times New Roman"/>
          <w:color w:val="000000" w:themeColor="text1"/>
          <w:sz w:val="24"/>
          <w:szCs w:val="24"/>
          <w:lang w:eastAsia="ru-RU"/>
        </w:rPr>
        <w:t>2</w:t>
      </w:r>
      <w:r w:rsidRPr="001D3F01">
        <w:rPr>
          <w:rFonts w:ascii="Times New Roman" w:eastAsia="Times New Roman" w:hAnsi="Times New Roman"/>
          <w:color w:val="000000" w:themeColor="text1"/>
          <w:sz w:val="24"/>
          <w:szCs w:val="24"/>
          <w:lang w:eastAsia="ru-RU"/>
        </w:rPr>
        <w:t>.</w:t>
      </w:r>
    </w:p>
    <w:p w14:paraId="1F8608CF"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Детскую площадку предусмотреть для возрастной группы от 3-х до 10-ти</w:t>
      </w:r>
      <w:r w:rsidRPr="001D3F01">
        <w:rPr>
          <w:rFonts w:ascii="Times New Roman" w:eastAsia="Times New Roman" w:hAnsi="Times New Roman"/>
          <w:color w:val="000000" w:themeColor="text1"/>
          <w:sz w:val="24"/>
          <w:szCs w:val="24"/>
          <w:lang w:val="en-GB" w:eastAsia="ru-RU"/>
        </w:rPr>
        <w:t> </w:t>
      </w:r>
      <w:r w:rsidRPr="001D3F01">
        <w:rPr>
          <w:rFonts w:ascii="Times New Roman" w:eastAsia="Times New Roman" w:hAnsi="Times New Roman"/>
          <w:color w:val="000000" w:themeColor="text1"/>
          <w:sz w:val="24"/>
          <w:szCs w:val="24"/>
          <w:lang w:eastAsia="ru-RU"/>
        </w:rPr>
        <w:t xml:space="preserve">лет </w:t>
      </w:r>
      <w:r w:rsidRPr="001D3F01">
        <w:rPr>
          <w:rFonts w:ascii="Times New Roman" w:eastAsia="Times New Roman" w:hAnsi="Times New Roman"/>
          <w:color w:val="000000" w:themeColor="text1"/>
          <w:sz w:val="24"/>
          <w:szCs w:val="24"/>
          <w:lang w:val="en-GB" w:eastAsia="ru-RU"/>
        </w:rPr>
        <w:t>c</w:t>
      </w:r>
      <w:r w:rsidRPr="001D3F01">
        <w:rPr>
          <w:rFonts w:ascii="Times New Roman" w:eastAsia="Times New Roman" w:hAnsi="Times New Roman"/>
          <w:color w:val="000000" w:themeColor="text1"/>
          <w:sz w:val="24"/>
          <w:szCs w:val="24"/>
          <w:lang w:eastAsia="ru-RU"/>
        </w:rPr>
        <w:t xml:space="preserve"> преобладанием элементов для активных игр, спорта, физических упражнений. Целевые группы пользователей: младшие дошкольники (3-4 года), средние дошкольники (4-5 лет), старшие дошкольники (5-7 лет), младшие школьники (8-10 лет).</w:t>
      </w:r>
    </w:p>
    <w:p w14:paraId="740CC310"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Площадка должна быть оборудована различными снарядами для активных и спортивных игр, которое может включать качалки, качели, горки для съезжания, конструкции для лазания и пролезания: кубы с отверстиями, игровые структуры, игровые стенки с отверстиями, стенки для игры в мяч, лабиринты, карусели, многофункциональные игровые комплексы с включением перечисленных снарядов.</w:t>
      </w:r>
    </w:p>
    <w:p w14:paraId="28A44329"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один многофункциональный игровой комплекс ориентированный на группы 5-10 лет и не менее трех отдельных снарядов для группы 3-5 лет. </w:t>
      </w:r>
    </w:p>
    <w:p w14:paraId="40B14998"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Площадка должна иметь сплошное ограждение по периметру высотой 600-900 мм. с простым запирающим устройством, способным предотвратить бесконтрольный доступ ребенка без сопровождения взрослого (например, калитка со щеколдой или </w:t>
      </w:r>
      <w:r w:rsidRPr="001D3F01">
        <w:rPr>
          <w:rFonts w:ascii="Times New Roman" w:eastAsia="Times New Roman" w:hAnsi="Times New Roman"/>
          <w:color w:val="000000" w:themeColor="text1"/>
          <w:sz w:val="24"/>
          <w:szCs w:val="24"/>
          <w:lang w:eastAsia="ru-RU"/>
        </w:rPr>
        <w:lastRenderedPageBreak/>
        <w:t>иное). Площадка должна иметь твердое утрамбованное основание и покрытие из резиновой крошки, полимерного или иного искусственного материала.</w:t>
      </w:r>
    </w:p>
    <w:p w14:paraId="6C6133EB" w14:textId="77777777"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На территории площадки в огороженном периметре предусмотреть скамейки (не менее двух), урны (не </w:t>
      </w:r>
      <w:r w:rsidRPr="00D665E4">
        <w:rPr>
          <w:rFonts w:ascii="Times New Roman" w:eastAsia="Times New Roman" w:hAnsi="Times New Roman"/>
          <w:color w:val="000000" w:themeColor="text1"/>
          <w:sz w:val="24"/>
          <w:szCs w:val="24"/>
          <w:lang w:eastAsia="ru-RU"/>
        </w:rPr>
        <w:t xml:space="preserve">менее двух). </w:t>
      </w:r>
    </w:p>
    <w:p w14:paraId="6811A732" w14:textId="77777777"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 xml:space="preserve">Площадку рассчитать для одновременного пребывания не менее 10 детей и 6 взрослых. </w:t>
      </w:r>
    </w:p>
    <w:p w14:paraId="08480781" w14:textId="77777777"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 xml:space="preserve">В зоне детской площадки предусмотреть наружное освещение. </w:t>
      </w:r>
    </w:p>
    <w:p w14:paraId="4E548746" w14:textId="77777777" w:rsidR="00864CD2" w:rsidRPr="00D665E4" w:rsidRDefault="005448F0" w:rsidP="00CF28C0">
      <w:pPr>
        <w:widowControl w:val="0"/>
        <w:autoSpaceDE w:val="0"/>
        <w:autoSpaceDN w:val="0"/>
        <w:spacing w:after="0" w:line="240" w:lineRule="auto"/>
        <w:ind w:firstLine="709"/>
        <w:contextualSpacing/>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Арендатором.</w:t>
      </w:r>
    </w:p>
    <w:p w14:paraId="1BD6771A" w14:textId="77777777" w:rsidR="00CF28C0" w:rsidRPr="00D665E4" w:rsidRDefault="00CF28C0" w:rsidP="00CF28C0">
      <w:pPr>
        <w:widowControl w:val="0"/>
        <w:autoSpaceDE w:val="0"/>
        <w:autoSpaceDN w:val="0"/>
        <w:spacing w:after="0" w:line="240" w:lineRule="auto"/>
        <w:ind w:firstLine="709"/>
        <w:contextualSpacing/>
        <w:jc w:val="both"/>
        <w:rPr>
          <w:rFonts w:ascii="Times New Roman" w:eastAsia="Times New Roman" w:hAnsi="Times New Roman"/>
          <w:b/>
          <w:color w:val="000000" w:themeColor="text1"/>
          <w:sz w:val="24"/>
          <w:szCs w:val="24"/>
          <w:lang w:eastAsia="ru-RU"/>
        </w:rPr>
      </w:pPr>
      <w:r w:rsidRPr="00D665E4">
        <w:rPr>
          <w:rFonts w:ascii="Times New Roman" w:eastAsia="Times New Roman" w:hAnsi="Times New Roman"/>
          <w:b/>
          <w:color w:val="000000" w:themeColor="text1"/>
          <w:sz w:val="24"/>
          <w:szCs w:val="24"/>
          <w:lang w:eastAsia="ru-RU"/>
        </w:rPr>
        <w:t>На территории предусмотреть:</w:t>
      </w:r>
    </w:p>
    <w:p w14:paraId="0DA3DECA" w14:textId="77777777" w:rsidR="00CF28C0" w:rsidRPr="00D665E4" w:rsidRDefault="00CF28C0" w:rsidP="00CF28C0">
      <w:pPr>
        <w:pStyle w:val="af5"/>
        <w:ind w:firstLine="709"/>
        <w:contextualSpacing/>
        <w:jc w:val="both"/>
        <w:rPr>
          <w:color w:val="000000" w:themeColor="text1"/>
        </w:rPr>
      </w:pPr>
      <w:r w:rsidRPr="00D665E4">
        <w:rPr>
          <w:color w:val="000000" w:themeColor="text1"/>
        </w:rPr>
        <w:t>Наружное освещение всей территории Недвижимого имущества в составе МФЗ (в т.ч. проездов) запроектировать в соответствии с СП 52.13330.2016 «Естественное и искусственное освещение. Актуализированная редакция СНиП 23-05-95*», ГОСТ Р 52766-2007 «Автомобильные дороги общего пользования. Элементы обустройства. Общие требования».</w:t>
      </w:r>
    </w:p>
    <w:p w14:paraId="62A6A3A7" w14:textId="77777777" w:rsidR="006D6D9F" w:rsidRPr="00D665E4" w:rsidRDefault="006D6D9F">
      <w:pPr>
        <w:pStyle w:val="af5"/>
        <w:ind w:firstLine="709"/>
        <w:contextualSpacing/>
        <w:jc w:val="both"/>
        <w:rPr>
          <w:color w:val="000000" w:themeColor="text1"/>
        </w:rPr>
      </w:pPr>
      <w:r w:rsidRPr="00D665E4">
        <w:rPr>
          <w:color w:val="000000" w:themeColor="text1"/>
        </w:rPr>
        <w:t>При проектировании рассмотреть применение технологии интеллектуального энергоменеджмента с подготовкой технико-экономического обоснования.</w:t>
      </w:r>
    </w:p>
    <w:p w14:paraId="2DE12751" w14:textId="77777777" w:rsidR="00CF28C0" w:rsidRPr="00D665E4" w:rsidRDefault="00CF28C0">
      <w:pPr>
        <w:pStyle w:val="af5"/>
        <w:ind w:firstLine="709"/>
        <w:contextualSpacing/>
        <w:jc w:val="both"/>
        <w:rPr>
          <w:color w:val="000000" w:themeColor="text1"/>
        </w:rPr>
      </w:pPr>
      <w:r w:rsidRPr="00D665E4">
        <w:rPr>
          <w:color w:val="000000" w:themeColor="text1"/>
        </w:rPr>
        <w:t xml:space="preserve">На всей территории </w:t>
      </w:r>
      <w:r w:rsidR="00565908" w:rsidRPr="00D665E4">
        <w:rPr>
          <w:color w:val="000000" w:themeColor="text1"/>
        </w:rPr>
        <w:t xml:space="preserve">проектом предусмотреть и </w:t>
      </w:r>
      <w:r w:rsidR="009B0899" w:rsidRPr="00D665E4">
        <w:rPr>
          <w:color w:val="000000" w:themeColor="text1"/>
        </w:rPr>
        <w:t>выполнить</w:t>
      </w:r>
      <w:r w:rsidRPr="00D665E4">
        <w:rPr>
          <w:color w:val="000000" w:themeColor="text1"/>
        </w:rPr>
        <w:t xml:space="preserve"> разметку для обеспечения соблюдения принятой схемы организации дорожного движения</w:t>
      </w:r>
      <w:r w:rsidR="00B241E7" w:rsidRPr="00D665E4">
        <w:rPr>
          <w:color w:val="000000" w:themeColor="text1"/>
        </w:rPr>
        <w:t xml:space="preserve"> (в том числе по типам транспортных средств с выделением пассажирских автобусов, легковых автомобилей, грузовых автомобилей)</w:t>
      </w:r>
      <w:r w:rsidRPr="00D665E4">
        <w:rPr>
          <w:color w:val="000000" w:themeColor="text1"/>
        </w:rPr>
        <w:t>, схемы парковки, обеспечения безопасности пешеходов</w:t>
      </w:r>
      <w:r w:rsidR="00E12906" w:rsidRPr="00D665E4">
        <w:rPr>
          <w:color w:val="000000" w:themeColor="text1"/>
        </w:rPr>
        <w:t>.</w:t>
      </w:r>
      <w:r w:rsidRPr="00D665E4">
        <w:rPr>
          <w:color w:val="000000" w:themeColor="text1"/>
        </w:rPr>
        <w:t xml:space="preserve"> Для обеспечения соблюдения принятой схемы организации дорожного движения при въезде на территорию МФЗ запроектировать и установить металлическую П-образную опору с размещением технических средств организации дорожного движения, обеспечивающих управление и распределение транспортных потоков, в зависимости от видов ТС и разрешенных направлений движения. Предусмотреть дублирование знаков дорожной разметкой.</w:t>
      </w:r>
    </w:p>
    <w:p w14:paraId="31AE2C9D" w14:textId="77777777" w:rsidR="00546438" w:rsidRPr="00D665E4" w:rsidRDefault="00546438">
      <w:pPr>
        <w:pStyle w:val="af5"/>
        <w:ind w:firstLine="709"/>
        <w:contextualSpacing/>
        <w:jc w:val="both"/>
        <w:rPr>
          <w:color w:val="000000" w:themeColor="text1"/>
        </w:rPr>
      </w:pPr>
      <w:r w:rsidRPr="00D665E4">
        <w:rPr>
          <w:color w:val="000000" w:themeColor="text1"/>
        </w:rPr>
        <w:t xml:space="preserve">Установить на Недвижимом имуществе камеры видеонаблюдения (не менее двух ед.), обеспечивающие видео охват всей территории Недвижимого имущества. Технические параметры необходимо отдельно согласовать с </w:t>
      </w:r>
      <w:r w:rsidRPr="00D665E4">
        <w:rPr>
          <w:i/>
          <w:color w:val="000000" w:themeColor="text1"/>
        </w:rPr>
        <w:t>Арендатором</w:t>
      </w:r>
    </w:p>
    <w:p w14:paraId="01F242E1" w14:textId="77777777" w:rsidR="00CF28C0" w:rsidRPr="0087750F" w:rsidRDefault="00CF28C0">
      <w:pPr>
        <w:pStyle w:val="af5"/>
        <w:ind w:firstLine="709"/>
        <w:contextualSpacing/>
        <w:jc w:val="both"/>
        <w:rPr>
          <w:color w:val="000000" w:themeColor="text1"/>
        </w:rPr>
      </w:pPr>
      <w:r w:rsidRPr="00D665E4">
        <w:rPr>
          <w:color w:val="000000" w:themeColor="text1"/>
        </w:rPr>
        <w:lastRenderedPageBreak/>
        <w:t>При въезде на и выезде с территории Недвижимого имущества, предназначенной для движения легковых ТС, предусмотреть размещение</w:t>
      </w:r>
      <w:r>
        <w:rPr>
          <w:color w:val="000000" w:themeColor="text1"/>
        </w:rPr>
        <w:t xml:space="preserve"> габаритных ворот, исключающих доступ грузовых ТС</w:t>
      </w:r>
      <w:r w:rsidR="009B0899">
        <w:rPr>
          <w:color w:val="000000" w:themeColor="text1"/>
        </w:rPr>
        <w:t xml:space="preserve"> (в случае если размещение ворот не препятствует движению специального </w:t>
      </w:r>
      <w:r w:rsidR="009B0899" w:rsidRPr="0087750F">
        <w:rPr>
          <w:color w:val="000000" w:themeColor="text1"/>
        </w:rPr>
        <w:t>транспорта)</w:t>
      </w:r>
      <w:r w:rsidRPr="0087750F">
        <w:rPr>
          <w:color w:val="000000" w:themeColor="text1"/>
        </w:rPr>
        <w:t>. Параметры габаритных ворот уточнить проектом.</w:t>
      </w:r>
    </w:p>
    <w:p w14:paraId="45FC5BEC" w14:textId="77777777" w:rsidR="004E4402" w:rsidRPr="0087750F" w:rsidRDefault="004E4402" w:rsidP="004E4402">
      <w:pPr>
        <w:spacing w:after="0" w:line="240" w:lineRule="auto"/>
        <w:ind w:firstLine="709"/>
        <w:contextualSpacing/>
        <w:jc w:val="both"/>
        <w:rPr>
          <w:rFonts w:ascii="Times New Roman" w:eastAsia="Times New Roman" w:hAnsi="Times New Roman"/>
          <w:color w:val="000000"/>
          <w:sz w:val="24"/>
          <w:szCs w:val="24"/>
          <w:lang w:eastAsia="ru-RU"/>
        </w:rPr>
      </w:pPr>
      <w:r w:rsidRPr="0087750F">
        <w:rPr>
          <w:rFonts w:ascii="Times New Roman" w:eastAsia="Times New Roman" w:hAnsi="Times New Roman"/>
          <w:color w:val="000000"/>
          <w:sz w:val="24"/>
          <w:szCs w:val="24"/>
          <w:lang w:eastAsia="ru-RU"/>
        </w:rPr>
        <w:t xml:space="preserve">Проект освещения разработать для всей территории Недвижимого имущества (субарендных частей земельного участка) и согласовать с Арендатором. </w:t>
      </w:r>
    </w:p>
    <w:p w14:paraId="7D5F50B0" w14:textId="77777777" w:rsidR="00CF28C0" w:rsidRDefault="00CF28C0" w:rsidP="00CF28C0">
      <w:pPr>
        <w:pStyle w:val="af5"/>
        <w:ind w:firstLine="709"/>
        <w:contextualSpacing/>
        <w:jc w:val="both"/>
        <w:rPr>
          <w:color w:val="000000" w:themeColor="text1"/>
        </w:rPr>
      </w:pPr>
      <w:r w:rsidRPr="0087750F">
        <w:rPr>
          <w:color w:val="000000" w:themeColor="text1"/>
        </w:rPr>
        <w:t>Необходимо предусмотреть место для курения, максимально отдаленное от топливных резервуаров и рекреационных объектов. Место для курения оборудовать специализированной урной и навесом.</w:t>
      </w:r>
    </w:p>
    <w:p w14:paraId="4CA76C9E" w14:textId="77777777" w:rsidR="00CF28C0" w:rsidRDefault="00CF28C0" w:rsidP="00CF28C0">
      <w:pPr>
        <w:pStyle w:val="af5"/>
        <w:ind w:firstLine="709"/>
        <w:contextualSpacing/>
        <w:jc w:val="both"/>
        <w:rPr>
          <w:color w:val="000000" w:themeColor="text1"/>
        </w:rPr>
      </w:pPr>
      <w:r>
        <w:rPr>
          <w:color w:val="000000" w:themeColor="text1"/>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14:paraId="4DFECCD4" w14:textId="77777777" w:rsidR="00CF28C0" w:rsidRDefault="00DC0FB1" w:rsidP="00CF28C0">
      <w:pPr>
        <w:pStyle w:val="af5"/>
        <w:ind w:firstLine="709"/>
        <w:contextualSpacing/>
        <w:jc w:val="both"/>
        <w:rPr>
          <w:color w:val="000000" w:themeColor="text1"/>
        </w:rPr>
      </w:pPr>
      <w:r w:rsidRPr="00DC0FB1">
        <w:rPr>
          <w:color w:val="000000" w:themeColor="text1"/>
        </w:rPr>
        <w:t xml:space="preserve">Для легкового и грузового транспорта ширину проездов предусмотреть 7,5 метров, для спецтранспорта </w:t>
      </w:r>
      <w:r w:rsidR="009B0899">
        <w:rPr>
          <w:color w:val="000000" w:themeColor="text1"/>
        </w:rPr>
        <w:t xml:space="preserve">- </w:t>
      </w:r>
      <w:r w:rsidRPr="00DC0FB1">
        <w:rPr>
          <w:color w:val="000000" w:themeColor="text1"/>
        </w:rPr>
        <w:t>согласно действующим нормативам.</w:t>
      </w:r>
    </w:p>
    <w:p w14:paraId="4304BC47" w14:textId="77777777" w:rsidR="008B781D" w:rsidRDefault="008B781D" w:rsidP="008B781D">
      <w:pPr>
        <w:pStyle w:val="af5"/>
        <w:ind w:firstLine="709"/>
        <w:contextualSpacing/>
        <w:jc w:val="both"/>
        <w:rPr>
          <w:color w:val="000000" w:themeColor="text1"/>
        </w:rPr>
      </w:pPr>
      <w:r>
        <w:rPr>
          <w:color w:val="000000" w:themeColor="text1"/>
        </w:rPr>
        <w:t xml:space="preserve">В зоне въезда на территорию МФЗ предусмотреть остановку пассажирских автобусов, предназначенную для высадки пассажиров; после заправки пассажирского автобуса на скоростной дизельной ТРК, предназначенной для грузовых автомобилей, предусмотреть возможность его разворота для следования на парковку, предназначенную для ожидания и посадки пассажиров. Парковку и место посадки пассажиров предусмотреть в зоне пешеходной доступности от Единого сервисного здания в составе МФЗ, а также АЗС. Остановки для посадки/высадки </w:t>
      </w:r>
      <w:r w:rsidRPr="00562DA8">
        <w:rPr>
          <w:color w:val="000000" w:themeColor="text1"/>
        </w:rPr>
        <w:t>предусмотреть с учетом нормативных требований к таким объектам оборудованны</w:t>
      </w:r>
      <w:r>
        <w:rPr>
          <w:color w:val="000000" w:themeColor="text1"/>
        </w:rPr>
        <w:t>ми</w:t>
      </w:r>
      <w:r w:rsidRPr="00562DA8">
        <w:rPr>
          <w:color w:val="000000" w:themeColor="text1"/>
        </w:rPr>
        <w:t xml:space="preserve"> </w:t>
      </w:r>
      <w:r>
        <w:rPr>
          <w:color w:val="000000" w:themeColor="text1"/>
        </w:rPr>
        <w:t>навесами и урнами. Т</w:t>
      </w:r>
      <w:r w:rsidRPr="00562DA8">
        <w:rPr>
          <w:color w:val="000000" w:themeColor="text1"/>
        </w:rPr>
        <w:t>акже предусмотреть пешеходные переходы к остановкам и выделить их дорожными знаками</w:t>
      </w:r>
      <w:r>
        <w:rPr>
          <w:color w:val="000000" w:themeColor="text1"/>
        </w:rPr>
        <w:t xml:space="preserve"> и барьерным ограждением для обеспечения безопасности пешеходов.</w:t>
      </w:r>
    </w:p>
    <w:p w14:paraId="27B7D2C6" w14:textId="77777777" w:rsidR="00B241E7" w:rsidRDefault="00CF28C0" w:rsidP="008B781D">
      <w:pPr>
        <w:pStyle w:val="af5"/>
        <w:ind w:firstLine="709"/>
        <w:contextualSpacing/>
        <w:jc w:val="both"/>
        <w:rPr>
          <w:color w:val="000000" w:themeColor="text1"/>
        </w:rPr>
      </w:pPr>
      <w:r>
        <w:rPr>
          <w:color w:val="000000" w:themeColor="text1"/>
        </w:rPr>
        <w:t xml:space="preserve">Проект освещения разработать для всей территории Недвижимого имущества и согласовать с </w:t>
      </w:r>
      <w:r w:rsidRPr="006A748D">
        <w:rPr>
          <w:i/>
          <w:color w:val="000000" w:themeColor="text1"/>
        </w:rPr>
        <w:t>Арендатором</w:t>
      </w:r>
      <w:r>
        <w:rPr>
          <w:color w:val="000000" w:themeColor="text1"/>
        </w:rPr>
        <w:t>.</w:t>
      </w:r>
      <w:r w:rsidRPr="00E855F9">
        <w:rPr>
          <w:color w:val="000000" w:themeColor="text1"/>
        </w:rPr>
        <w:t xml:space="preserve"> </w:t>
      </w:r>
    </w:p>
    <w:p w14:paraId="521DCDBF" w14:textId="77777777" w:rsidR="00CF28C0" w:rsidRDefault="00B241E7" w:rsidP="00B241E7">
      <w:pPr>
        <w:pStyle w:val="af5"/>
        <w:ind w:firstLine="709"/>
        <w:contextualSpacing/>
        <w:jc w:val="both"/>
        <w:rPr>
          <w:color w:val="000000" w:themeColor="text1"/>
        </w:rPr>
      </w:pPr>
      <w:r w:rsidRPr="00E51C97">
        <w:t xml:space="preserve">В случае необходимости нарушения целостности конструктивных элементов, инженерных сетей, оборудования Автомобильной дороги (в том числе Площадки отдыха), обеспечить за свой счет и по согласованию с </w:t>
      </w:r>
      <w:r w:rsidRPr="00E51C97">
        <w:rPr>
          <w:i/>
        </w:rPr>
        <w:t>Арендатором</w:t>
      </w:r>
      <w:r w:rsidRPr="00E51C97">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Pr>
          <w:color w:val="000000" w:themeColor="text1"/>
        </w:rPr>
        <w:t>, а также</w:t>
      </w:r>
      <w:r w:rsidR="00CF28C0" w:rsidRPr="00124071">
        <w:rPr>
          <w:color w:val="000000" w:themeColor="text1"/>
        </w:rPr>
        <w:t xml:space="preserve"> гарантировать </w:t>
      </w:r>
      <w:r>
        <w:rPr>
          <w:color w:val="000000" w:themeColor="text1"/>
        </w:rPr>
        <w:t xml:space="preserve">полную функциональность и </w:t>
      </w:r>
      <w:r w:rsidR="00CF28C0" w:rsidRPr="00124071">
        <w:rPr>
          <w:color w:val="000000" w:themeColor="text1"/>
        </w:rPr>
        <w:t xml:space="preserve">работоспособность инженерных сетей </w:t>
      </w:r>
      <w:r>
        <w:rPr>
          <w:color w:val="000000" w:themeColor="text1"/>
        </w:rPr>
        <w:t>автомобильной дороги и ее элементов</w:t>
      </w:r>
      <w:r w:rsidR="00CF28C0" w:rsidRPr="00124071">
        <w:rPr>
          <w:color w:val="000000" w:themeColor="text1"/>
        </w:rPr>
        <w:t xml:space="preserve">, а также обеспечить условия для эксплуатации </w:t>
      </w:r>
      <w:r>
        <w:rPr>
          <w:color w:val="000000" w:themeColor="text1"/>
        </w:rPr>
        <w:t xml:space="preserve">автомобильной дороги, ее элементов и инженерных </w:t>
      </w:r>
      <w:r w:rsidR="00CF28C0" w:rsidRPr="00124071">
        <w:rPr>
          <w:color w:val="000000" w:themeColor="text1"/>
        </w:rPr>
        <w:t>сетей.</w:t>
      </w:r>
      <w:r w:rsidR="00CF28C0">
        <w:rPr>
          <w:color w:val="000000" w:themeColor="text1"/>
        </w:rPr>
        <w:t xml:space="preserve">   </w:t>
      </w:r>
    </w:p>
    <w:p w14:paraId="5C6AEDBB" w14:textId="77777777" w:rsidR="00CF28C0" w:rsidRPr="00604236" w:rsidRDefault="00CF28C0" w:rsidP="00124071">
      <w:pPr>
        <w:pStyle w:val="af5"/>
        <w:ind w:firstLine="709"/>
        <w:contextualSpacing/>
        <w:jc w:val="both"/>
        <w:rPr>
          <w:color w:val="000000" w:themeColor="text1"/>
        </w:rPr>
      </w:pPr>
      <w:r>
        <w:rPr>
          <w:color w:val="000000" w:themeColor="text1"/>
        </w:rPr>
        <w:lastRenderedPageBreak/>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14:paraId="0D2EF481" w14:textId="77777777" w:rsidR="00CF28C0" w:rsidRPr="00DD71AC" w:rsidRDefault="00CF28C0" w:rsidP="00CF28C0">
      <w:pPr>
        <w:pStyle w:val="af5"/>
        <w:ind w:firstLine="709"/>
        <w:contextualSpacing/>
        <w:jc w:val="both"/>
        <w:rPr>
          <w:color w:val="000000" w:themeColor="text1"/>
        </w:rPr>
      </w:pPr>
      <w:r>
        <w:rPr>
          <w:color w:val="000000" w:themeColor="text1"/>
        </w:rPr>
        <w:t xml:space="preserve">В качестве элемента </w:t>
      </w:r>
      <w:r w:rsidRPr="00343342">
        <w:rPr>
          <w:color w:val="000000" w:themeColor="text1"/>
        </w:rPr>
        <w:t xml:space="preserve">архитектурно-планировочного </w:t>
      </w:r>
      <w:r>
        <w:rPr>
          <w:color w:val="000000" w:themeColor="text1"/>
        </w:rPr>
        <w:t xml:space="preserve">решения, для оформления </w:t>
      </w:r>
      <w:r w:rsidRPr="00343342">
        <w:rPr>
          <w:color w:val="000000" w:themeColor="text1"/>
        </w:rPr>
        <w:t>комплекса АЗС</w:t>
      </w:r>
      <w:r>
        <w:rPr>
          <w:color w:val="000000" w:themeColor="text1"/>
        </w:rPr>
        <w:t xml:space="preserve"> д</w:t>
      </w:r>
      <w:r w:rsidRPr="00E855F9">
        <w:rPr>
          <w:color w:val="000000" w:themeColor="text1"/>
        </w:rPr>
        <w:t xml:space="preserve">опустимо </w:t>
      </w:r>
      <w:r>
        <w:rPr>
          <w:color w:val="000000" w:themeColor="text1"/>
        </w:rPr>
        <w:t xml:space="preserve">разместить перед зданием АЗС флагштоки, но не более трёх, </w:t>
      </w:r>
      <w:r w:rsidRPr="00E855F9">
        <w:rPr>
          <w:color w:val="000000" w:themeColor="text1"/>
        </w:rPr>
        <w:t xml:space="preserve">для информирования пользователей </w:t>
      </w:r>
      <w:r w:rsidR="004E4402">
        <w:rPr>
          <w:color w:val="000000" w:themeColor="text1"/>
        </w:rPr>
        <w:t xml:space="preserve">автомобильной дороги </w:t>
      </w:r>
      <w:r>
        <w:rPr>
          <w:color w:val="000000" w:themeColor="text1"/>
        </w:rPr>
        <w:t>М-12</w:t>
      </w:r>
      <w:r w:rsidRPr="00E855F9">
        <w:rPr>
          <w:color w:val="000000" w:themeColor="text1"/>
        </w:rPr>
        <w:t xml:space="preserve"> о стоимости топлива</w:t>
      </w:r>
      <w:r>
        <w:rPr>
          <w:color w:val="000000" w:themeColor="text1"/>
        </w:rPr>
        <w:t xml:space="preserve"> допустимо </w:t>
      </w:r>
      <w:r w:rsidRPr="00E855F9">
        <w:rPr>
          <w:color w:val="000000" w:themeColor="text1"/>
        </w:rPr>
        <w:t xml:space="preserve">размещение </w:t>
      </w:r>
      <w:r w:rsidRPr="00374630">
        <w:rPr>
          <w:color w:val="000000" w:themeColor="text1"/>
        </w:rPr>
        <w:t>информационной стелы</w:t>
      </w:r>
      <w:r w:rsidRPr="00E855F9">
        <w:rPr>
          <w:color w:val="000000" w:themeColor="text1"/>
        </w:rPr>
        <w:t>. Габариты стелы и точку размещ</w:t>
      </w:r>
      <w:r>
        <w:rPr>
          <w:color w:val="000000" w:themeColor="text1"/>
        </w:rPr>
        <w:t xml:space="preserve">ения согласовать с </w:t>
      </w:r>
      <w:r w:rsidRPr="006A748D">
        <w:rPr>
          <w:i/>
          <w:color w:val="000000" w:themeColor="text1"/>
        </w:rPr>
        <w:t>Арендатором</w:t>
      </w:r>
      <w:r w:rsidRPr="00DD71AC">
        <w:rPr>
          <w:color w:val="000000" w:themeColor="text1"/>
        </w:rPr>
        <w:t>.</w:t>
      </w:r>
    </w:p>
    <w:p w14:paraId="5D66BCF9" w14:textId="77777777" w:rsidR="001C3321" w:rsidRPr="00E855F9" w:rsidRDefault="001C3321" w:rsidP="00604236">
      <w:pPr>
        <w:pStyle w:val="af5"/>
        <w:ind w:firstLine="709"/>
        <w:contextualSpacing/>
        <w:jc w:val="both"/>
        <w:rPr>
          <w:color w:val="000000" w:themeColor="text1"/>
        </w:rPr>
      </w:pPr>
    </w:p>
    <w:p w14:paraId="496C7A91" w14:textId="77777777" w:rsidR="00A07317" w:rsidRDefault="00A07317" w:rsidP="00DF5348">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tbl>
      <w:tblPr>
        <w:tblW w:w="5000" w:type="pct"/>
        <w:tblLook w:val="0000" w:firstRow="0" w:lastRow="0" w:firstColumn="0" w:lastColumn="0" w:noHBand="0" w:noVBand="0"/>
      </w:tblPr>
      <w:tblGrid>
        <w:gridCol w:w="8"/>
        <w:gridCol w:w="5099"/>
        <w:gridCol w:w="5099"/>
      </w:tblGrid>
      <w:tr w:rsidR="00A07317" w:rsidRPr="00966C2E" w14:paraId="4E58C6A4" w14:textId="77777777" w:rsidTr="00AD46EF">
        <w:trPr>
          <w:gridBefore w:val="1"/>
          <w:wBefore w:w="4" w:type="pct"/>
          <w:trHeight w:val="256"/>
        </w:trPr>
        <w:tc>
          <w:tcPr>
            <w:tcW w:w="2498" w:type="pct"/>
            <w:vAlign w:val="center"/>
          </w:tcPr>
          <w:p w14:paraId="61A6EBE8" w14:textId="77777777" w:rsidR="00A07317" w:rsidRPr="00966C2E" w:rsidRDefault="00A07317" w:rsidP="00DF534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5BB51E50" w14:textId="77777777" w:rsidR="00A07317" w:rsidRPr="00966C2E" w:rsidRDefault="00A07317" w:rsidP="00DF534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6E11CF1F" w14:textId="77777777" w:rsidTr="00AD46EF">
        <w:trPr>
          <w:trHeight w:val="80"/>
        </w:trPr>
        <w:tc>
          <w:tcPr>
            <w:tcW w:w="2502" w:type="pct"/>
            <w:gridSpan w:val="2"/>
          </w:tcPr>
          <w:p w14:paraId="3EC96AC7" w14:textId="77777777"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14:paraId="50122F08"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14:paraId="64A31E78"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14:paraId="60D4D641"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14:paraId="602C74B2"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14:paraId="2485BEE3"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9F8C55C" w14:textId="77777777" w:rsidR="00A07317"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7B82B6C" w14:textId="77777777" w:rsidR="00790518"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F668F47" w14:textId="77777777" w:rsidR="00790518"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C933D61" w14:textId="77777777" w:rsidR="00790518" w:rsidRPr="00966C2E"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7A6A0FB"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E7AA900"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2B273D0"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5311D47E" w14:textId="77777777"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14:paraId="3C43C0F0" w14:textId="77777777" w:rsidR="00A07317" w:rsidRPr="00E855F9" w:rsidRDefault="00A07317" w:rsidP="00DF5348">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14:paraId="0E4D8797" w14:textId="77777777" w:rsidR="00A07317" w:rsidRPr="004325E0" w:rsidRDefault="00A07317" w:rsidP="0061270F">
      <w:pPr>
        <w:spacing w:after="0" w:line="240" w:lineRule="auto"/>
        <w:jc w:val="right"/>
        <w:rPr>
          <w:rFonts w:ascii="Times New Roman" w:hAnsi="Times New Roman"/>
          <w:b/>
          <w:color w:val="000000" w:themeColor="text1"/>
          <w:sz w:val="24"/>
          <w:szCs w:val="24"/>
        </w:rPr>
      </w:pPr>
      <w:r w:rsidRPr="004325E0">
        <w:rPr>
          <w:rFonts w:ascii="Times New Roman" w:hAnsi="Times New Roman"/>
          <w:b/>
          <w:color w:val="000000" w:themeColor="text1"/>
          <w:sz w:val="24"/>
          <w:szCs w:val="24"/>
        </w:rPr>
        <w:lastRenderedPageBreak/>
        <w:t>Приложение № 5</w:t>
      </w:r>
    </w:p>
    <w:p w14:paraId="4F575B82" w14:textId="77777777" w:rsidR="00A07317" w:rsidRPr="004325E0" w:rsidRDefault="00A07317" w:rsidP="0061270F">
      <w:pPr>
        <w:spacing w:after="0" w:line="240" w:lineRule="auto"/>
        <w:jc w:val="right"/>
        <w:rPr>
          <w:rFonts w:ascii="Times New Roman" w:hAnsi="Times New Roman"/>
          <w:b/>
          <w:color w:val="000000" w:themeColor="text1"/>
          <w:sz w:val="24"/>
          <w:szCs w:val="24"/>
        </w:rPr>
      </w:pPr>
      <w:r w:rsidRPr="004325E0">
        <w:rPr>
          <w:rFonts w:ascii="Times New Roman" w:hAnsi="Times New Roman"/>
          <w:b/>
          <w:color w:val="000000" w:themeColor="text1"/>
          <w:sz w:val="24"/>
          <w:szCs w:val="24"/>
        </w:rPr>
        <w:t>к Договору</w:t>
      </w:r>
    </w:p>
    <w:p w14:paraId="655E7825" w14:textId="77777777" w:rsidR="00A07317" w:rsidRPr="004325E0" w:rsidRDefault="00A07317" w:rsidP="0061270F">
      <w:pPr>
        <w:spacing w:after="0" w:line="240" w:lineRule="auto"/>
        <w:jc w:val="right"/>
        <w:rPr>
          <w:rFonts w:ascii="Times New Roman" w:hAnsi="Times New Roman"/>
          <w:b/>
          <w:color w:val="000000" w:themeColor="text1"/>
          <w:sz w:val="24"/>
          <w:szCs w:val="24"/>
        </w:rPr>
      </w:pPr>
      <w:r w:rsidRPr="004325E0">
        <w:rPr>
          <w:rFonts w:ascii="Times New Roman" w:hAnsi="Times New Roman"/>
          <w:b/>
          <w:color w:val="000000" w:themeColor="text1"/>
          <w:sz w:val="24"/>
          <w:szCs w:val="24"/>
        </w:rPr>
        <w:t>от «___» _____________ 20</w:t>
      </w:r>
      <w:r w:rsidR="00E60862" w:rsidRPr="004325E0">
        <w:rPr>
          <w:rFonts w:ascii="Times New Roman" w:hAnsi="Times New Roman"/>
          <w:b/>
          <w:color w:val="000000" w:themeColor="text1"/>
          <w:sz w:val="24"/>
          <w:szCs w:val="24"/>
        </w:rPr>
        <w:t>__</w:t>
      </w:r>
      <w:r w:rsidRPr="004325E0">
        <w:rPr>
          <w:rFonts w:ascii="Times New Roman" w:hAnsi="Times New Roman"/>
          <w:b/>
          <w:color w:val="000000" w:themeColor="text1"/>
          <w:sz w:val="24"/>
          <w:szCs w:val="24"/>
        </w:rPr>
        <w:t xml:space="preserve"> г. </w:t>
      </w:r>
      <w:r w:rsidR="00D42044" w:rsidRPr="004325E0">
        <w:rPr>
          <w:rFonts w:ascii="Times New Roman" w:hAnsi="Times New Roman"/>
          <w:b/>
          <w:color w:val="000000" w:themeColor="text1"/>
          <w:sz w:val="24"/>
          <w:szCs w:val="24"/>
        </w:rPr>
        <w:t xml:space="preserve"> № __</w:t>
      </w:r>
      <w:r w:rsidR="00C758E1" w:rsidRPr="004325E0">
        <w:rPr>
          <w:rFonts w:ascii="Times New Roman" w:hAnsi="Times New Roman"/>
          <w:b/>
          <w:color w:val="000000" w:themeColor="text1"/>
          <w:sz w:val="24"/>
          <w:szCs w:val="24"/>
        </w:rPr>
        <w:t>_________</w:t>
      </w:r>
      <w:r w:rsidR="00D42044" w:rsidRPr="004325E0">
        <w:rPr>
          <w:rFonts w:ascii="Times New Roman" w:hAnsi="Times New Roman"/>
          <w:b/>
          <w:color w:val="000000" w:themeColor="text1"/>
          <w:sz w:val="24"/>
          <w:szCs w:val="24"/>
        </w:rPr>
        <w:t>_______________</w:t>
      </w:r>
    </w:p>
    <w:p w14:paraId="74340F2F" w14:textId="77777777" w:rsidR="00A07317" w:rsidRPr="004325E0" w:rsidRDefault="00A07317" w:rsidP="0061270F">
      <w:pPr>
        <w:spacing w:after="0" w:line="240" w:lineRule="auto"/>
        <w:jc w:val="center"/>
        <w:rPr>
          <w:rFonts w:ascii="Times New Roman" w:hAnsi="Times New Roman"/>
          <w:b/>
          <w:color w:val="000000" w:themeColor="text1"/>
          <w:sz w:val="24"/>
          <w:szCs w:val="24"/>
        </w:rPr>
      </w:pPr>
    </w:p>
    <w:p w14:paraId="0C3785EC" w14:textId="77777777" w:rsidR="00A07317" w:rsidRPr="004325E0" w:rsidRDefault="00A07317" w:rsidP="0061270F">
      <w:pPr>
        <w:spacing w:after="0" w:line="240" w:lineRule="auto"/>
        <w:jc w:val="center"/>
        <w:rPr>
          <w:rFonts w:ascii="Times New Roman" w:hAnsi="Times New Roman"/>
          <w:b/>
          <w:color w:val="000000" w:themeColor="text1"/>
          <w:sz w:val="24"/>
          <w:szCs w:val="24"/>
        </w:rPr>
      </w:pPr>
      <w:r w:rsidRPr="004325E0">
        <w:rPr>
          <w:rFonts w:ascii="Times New Roman" w:hAnsi="Times New Roman"/>
          <w:b/>
          <w:color w:val="000000" w:themeColor="text1"/>
          <w:sz w:val="24"/>
          <w:szCs w:val="24"/>
        </w:rPr>
        <w:t xml:space="preserve">АКТ ПРИЕМА-ПЕРЕДАЧИ </w:t>
      </w:r>
    </w:p>
    <w:p w14:paraId="49196E59" w14:textId="77777777" w:rsidR="00B47D05" w:rsidRPr="004325E0" w:rsidRDefault="00A07317" w:rsidP="00D42044">
      <w:pPr>
        <w:spacing w:after="0" w:line="240" w:lineRule="auto"/>
        <w:jc w:val="center"/>
        <w:rPr>
          <w:rFonts w:ascii="Times New Roman" w:hAnsi="Times New Roman"/>
          <w:color w:val="000000" w:themeColor="text1"/>
          <w:sz w:val="24"/>
          <w:szCs w:val="24"/>
        </w:rPr>
      </w:pPr>
      <w:r w:rsidRPr="004325E0">
        <w:rPr>
          <w:rFonts w:ascii="Times New Roman" w:hAnsi="Times New Roman"/>
          <w:color w:val="000000" w:themeColor="text1"/>
          <w:sz w:val="24"/>
          <w:szCs w:val="24"/>
        </w:rPr>
        <w:t>недвижимого имущества</w:t>
      </w:r>
      <w:r w:rsidR="00D42044" w:rsidRPr="004325E0">
        <w:rPr>
          <w:rFonts w:ascii="Times New Roman" w:hAnsi="Times New Roman"/>
          <w:color w:val="000000" w:themeColor="text1"/>
          <w:sz w:val="24"/>
          <w:szCs w:val="24"/>
        </w:rPr>
        <w:t xml:space="preserve"> (част</w:t>
      </w:r>
      <w:r w:rsidR="004B1BEF" w:rsidRPr="004325E0">
        <w:rPr>
          <w:rFonts w:ascii="Times New Roman" w:hAnsi="Times New Roman"/>
          <w:color w:val="000000" w:themeColor="text1"/>
          <w:sz w:val="24"/>
          <w:szCs w:val="24"/>
        </w:rPr>
        <w:t xml:space="preserve">и </w:t>
      </w:r>
      <w:r w:rsidR="00D42044" w:rsidRPr="004325E0">
        <w:rPr>
          <w:rFonts w:ascii="Times New Roman" w:hAnsi="Times New Roman"/>
          <w:color w:val="000000" w:themeColor="text1"/>
          <w:sz w:val="24"/>
          <w:szCs w:val="24"/>
        </w:rPr>
        <w:t>земельн</w:t>
      </w:r>
      <w:r w:rsidR="004B1BEF" w:rsidRPr="004325E0">
        <w:rPr>
          <w:rFonts w:ascii="Times New Roman" w:hAnsi="Times New Roman"/>
          <w:color w:val="000000" w:themeColor="text1"/>
          <w:sz w:val="24"/>
          <w:szCs w:val="24"/>
        </w:rPr>
        <w:t>ого</w:t>
      </w:r>
      <w:r w:rsidR="00D42044" w:rsidRPr="004325E0">
        <w:rPr>
          <w:rFonts w:ascii="Times New Roman" w:hAnsi="Times New Roman"/>
          <w:color w:val="000000" w:themeColor="text1"/>
          <w:sz w:val="24"/>
          <w:szCs w:val="24"/>
        </w:rPr>
        <w:t xml:space="preserve"> участк</w:t>
      </w:r>
      <w:r w:rsidR="004B1BEF" w:rsidRPr="004325E0">
        <w:rPr>
          <w:rFonts w:ascii="Times New Roman" w:hAnsi="Times New Roman"/>
          <w:color w:val="000000" w:themeColor="text1"/>
          <w:sz w:val="24"/>
          <w:szCs w:val="24"/>
        </w:rPr>
        <w:t>а</w:t>
      </w:r>
      <w:r w:rsidR="00D42044" w:rsidRPr="004325E0">
        <w:rPr>
          <w:rFonts w:ascii="Times New Roman" w:hAnsi="Times New Roman"/>
          <w:color w:val="000000" w:themeColor="text1"/>
          <w:sz w:val="24"/>
          <w:szCs w:val="24"/>
        </w:rPr>
        <w:t xml:space="preserve"> с кадастровым номер</w:t>
      </w:r>
      <w:r w:rsidR="004B1BEF" w:rsidRPr="004325E0">
        <w:rPr>
          <w:rFonts w:ascii="Times New Roman" w:hAnsi="Times New Roman"/>
          <w:color w:val="000000" w:themeColor="text1"/>
          <w:sz w:val="24"/>
          <w:szCs w:val="24"/>
        </w:rPr>
        <w:t>о</w:t>
      </w:r>
      <w:r w:rsidR="00D42044" w:rsidRPr="004325E0">
        <w:rPr>
          <w:rFonts w:ascii="Times New Roman" w:hAnsi="Times New Roman"/>
          <w:color w:val="000000" w:themeColor="text1"/>
          <w:sz w:val="24"/>
          <w:szCs w:val="24"/>
        </w:rPr>
        <w:t xml:space="preserve">м </w:t>
      </w:r>
    </w:p>
    <w:p w14:paraId="6FAB2E56" w14:textId="77777777" w:rsidR="00A07317" w:rsidRPr="004325E0" w:rsidRDefault="00740EE7" w:rsidP="0061270F">
      <w:pPr>
        <w:spacing w:after="0" w:line="240" w:lineRule="auto"/>
        <w:jc w:val="center"/>
        <w:rPr>
          <w:rFonts w:ascii="Times New Roman" w:hAnsi="Times New Roman"/>
          <w:color w:val="000000" w:themeColor="text1"/>
          <w:sz w:val="24"/>
          <w:szCs w:val="24"/>
        </w:rPr>
      </w:pPr>
      <w:r w:rsidRPr="00740EE7">
        <w:rPr>
          <w:rFonts w:ascii="Times New Roman" w:eastAsia="Times New Roman" w:hAnsi="Times New Roman"/>
          <w:b/>
          <w:bCs/>
          <w:color w:val="000000" w:themeColor="text1"/>
          <w:sz w:val="24"/>
          <w:szCs w:val="24"/>
          <w:lang w:eastAsia="ar-SA"/>
        </w:rPr>
        <w:t>33:15:001318:1306</w:t>
      </w:r>
      <w:r w:rsidR="0016390A" w:rsidRPr="004325E0">
        <w:rPr>
          <w:rFonts w:ascii="Times New Roman" w:eastAsia="Times New Roman" w:hAnsi="Times New Roman"/>
          <w:b/>
          <w:color w:val="000000" w:themeColor="text1"/>
          <w:sz w:val="24"/>
          <w:szCs w:val="24"/>
          <w:lang w:eastAsia="ar-SA"/>
        </w:rPr>
        <w:t>)</w:t>
      </w:r>
      <w:r w:rsidR="00D42044" w:rsidRPr="004325E0">
        <w:rPr>
          <w:rFonts w:ascii="Times New Roman" w:hAnsi="Times New Roman"/>
          <w:color w:val="000000" w:themeColor="text1"/>
          <w:sz w:val="24"/>
          <w:szCs w:val="24"/>
        </w:rPr>
        <w:t>,</w:t>
      </w:r>
      <w:r w:rsidR="00A07317" w:rsidRPr="004325E0">
        <w:rPr>
          <w:rFonts w:ascii="Times New Roman" w:hAnsi="Times New Roman"/>
          <w:color w:val="000000" w:themeColor="text1"/>
          <w:sz w:val="24"/>
          <w:szCs w:val="24"/>
        </w:rPr>
        <w:t xml:space="preserve"> являющегося федеральной собственностью</w:t>
      </w:r>
    </w:p>
    <w:p w14:paraId="151D8990" w14:textId="77777777" w:rsidR="00D42044" w:rsidRPr="004325E0" w:rsidRDefault="00D42044" w:rsidP="00D42044">
      <w:pPr>
        <w:tabs>
          <w:tab w:val="right" w:pos="10205"/>
        </w:tabs>
        <w:spacing w:after="0" w:line="240" w:lineRule="auto"/>
        <w:jc w:val="both"/>
        <w:rPr>
          <w:rFonts w:ascii="Times New Roman" w:hAnsi="Times New Roman"/>
          <w:color w:val="000000" w:themeColor="text1"/>
          <w:sz w:val="24"/>
          <w:szCs w:val="24"/>
        </w:rPr>
      </w:pPr>
    </w:p>
    <w:p w14:paraId="29331794" w14:textId="77777777" w:rsidR="00D42044" w:rsidRPr="004325E0" w:rsidRDefault="00D42044" w:rsidP="00D42044">
      <w:pPr>
        <w:tabs>
          <w:tab w:val="right" w:pos="10205"/>
        </w:tabs>
        <w:spacing w:after="0" w:line="240" w:lineRule="auto"/>
        <w:jc w:val="both"/>
        <w:rPr>
          <w:rFonts w:ascii="Times New Roman" w:hAnsi="Times New Roman"/>
          <w:color w:val="000000" w:themeColor="text1"/>
          <w:sz w:val="24"/>
          <w:szCs w:val="24"/>
        </w:rPr>
      </w:pPr>
      <w:r w:rsidRPr="004325E0">
        <w:rPr>
          <w:rFonts w:ascii="Times New Roman" w:hAnsi="Times New Roman"/>
          <w:color w:val="000000" w:themeColor="text1"/>
          <w:sz w:val="24"/>
          <w:szCs w:val="24"/>
        </w:rPr>
        <w:t>г. Москва</w:t>
      </w:r>
      <w:r w:rsidRPr="004325E0">
        <w:rPr>
          <w:rFonts w:ascii="Times New Roman" w:hAnsi="Times New Roman"/>
          <w:color w:val="000000" w:themeColor="text1"/>
          <w:sz w:val="24"/>
          <w:szCs w:val="24"/>
        </w:rPr>
        <w:tab/>
        <w:t>«» _______ 202</w:t>
      </w:r>
      <w:r w:rsidR="007E6A6A" w:rsidRPr="004325E0">
        <w:rPr>
          <w:rFonts w:ascii="Times New Roman" w:hAnsi="Times New Roman"/>
          <w:color w:val="000000" w:themeColor="text1"/>
          <w:sz w:val="24"/>
          <w:szCs w:val="24"/>
        </w:rPr>
        <w:t>__</w:t>
      </w:r>
      <w:r w:rsidRPr="004325E0">
        <w:rPr>
          <w:rFonts w:ascii="Times New Roman" w:hAnsi="Times New Roman"/>
          <w:color w:val="000000" w:themeColor="text1"/>
          <w:sz w:val="24"/>
          <w:szCs w:val="24"/>
        </w:rPr>
        <w:t xml:space="preserve"> г.</w:t>
      </w:r>
    </w:p>
    <w:p w14:paraId="281C606F" w14:textId="77777777" w:rsidR="00A07317" w:rsidRPr="004325E0" w:rsidRDefault="00A07317" w:rsidP="00F832DB">
      <w:pPr>
        <w:tabs>
          <w:tab w:val="left" w:pos="7950"/>
        </w:tabs>
        <w:spacing w:after="0" w:line="240" w:lineRule="auto"/>
        <w:ind w:firstLine="709"/>
        <w:jc w:val="both"/>
        <w:rPr>
          <w:rFonts w:ascii="Times New Roman" w:hAnsi="Times New Roman"/>
          <w:color w:val="000000" w:themeColor="text1"/>
          <w:sz w:val="24"/>
          <w:szCs w:val="24"/>
        </w:rPr>
      </w:pPr>
      <w:r w:rsidRPr="004325E0">
        <w:rPr>
          <w:rFonts w:ascii="Times New Roman" w:hAnsi="Times New Roman"/>
          <w:b/>
          <w:color w:val="000000" w:themeColor="text1"/>
          <w:sz w:val="24"/>
          <w:szCs w:val="24"/>
        </w:rPr>
        <w:t>Государственная компания «Российские автомобильные дороги»</w:t>
      </w:r>
      <w:r w:rsidRPr="004325E0">
        <w:rPr>
          <w:rFonts w:ascii="Times New Roman" w:hAnsi="Times New Roman"/>
          <w:color w:val="000000" w:themeColor="text1"/>
          <w:sz w:val="24"/>
          <w:szCs w:val="24"/>
        </w:rPr>
        <w:t>, именуемая в дальнейшем «</w:t>
      </w:r>
      <w:r w:rsidRPr="004325E0">
        <w:rPr>
          <w:rFonts w:ascii="Times New Roman" w:hAnsi="Times New Roman"/>
          <w:i/>
          <w:color w:val="000000" w:themeColor="text1"/>
          <w:sz w:val="24"/>
          <w:szCs w:val="24"/>
        </w:rPr>
        <w:t>Арендатор</w:t>
      </w:r>
      <w:r w:rsidRPr="004325E0">
        <w:rPr>
          <w:rFonts w:ascii="Times New Roman" w:hAnsi="Times New Roman"/>
          <w:color w:val="000000" w:themeColor="text1"/>
          <w:sz w:val="24"/>
          <w:szCs w:val="24"/>
        </w:rPr>
        <w:t xml:space="preserve">», в лице </w:t>
      </w:r>
      <w:r w:rsidR="00D42044" w:rsidRPr="004325E0">
        <w:rPr>
          <w:rFonts w:ascii="Times New Roman" w:hAnsi="Times New Roman"/>
          <w:color w:val="000000"/>
          <w:sz w:val="24"/>
          <w:szCs w:val="24"/>
        </w:rPr>
        <w:t>заместителя председателя правления по операторской деятельности и развитию пользовательских сервисов Макиева Константина Теймуразовича,</w:t>
      </w:r>
      <w:r w:rsidRPr="004325E0">
        <w:rPr>
          <w:rFonts w:ascii="Times New Roman" w:hAnsi="Times New Roman"/>
          <w:color w:val="000000"/>
          <w:sz w:val="24"/>
          <w:szCs w:val="24"/>
        </w:rPr>
        <w:t xml:space="preserve"> действующего на основании</w:t>
      </w:r>
      <w:r w:rsidR="00D42044" w:rsidRPr="004325E0">
        <w:rPr>
          <w:rFonts w:ascii="Times New Roman" w:hAnsi="Times New Roman"/>
          <w:color w:val="000000"/>
          <w:sz w:val="24"/>
          <w:szCs w:val="24"/>
        </w:rPr>
        <w:t xml:space="preserve"> доверенности </w:t>
      </w:r>
      <w:r w:rsidR="00D22328" w:rsidRPr="004325E0">
        <w:rPr>
          <w:rFonts w:ascii="Times New Roman" w:hAnsi="Times New Roman"/>
          <w:color w:val="000000"/>
          <w:sz w:val="24"/>
          <w:szCs w:val="24"/>
        </w:rPr>
        <w:t>от 20 декабря 2022 г. № Д-422</w:t>
      </w:r>
      <w:r w:rsidRPr="004325E0">
        <w:rPr>
          <w:rFonts w:ascii="Times New Roman" w:hAnsi="Times New Roman"/>
          <w:color w:val="000000" w:themeColor="text1"/>
          <w:sz w:val="24"/>
          <w:szCs w:val="24"/>
        </w:rPr>
        <w:t xml:space="preserve"> передает, а</w:t>
      </w:r>
      <w:r w:rsidR="00D42044" w:rsidRPr="004325E0">
        <w:rPr>
          <w:rFonts w:ascii="Times New Roman" w:hAnsi="Times New Roman"/>
          <w:color w:val="000000" w:themeColor="text1"/>
          <w:sz w:val="24"/>
          <w:szCs w:val="24"/>
        </w:rPr>
        <w:t xml:space="preserve"> </w:t>
      </w:r>
      <w:r w:rsidR="00D42044" w:rsidRPr="004325E0">
        <w:rPr>
          <w:rFonts w:ascii="Times New Roman" w:eastAsia="Times New Roman" w:hAnsi="Times New Roman"/>
          <w:b/>
          <w:color w:val="000000"/>
          <w:sz w:val="24"/>
          <w:szCs w:val="24"/>
          <w:lang w:eastAsia="ru-RU"/>
        </w:rPr>
        <w:t>[•],</w:t>
      </w:r>
      <w:r w:rsidRPr="004325E0">
        <w:rPr>
          <w:rFonts w:ascii="Times New Roman" w:hAnsi="Times New Roman"/>
          <w:b/>
          <w:color w:val="000000"/>
          <w:sz w:val="24"/>
          <w:szCs w:val="24"/>
        </w:rPr>
        <w:t xml:space="preserve"> </w:t>
      </w:r>
      <w:r w:rsidRPr="004325E0">
        <w:rPr>
          <w:rFonts w:ascii="Times New Roman" w:hAnsi="Times New Roman"/>
          <w:color w:val="000000"/>
          <w:sz w:val="24"/>
          <w:szCs w:val="24"/>
        </w:rPr>
        <w:t>именуемое в дальнейшем «Субарендатор», в лице</w:t>
      </w:r>
      <w:r w:rsidR="00D42044" w:rsidRPr="004325E0">
        <w:rPr>
          <w:rFonts w:ascii="Times New Roman" w:eastAsia="Times New Roman" w:hAnsi="Times New Roman"/>
          <w:color w:val="000000"/>
          <w:sz w:val="24"/>
          <w:szCs w:val="24"/>
          <w:lang w:eastAsia="ru-RU"/>
        </w:rPr>
        <w:t xml:space="preserve"> </w:t>
      </w:r>
      <w:r w:rsidR="00D42044" w:rsidRPr="004325E0">
        <w:rPr>
          <w:rFonts w:ascii="Times New Roman" w:eastAsia="Times New Roman" w:hAnsi="Times New Roman"/>
          <w:b/>
          <w:color w:val="000000"/>
          <w:sz w:val="24"/>
          <w:szCs w:val="24"/>
          <w:lang w:eastAsia="ru-RU"/>
        </w:rPr>
        <w:t>[•</w:t>
      </w:r>
      <w:r w:rsidR="00D22328" w:rsidRPr="004325E0">
        <w:rPr>
          <w:rFonts w:ascii="Times New Roman" w:eastAsia="Times New Roman" w:hAnsi="Times New Roman"/>
          <w:b/>
          <w:color w:val="000000"/>
          <w:sz w:val="24"/>
          <w:szCs w:val="24"/>
          <w:lang w:eastAsia="ru-RU"/>
        </w:rPr>
        <w:t>]</w:t>
      </w:r>
      <w:r w:rsidR="00D22328" w:rsidRPr="004325E0">
        <w:rPr>
          <w:rFonts w:ascii="Times New Roman" w:eastAsia="Times New Roman" w:hAnsi="Times New Roman"/>
          <w:color w:val="000000" w:themeColor="text1"/>
          <w:sz w:val="24"/>
          <w:szCs w:val="24"/>
          <w:lang w:eastAsia="ru-RU"/>
        </w:rPr>
        <w:t>,</w:t>
      </w:r>
      <w:r w:rsidR="00D22328" w:rsidRPr="004325E0">
        <w:rPr>
          <w:rFonts w:ascii="Times New Roman" w:hAnsi="Times New Roman"/>
          <w:color w:val="000000" w:themeColor="text1"/>
          <w:sz w:val="24"/>
          <w:szCs w:val="24"/>
        </w:rPr>
        <w:t xml:space="preserve"> принимает</w:t>
      </w:r>
      <w:r w:rsidRPr="004325E0">
        <w:rPr>
          <w:rFonts w:ascii="Times New Roman" w:hAnsi="Times New Roman"/>
          <w:color w:val="000000" w:themeColor="text1"/>
          <w:sz w:val="24"/>
          <w:szCs w:val="24"/>
        </w:rPr>
        <w:t>:</w:t>
      </w:r>
    </w:p>
    <w:p w14:paraId="63AC49BB" w14:textId="77777777" w:rsidR="00835F27" w:rsidRPr="004325E0" w:rsidRDefault="004B1BEF" w:rsidP="004E4402">
      <w:pPr>
        <w:pStyle w:val="aff0"/>
        <w:suppressAutoHyphens/>
        <w:spacing w:after="0" w:line="240" w:lineRule="auto"/>
        <w:ind w:left="0" w:firstLine="708"/>
        <w:jc w:val="both"/>
        <w:rPr>
          <w:rFonts w:ascii="Times New Roman" w:eastAsia="Times New Roman" w:hAnsi="Times New Roman"/>
          <w:b/>
          <w:color w:val="000000" w:themeColor="text1"/>
          <w:sz w:val="24"/>
          <w:szCs w:val="24"/>
          <w:lang w:eastAsia="ar-SA"/>
        </w:rPr>
      </w:pPr>
      <w:r w:rsidRPr="004325E0">
        <w:rPr>
          <w:rFonts w:ascii="Times New Roman" w:eastAsia="Times New Roman" w:hAnsi="Times New Roman"/>
          <w:color w:val="000000" w:themeColor="text1"/>
          <w:sz w:val="24"/>
          <w:szCs w:val="24"/>
          <w:lang w:eastAsia="ar-SA"/>
        </w:rPr>
        <w:t>–</w:t>
      </w:r>
      <w:r w:rsidR="002D2F8D" w:rsidRPr="002D2F8D">
        <w:rPr>
          <w:rFonts w:ascii="Times New Roman" w:eastAsia="Times New Roman" w:hAnsi="Times New Roman"/>
          <w:color w:val="000000" w:themeColor="text1"/>
          <w:sz w:val="24"/>
          <w:szCs w:val="24"/>
          <w:lang w:eastAsia="ar-SA"/>
        </w:rPr>
        <w:t xml:space="preserve">– </w:t>
      </w:r>
      <w:r w:rsidR="00740EE7" w:rsidRPr="00740EE7">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00740EE7" w:rsidRPr="00740EE7">
        <w:rPr>
          <w:rFonts w:ascii="Times New Roman" w:eastAsia="Times New Roman" w:hAnsi="Times New Roman"/>
          <w:b/>
          <w:color w:val="000000" w:themeColor="text1"/>
          <w:sz w:val="24"/>
          <w:szCs w:val="24"/>
          <w:lang w:eastAsia="ar-SA"/>
        </w:rPr>
        <w:t xml:space="preserve">1306/чзу1 </w:t>
      </w:r>
      <w:r w:rsidR="00740EE7" w:rsidRPr="00740EE7">
        <w:rPr>
          <w:rFonts w:ascii="Times New Roman" w:eastAsia="Times New Roman" w:hAnsi="Times New Roman"/>
          <w:color w:val="000000" w:themeColor="text1"/>
          <w:sz w:val="24"/>
          <w:szCs w:val="24"/>
          <w:lang w:eastAsia="ar-SA"/>
        </w:rPr>
        <w:t>площадью</w:t>
      </w:r>
      <w:r w:rsidR="00740EE7" w:rsidRPr="00740EE7">
        <w:rPr>
          <w:rFonts w:ascii="Times New Roman" w:eastAsia="Times New Roman" w:hAnsi="Times New Roman"/>
          <w:b/>
          <w:color w:val="000000" w:themeColor="text1"/>
          <w:sz w:val="24"/>
          <w:szCs w:val="24"/>
          <w:lang w:eastAsia="ar-SA"/>
        </w:rPr>
        <w:t xml:space="preserve">  20 207</w:t>
      </w:r>
      <w:r w:rsidR="00740EE7" w:rsidRPr="00740EE7">
        <w:rPr>
          <w:rFonts w:ascii="Times New Roman" w:eastAsia="Times New Roman" w:hAnsi="Times New Roman"/>
          <w:b/>
          <w:bCs/>
          <w:color w:val="000000" w:themeColor="text1"/>
          <w:sz w:val="24"/>
          <w:szCs w:val="24"/>
          <w:lang w:eastAsia="ar-SA"/>
        </w:rPr>
        <w:t xml:space="preserve"> </w:t>
      </w:r>
      <w:r w:rsidR="00740EE7" w:rsidRPr="00740EE7">
        <w:rPr>
          <w:rFonts w:ascii="Times New Roman" w:eastAsia="Times New Roman" w:hAnsi="Times New Roman"/>
          <w:b/>
          <w:color w:val="000000" w:themeColor="text1"/>
          <w:sz w:val="24"/>
          <w:szCs w:val="24"/>
          <w:lang w:eastAsia="ar-SA"/>
        </w:rPr>
        <w:t>кв.м.</w:t>
      </w:r>
      <w:r w:rsidR="00740EE7" w:rsidRPr="00740EE7">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00740EE7" w:rsidRPr="00740EE7">
        <w:rPr>
          <w:rFonts w:ascii="Times New Roman" w:eastAsia="Times New Roman" w:hAnsi="Times New Roman"/>
          <w:b/>
          <w:bCs/>
          <w:color w:val="000000" w:themeColor="text1"/>
          <w:sz w:val="24"/>
          <w:szCs w:val="24"/>
          <w:lang w:eastAsia="ar-SA"/>
        </w:rPr>
        <w:t>33:15:001318:1306</w:t>
      </w:r>
      <w:r w:rsidR="00740EE7" w:rsidRPr="00740EE7">
        <w:rPr>
          <w:rFonts w:ascii="Times New Roman" w:eastAsia="Times New Roman" w:hAnsi="Times New Roman"/>
          <w:b/>
          <w:color w:val="000000" w:themeColor="text1"/>
          <w:sz w:val="24"/>
          <w:szCs w:val="24"/>
          <w:lang w:eastAsia="ar-SA"/>
        </w:rPr>
        <w:t xml:space="preserve"> </w:t>
      </w:r>
      <w:r w:rsidR="00740EE7" w:rsidRPr="00740EE7">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00740EE7" w:rsidRPr="00740EE7">
        <w:rPr>
          <w:rFonts w:ascii="Times New Roman" w:eastAsia="Times New Roman" w:hAnsi="Times New Roman"/>
          <w:b/>
          <w:color w:val="000000" w:themeColor="text1"/>
          <w:sz w:val="24"/>
          <w:szCs w:val="24"/>
          <w:lang w:eastAsia="ar-SA"/>
        </w:rPr>
        <w:t xml:space="preserve"> </w:t>
      </w:r>
      <w:r w:rsidR="00740EE7" w:rsidRPr="00740EE7">
        <w:rPr>
          <w:rFonts w:ascii="Times New Roman" w:eastAsia="Times New Roman" w:hAnsi="Times New Roman"/>
          <w:b/>
          <w:bCs/>
          <w:color w:val="000000" w:themeColor="text1"/>
          <w:sz w:val="24"/>
          <w:szCs w:val="24"/>
          <w:lang w:eastAsia="ar-SA"/>
        </w:rPr>
        <w:t>33:15:001318:1306</w:t>
      </w:r>
      <w:r w:rsidR="00740EE7" w:rsidRPr="00740EE7">
        <w:rPr>
          <w:rFonts w:ascii="Times New Roman" w:eastAsia="Times New Roman" w:hAnsi="Times New Roman"/>
          <w:b/>
          <w:color w:val="000000" w:themeColor="text1"/>
          <w:sz w:val="24"/>
          <w:szCs w:val="24"/>
          <w:lang w:eastAsia="ar-SA"/>
        </w:rPr>
        <w:t xml:space="preserve"> </w:t>
      </w:r>
      <w:r w:rsidR="00740EE7" w:rsidRPr="00740EE7">
        <w:rPr>
          <w:rFonts w:ascii="Times New Roman" w:eastAsia="Times New Roman" w:hAnsi="Times New Roman"/>
          <w:bCs/>
          <w:color w:val="000000" w:themeColor="text1"/>
          <w:sz w:val="24"/>
          <w:szCs w:val="24"/>
          <w:lang w:eastAsia="ar-SA"/>
        </w:rPr>
        <w:t>общей</w:t>
      </w:r>
      <w:r w:rsidR="00740EE7" w:rsidRPr="00740EE7">
        <w:rPr>
          <w:rFonts w:ascii="Times New Roman" w:eastAsia="Times New Roman" w:hAnsi="Times New Roman"/>
          <w:color w:val="000000" w:themeColor="text1"/>
          <w:sz w:val="24"/>
          <w:szCs w:val="24"/>
          <w:lang w:eastAsia="ar-SA"/>
        </w:rPr>
        <w:t xml:space="preserve"> площадью</w:t>
      </w:r>
      <w:r w:rsidR="00740EE7" w:rsidRPr="00740EE7">
        <w:rPr>
          <w:rFonts w:ascii="Times New Roman" w:eastAsia="Times New Roman" w:hAnsi="Times New Roman"/>
          <w:b/>
          <w:color w:val="000000" w:themeColor="text1"/>
          <w:sz w:val="24"/>
          <w:szCs w:val="24"/>
          <w:lang w:eastAsia="ar-SA"/>
        </w:rPr>
        <w:t xml:space="preserve"> 153 524 кв.м.</w:t>
      </w:r>
      <w:r w:rsidR="00740EE7" w:rsidRPr="00740EE7">
        <w:rPr>
          <w:rFonts w:ascii="Times New Roman" w:eastAsia="Times New Roman" w:hAnsi="Times New Roman"/>
          <w:color w:val="000000" w:themeColor="text1"/>
          <w:sz w:val="24"/>
          <w:szCs w:val="24"/>
          <w:lang w:eastAsia="ar-SA"/>
        </w:rPr>
        <w:t xml:space="preserve">, расположенного по адресу: Российская Федерация, Владимирская область, район Муромский, МО Ковардицкое (сельское поселение)  , км </w:t>
      </w:r>
      <w:r w:rsidR="00740EE7" w:rsidRPr="00740EE7">
        <w:rPr>
          <w:rFonts w:ascii="Times New Roman" w:eastAsia="Times New Roman" w:hAnsi="Times New Roman"/>
          <w:b/>
          <w:color w:val="000000" w:themeColor="text1"/>
          <w:sz w:val="24"/>
          <w:szCs w:val="24"/>
          <w:lang w:eastAsia="ar-SA"/>
        </w:rPr>
        <w:t>220</w:t>
      </w:r>
      <w:r w:rsidR="00740EE7" w:rsidRPr="00740EE7">
        <w:rPr>
          <w:rFonts w:ascii="Times New Roman" w:eastAsia="Times New Roman" w:hAnsi="Times New Roman"/>
          <w:color w:val="000000" w:themeColor="text1"/>
          <w:sz w:val="24"/>
          <w:szCs w:val="24"/>
          <w:lang w:eastAsia="ar-SA"/>
        </w:rPr>
        <w:t xml:space="preserve"> (лево)</w:t>
      </w:r>
      <w:r w:rsidR="00740EE7" w:rsidRPr="00740EE7">
        <w:rPr>
          <w:rFonts w:ascii="Times New Roman" w:eastAsia="Times New Roman" w:hAnsi="Times New Roman"/>
          <w:color w:val="000000" w:themeColor="text1"/>
          <w:sz w:val="24"/>
          <w:szCs w:val="24"/>
          <w:vertAlign w:val="superscript"/>
          <w:lang w:eastAsia="ar-SA"/>
        </w:rPr>
        <w:footnoteReference w:id="10"/>
      </w:r>
      <w:r w:rsidR="00740EE7" w:rsidRPr="00740EE7">
        <w:rPr>
          <w:rFonts w:ascii="Times New Roman" w:eastAsia="Times New Roman" w:hAnsi="Times New Roman"/>
          <w:color w:val="000000" w:themeColor="text1"/>
          <w:sz w:val="24"/>
          <w:szCs w:val="24"/>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w:t>
      </w:r>
      <w:r w:rsidR="00740EE7" w:rsidRPr="00740EE7">
        <w:rPr>
          <w:rFonts w:ascii="Times New Roman" w:eastAsia="Times New Roman" w:hAnsi="Times New Roman"/>
          <w:color w:val="000000" w:themeColor="text1"/>
          <w:sz w:val="24"/>
          <w:szCs w:val="24"/>
          <w:lang w:eastAsia="ar-SA"/>
        </w:rPr>
        <w:lastRenderedPageBreak/>
        <w:t>использования: основной – 7.2 Автомобильный транспорт, вспомогательный – 4.9.1. Объекты дорожного сервиса</w:t>
      </w:r>
      <w:r w:rsidR="00384718" w:rsidRPr="004325E0">
        <w:rPr>
          <w:rFonts w:ascii="Times New Roman" w:eastAsia="Times New Roman" w:hAnsi="Times New Roman"/>
          <w:color w:val="000000" w:themeColor="text1"/>
          <w:sz w:val="24"/>
          <w:szCs w:val="24"/>
          <w:lang w:eastAsia="ar-SA"/>
        </w:rPr>
        <w:t xml:space="preserve"> </w:t>
      </w:r>
      <w:r w:rsidR="00835F27" w:rsidRPr="004325E0">
        <w:rPr>
          <w:rFonts w:ascii="Times New Roman" w:eastAsia="Times New Roman CYR" w:hAnsi="Times New Roman"/>
          <w:color w:val="000000" w:themeColor="text1"/>
          <w:sz w:val="24"/>
          <w:szCs w:val="24"/>
          <w:lang w:eastAsia="ar-SA"/>
        </w:rPr>
        <w:t>(далее –</w:t>
      </w:r>
      <w:r w:rsidR="00F832DB" w:rsidRPr="004325E0">
        <w:rPr>
          <w:rFonts w:ascii="Times New Roman" w:eastAsia="Times New Roman CYR" w:hAnsi="Times New Roman"/>
          <w:color w:val="000000" w:themeColor="text1"/>
          <w:sz w:val="24"/>
          <w:szCs w:val="24"/>
          <w:lang w:eastAsia="ar-SA"/>
        </w:rPr>
        <w:t xml:space="preserve"> </w:t>
      </w:r>
      <w:r w:rsidR="00835F27" w:rsidRPr="004325E0">
        <w:rPr>
          <w:rFonts w:ascii="Times New Roman" w:eastAsia="Times New Roman CYR" w:hAnsi="Times New Roman"/>
          <w:color w:val="000000" w:themeColor="text1"/>
          <w:sz w:val="24"/>
          <w:szCs w:val="24"/>
          <w:lang w:eastAsia="ar-SA"/>
        </w:rPr>
        <w:t>Недвижимое имущество)</w:t>
      </w:r>
      <w:r w:rsidR="00835F27" w:rsidRPr="004325E0">
        <w:rPr>
          <w:rFonts w:ascii="Times New Roman" w:eastAsia="Times New Roman" w:hAnsi="Times New Roman"/>
          <w:bCs/>
          <w:color w:val="000000" w:themeColor="text1"/>
          <w:sz w:val="24"/>
          <w:szCs w:val="24"/>
          <w:lang w:eastAsia="ru-RU"/>
        </w:rPr>
        <w:t>.</w:t>
      </w:r>
    </w:p>
    <w:p w14:paraId="639568BE" w14:textId="77777777" w:rsidR="00A07317" w:rsidRPr="004325E0" w:rsidRDefault="00A07317" w:rsidP="0061270F">
      <w:pPr>
        <w:spacing w:after="0" w:line="240" w:lineRule="auto"/>
        <w:ind w:firstLine="709"/>
        <w:jc w:val="both"/>
        <w:rPr>
          <w:rFonts w:ascii="Times New Roman" w:hAnsi="Times New Roman"/>
          <w:color w:val="000000" w:themeColor="text1"/>
          <w:sz w:val="24"/>
          <w:szCs w:val="24"/>
        </w:rPr>
      </w:pPr>
      <w:r w:rsidRPr="004325E0">
        <w:rPr>
          <w:rFonts w:ascii="Times New Roman" w:hAnsi="Times New Roman"/>
          <w:color w:val="000000" w:themeColor="text1"/>
          <w:sz w:val="24"/>
          <w:szCs w:val="24"/>
        </w:rPr>
        <w:t>На момент передачи Недвижимое имущество находится в состоянии пригодном для</w:t>
      </w:r>
      <w:r w:rsidR="00D42044" w:rsidRPr="004325E0">
        <w:rPr>
          <w:rFonts w:ascii="Times New Roman" w:hAnsi="Times New Roman"/>
          <w:color w:val="000000" w:themeColor="text1"/>
          <w:sz w:val="24"/>
          <w:szCs w:val="24"/>
        </w:rPr>
        <w:t xml:space="preserve"> его</w:t>
      </w:r>
      <w:r w:rsidRPr="004325E0">
        <w:rPr>
          <w:rFonts w:ascii="Times New Roman" w:hAnsi="Times New Roman"/>
          <w:color w:val="000000" w:themeColor="text1"/>
          <w:sz w:val="24"/>
          <w:szCs w:val="24"/>
        </w:rPr>
        <w:t xml:space="preserve"> использования в соответствии с целями и условиями его предоставления.</w:t>
      </w:r>
    </w:p>
    <w:p w14:paraId="75E02ABF" w14:textId="77777777" w:rsidR="00A07317" w:rsidRPr="004325E0" w:rsidRDefault="00A07317" w:rsidP="0061270F">
      <w:pPr>
        <w:spacing w:after="0" w:line="240" w:lineRule="auto"/>
        <w:ind w:firstLine="709"/>
        <w:jc w:val="both"/>
        <w:rPr>
          <w:rFonts w:ascii="Times New Roman" w:hAnsi="Times New Roman"/>
          <w:color w:val="000000" w:themeColor="text1"/>
          <w:sz w:val="24"/>
          <w:szCs w:val="24"/>
        </w:rPr>
      </w:pPr>
      <w:r w:rsidRPr="004325E0">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tbl>
      <w:tblPr>
        <w:tblW w:w="5000" w:type="pct"/>
        <w:tblLook w:val="0000" w:firstRow="0" w:lastRow="0" w:firstColumn="0" w:lastColumn="0" w:noHBand="0" w:noVBand="0"/>
      </w:tblPr>
      <w:tblGrid>
        <w:gridCol w:w="8"/>
        <w:gridCol w:w="5099"/>
        <w:gridCol w:w="5099"/>
      </w:tblGrid>
      <w:tr w:rsidR="00A07317" w:rsidRPr="004325E0" w14:paraId="73E994A4" w14:textId="77777777" w:rsidTr="0061270F">
        <w:trPr>
          <w:gridBefore w:val="1"/>
          <w:wBefore w:w="4" w:type="pct"/>
          <w:trHeight w:val="256"/>
        </w:trPr>
        <w:tc>
          <w:tcPr>
            <w:tcW w:w="2498" w:type="pct"/>
            <w:vAlign w:val="center"/>
          </w:tcPr>
          <w:p w14:paraId="33D4C68A" w14:textId="77777777" w:rsidR="00A07317" w:rsidRPr="004325E0" w:rsidRDefault="00A07317" w:rsidP="0061270F">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r w:rsidRPr="004325E0">
              <w:rPr>
                <w:rFonts w:ascii="Times New Roman" w:hAnsi="Times New Roman"/>
                <w:b/>
                <w:sz w:val="24"/>
                <w:szCs w:val="24"/>
              </w:rPr>
              <w:t>АРЕНДАТОР:</w:t>
            </w:r>
          </w:p>
        </w:tc>
        <w:tc>
          <w:tcPr>
            <w:tcW w:w="2498" w:type="pct"/>
            <w:vAlign w:val="center"/>
          </w:tcPr>
          <w:p w14:paraId="04D17E5E" w14:textId="77777777" w:rsidR="00A07317" w:rsidRPr="004325E0" w:rsidRDefault="00A07317" w:rsidP="0061270F">
            <w:pPr>
              <w:widowControl w:val="0"/>
              <w:autoSpaceDE w:val="0"/>
              <w:autoSpaceDN w:val="0"/>
              <w:adjustRightInd w:val="0"/>
              <w:spacing w:before="120" w:after="120" w:line="240" w:lineRule="auto"/>
              <w:jc w:val="center"/>
              <w:rPr>
                <w:rFonts w:ascii="Times New Roman" w:hAnsi="Times New Roman"/>
                <w:b/>
                <w:sz w:val="24"/>
                <w:szCs w:val="24"/>
              </w:rPr>
            </w:pPr>
            <w:r w:rsidRPr="004325E0">
              <w:rPr>
                <w:rFonts w:ascii="Times New Roman" w:hAnsi="Times New Roman"/>
                <w:b/>
                <w:sz w:val="24"/>
                <w:szCs w:val="24"/>
              </w:rPr>
              <w:t>СУБАРЕНДАТОР:</w:t>
            </w:r>
          </w:p>
        </w:tc>
      </w:tr>
      <w:tr w:rsidR="00A07317" w:rsidRPr="004325E0" w14:paraId="0C044A36" w14:textId="77777777" w:rsidTr="00E14F65">
        <w:trPr>
          <w:trHeight w:val="80"/>
        </w:trPr>
        <w:tc>
          <w:tcPr>
            <w:tcW w:w="2502" w:type="pct"/>
            <w:gridSpan w:val="2"/>
          </w:tcPr>
          <w:p w14:paraId="62F85621" w14:textId="77777777" w:rsidR="00655432" w:rsidRPr="004325E0" w:rsidRDefault="00655432" w:rsidP="0061270F">
            <w:pPr>
              <w:pStyle w:val="af5"/>
              <w:contextualSpacing/>
              <w:rPr>
                <w:color w:val="000000" w:themeColor="text1"/>
              </w:rPr>
            </w:pPr>
            <w:r w:rsidRPr="004325E0">
              <w:rPr>
                <w:color w:val="000000" w:themeColor="text1"/>
              </w:rPr>
              <w:t xml:space="preserve">Заместитель председателя правления по операторской деятельности и развитию пользовательских сервисов </w:t>
            </w:r>
            <w:r w:rsidR="00790518" w:rsidRPr="004325E0">
              <w:rPr>
                <w:color w:val="000000" w:themeColor="text1"/>
              </w:rPr>
              <w:t>Государственной компании «Российские автомобильные дороги»</w:t>
            </w:r>
          </w:p>
          <w:p w14:paraId="6C0D283F" w14:textId="77777777" w:rsidR="00A07317" w:rsidRPr="004325E0" w:rsidRDefault="00A07317" w:rsidP="0061270F">
            <w:pPr>
              <w:widowControl w:val="0"/>
              <w:autoSpaceDE w:val="0"/>
              <w:autoSpaceDN w:val="0"/>
              <w:adjustRightInd w:val="0"/>
              <w:spacing w:after="0" w:line="240" w:lineRule="auto"/>
              <w:rPr>
                <w:rFonts w:ascii="Times New Roman" w:hAnsi="Times New Roman"/>
                <w:sz w:val="24"/>
                <w:szCs w:val="24"/>
              </w:rPr>
            </w:pPr>
          </w:p>
          <w:p w14:paraId="4FCDE72E" w14:textId="77777777" w:rsidR="00A07317" w:rsidRPr="004325E0" w:rsidRDefault="00A07317" w:rsidP="0061270F">
            <w:pPr>
              <w:widowControl w:val="0"/>
              <w:autoSpaceDE w:val="0"/>
              <w:autoSpaceDN w:val="0"/>
              <w:adjustRightInd w:val="0"/>
              <w:spacing w:after="0" w:line="240" w:lineRule="auto"/>
              <w:rPr>
                <w:rFonts w:ascii="Times New Roman" w:hAnsi="Times New Roman"/>
                <w:sz w:val="24"/>
                <w:szCs w:val="24"/>
              </w:rPr>
            </w:pPr>
            <w:r w:rsidRPr="004325E0">
              <w:rPr>
                <w:rFonts w:ascii="Times New Roman" w:eastAsia="Times New Roman" w:hAnsi="Times New Roman"/>
                <w:sz w:val="24"/>
                <w:szCs w:val="24"/>
                <w:lang w:eastAsia="ru-RU"/>
              </w:rPr>
              <w:t>____________________</w:t>
            </w:r>
            <w:r w:rsidRPr="004325E0">
              <w:rPr>
                <w:rFonts w:ascii="Times New Roman" w:hAnsi="Times New Roman"/>
                <w:sz w:val="24"/>
                <w:szCs w:val="24"/>
              </w:rPr>
              <w:t xml:space="preserve"> </w:t>
            </w:r>
            <w:r w:rsidR="00863C29" w:rsidRPr="004325E0">
              <w:rPr>
                <w:rFonts w:ascii="Times New Roman" w:hAnsi="Times New Roman"/>
                <w:sz w:val="24"/>
                <w:szCs w:val="24"/>
              </w:rPr>
              <w:t>К.Т. Макиев</w:t>
            </w:r>
          </w:p>
          <w:p w14:paraId="292AB7F0" w14:textId="77777777" w:rsidR="00A07317" w:rsidRPr="004325E0" w:rsidRDefault="00A07317" w:rsidP="0061270F">
            <w:pPr>
              <w:widowControl w:val="0"/>
              <w:autoSpaceDE w:val="0"/>
              <w:autoSpaceDN w:val="0"/>
              <w:adjustRightInd w:val="0"/>
              <w:spacing w:after="0" w:line="240" w:lineRule="auto"/>
              <w:rPr>
                <w:rFonts w:ascii="Times New Roman" w:hAnsi="Times New Roman"/>
                <w:sz w:val="24"/>
                <w:szCs w:val="24"/>
              </w:rPr>
            </w:pPr>
            <w:r w:rsidRPr="004325E0">
              <w:rPr>
                <w:rFonts w:ascii="Times New Roman" w:hAnsi="Times New Roman"/>
                <w:sz w:val="24"/>
                <w:szCs w:val="24"/>
              </w:rPr>
              <w:t xml:space="preserve">                м.п.</w:t>
            </w:r>
          </w:p>
        </w:tc>
        <w:tc>
          <w:tcPr>
            <w:tcW w:w="2498" w:type="pct"/>
          </w:tcPr>
          <w:p w14:paraId="66DF3F10" w14:textId="77777777" w:rsidR="0061270F" w:rsidRPr="004325E0"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D833097" w14:textId="77777777" w:rsidR="0061270F" w:rsidRPr="004325E0"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CEBDA49" w14:textId="77777777" w:rsidR="0061270F" w:rsidRPr="004325E0"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4325E0">
              <w:rPr>
                <w:rFonts w:ascii="Times New Roman" w:eastAsia="Times New Roman" w:hAnsi="Times New Roman"/>
                <w:noProof/>
                <w:sz w:val="24"/>
                <w:szCs w:val="24"/>
                <w:lang w:eastAsia="ru-RU"/>
              </w:rPr>
              <w:t>___________________________ Ф.И.О.</w:t>
            </w:r>
          </w:p>
          <w:p w14:paraId="0F21FCA9" w14:textId="77777777" w:rsidR="0087750F" w:rsidRPr="004325E0"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4325E0">
              <w:rPr>
                <w:rFonts w:ascii="Times New Roman" w:eastAsia="Times New Roman" w:hAnsi="Times New Roman"/>
                <w:noProof/>
                <w:sz w:val="24"/>
                <w:szCs w:val="24"/>
                <w:lang w:eastAsia="ru-RU"/>
              </w:rPr>
              <w:t xml:space="preserve">               </w:t>
            </w:r>
          </w:p>
          <w:p w14:paraId="25E6A694" w14:textId="77777777" w:rsidR="0087750F" w:rsidRPr="004325E0" w:rsidRDefault="008775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C9144AC" w14:textId="77777777" w:rsidR="00A07317" w:rsidRPr="004325E0" w:rsidRDefault="0061270F" w:rsidP="0061270F">
            <w:pPr>
              <w:widowControl w:val="0"/>
              <w:autoSpaceDE w:val="0"/>
              <w:autoSpaceDN w:val="0"/>
              <w:adjustRightInd w:val="0"/>
              <w:spacing w:after="0" w:line="240" w:lineRule="auto"/>
              <w:rPr>
                <w:rFonts w:ascii="Times New Roman" w:hAnsi="Times New Roman"/>
                <w:sz w:val="24"/>
                <w:szCs w:val="24"/>
              </w:rPr>
            </w:pPr>
            <w:r w:rsidRPr="004325E0">
              <w:rPr>
                <w:rFonts w:ascii="Times New Roman" w:eastAsia="Times New Roman" w:hAnsi="Times New Roman"/>
                <w:noProof/>
                <w:sz w:val="24"/>
                <w:szCs w:val="24"/>
                <w:lang w:eastAsia="ru-RU"/>
              </w:rPr>
              <w:t xml:space="preserve"> м.п.</w:t>
            </w:r>
          </w:p>
        </w:tc>
      </w:tr>
    </w:tbl>
    <w:p w14:paraId="1B9FB749" w14:textId="77777777" w:rsidR="00A07317" w:rsidRPr="004325E0" w:rsidRDefault="00A07317" w:rsidP="00A07317">
      <w:pPr>
        <w:spacing w:after="0" w:line="240" w:lineRule="auto"/>
        <w:rPr>
          <w:rFonts w:ascii="Times New Roman" w:eastAsia="Times New Roman" w:hAnsi="Times New Roman"/>
          <w:i/>
          <w:color w:val="000000" w:themeColor="text1"/>
          <w:sz w:val="24"/>
          <w:szCs w:val="24"/>
          <w:lang w:eastAsia="ru-RU"/>
        </w:rPr>
      </w:pPr>
      <w:r w:rsidRPr="004325E0">
        <w:rPr>
          <w:rFonts w:ascii="Times New Roman" w:eastAsia="Times New Roman" w:hAnsi="Times New Roman"/>
          <w:i/>
          <w:color w:val="000000" w:themeColor="text1"/>
          <w:sz w:val="24"/>
          <w:szCs w:val="24"/>
          <w:lang w:eastAsia="ru-RU"/>
        </w:rPr>
        <w:br w:type="page"/>
      </w:r>
    </w:p>
    <w:p w14:paraId="594731CD"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6</w:t>
      </w:r>
    </w:p>
    <w:p w14:paraId="1B4E6DDA"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ru-RU"/>
        </w:rPr>
        <w:t xml:space="preserve">к </w:t>
      </w:r>
      <w:r>
        <w:rPr>
          <w:rFonts w:ascii="Times New Roman" w:eastAsia="Times New Roman" w:hAnsi="Times New Roman"/>
          <w:color w:val="000000" w:themeColor="text1"/>
          <w:sz w:val="24"/>
          <w:szCs w:val="24"/>
          <w:lang w:eastAsia="ru-RU"/>
        </w:rPr>
        <w:t>Договору</w:t>
      </w:r>
    </w:p>
    <w:p w14:paraId="2AD8F8A6" w14:textId="77777777"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sidR="00E60862">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60C7B179" w14:textId="77777777"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p>
    <w:p w14:paraId="67F05F7F" w14:textId="77777777"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(ФОРМА)</w:t>
      </w:r>
    </w:p>
    <w:p w14:paraId="0B8C8499" w14:textId="77777777" w:rsidR="00A07317" w:rsidRPr="00E855F9" w:rsidRDefault="00A07317" w:rsidP="00A07317">
      <w:pPr>
        <w:spacing w:after="0" w:line="240" w:lineRule="auto"/>
        <w:rPr>
          <w:rFonts w:ascii="Times New Roman" w:eastAsia="Times New Roman" w:hAnsi="Times New Roman"/>
          <w:i/>
          <w:color w:val="000000" w:themeColor="text1"/>
          <w:sz w:val="24"/>
          <w:szCs w:val="24"/>
          <w:lang w:eastAsia="ru-RU"/>
        </w:rPr>
      </w:pPr>
    </w:p>
    <w:p w14:paraId="28C7A5EB" w14:textId="77777777" w:rsidR="00A07317" w:rsidRPr="00E855F9" w:rsidRDefault="00A07317" w:rsidP="00A07317">
      <w:pPr>
        <w:spacing w:after="0"/>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 xml:space="preserve">АКТ ПРИЕМА-ПЕРЕДАЧИ </w:t>
      </w:r>
      <w:r w:rsidRPr="00E855F9">
        <w:rPr>
          <w:rFonts w:ascii="Times New Roman" w:hAnsi="Times New Roman"/>
          <w:color w:val="000000" w:themeColor="text1"/>
          <w:sz w:val="24"/>
          <w:szCs w:val="24"/>
        </w:rPr>
        <w:t>(возврата)</w:t>
      </w:r>
    </w:p>
    <w:p w14:paraId="0E34F507" w14:textId="77777777" w:rsidR="00A07317" w:rsidRPr="00E855F9" w:rsidRDefault="00A07317" w:rsidP="00A07317">
      <w:pPr>
        <w:spacing w:after="0"/>
        <w:jc w:val="center"/>
        <w:rPr>
          <w:rFonts w:ascii="Times New Roman" w:hAnsi="Times New Roman"/>
          <w:b/>
          <w:color w:val="000000" w:themeColor="text1"/>
          <w:sz w:val="24"/>
          <w:szCs w:val="24"/>
        </w:rPr>
      </w:pPr>
    </w:p>
    <w:p w14:paraId="20A8BA0D" w14:textId="77777777" w:rsidR="00A07317" w:rsidRPr="00C1537B" w:rsidRDefault="00A07317" w:rsidP="00A07317">
      <w:pPr>
        <w:spacing w:after="0"/>
        <w:jc w:val="center"/>
        <w:rPr>
          <w:rFonts w:ascii="Times New Roman" w:hAnsi="Times New Roman"/>
          <w:color w:val="000000" w:themeColor="text1"/>
          <w:sz w:val="24"/>
          <w:szCs w:val="24"/>
        </w:rPr>
      </w:pPr>
      <w:r w:rsidRPr="00E855F9">
        <w:rPr>
          <w:rFonts w:ascii="Times New Roman" w:hAnsi="Times New Roman"/>
          <w:color w:val="000000" w:themeColor="text1"/>
          <w:sz w:val="24"/>
          <w:szCs w:val="24"/>
        </w:rPr>
        <w:t>земельн</w:t>
      </w:r>
      <w:r>
        <w:rPr>
          <w:rFonts w:ascii="Times New Roman" w:hAnsi="Times New Roman"/>
          <w:color w:val="000000" w:themeColor="text1"/>
          <w:sz w:val="24"/>
          <w:szCs w:val="24"/>
        </w:rPr>
        <w:t>ых</w:t>
      </w:r>
      <w:r w:rsidRPr="00E855F9">
        <w:rPr>
          <w:rFonts w:ascii="Times New Roman" w:hAnsi="Times New Roman"/>
          <w:color w:val="000000" w:themeColor="text1"/>
          <w:sz w:val="24"/>
          <w:szCs w:val="24"/>
        </w:rPr>
        <w:t xml:space="preserve"> участк</w:t>
      </w:r>
      <w:r>
        <w:rPr>
          <w:rFonts w:ascii="Times New Roman" w:hAnsi="Times New Roman"/>
          <w:color w:val="000000" w:themeColor="text1"/>
          <w:sz w:val="24"/>
          <w:szCs w:val="24"/>
        </w:rPr>
        <w:t>ов</w:t>
      </w:r>
      <w:r w:rsidRPr="00E855F9">
        <w:rPr>
          <w:rFonts w:ascii="Times New Roman" w:hAnsi="Times New Roman"/>
          <w:color w:val="000000" w:themeColor="text1"/>
          <w:sz w:val="24"/>
          <w:szCs w:val="24"/>
        </w:rPr>
        <w:t xml:space="preserve"> </w:t>
      </w:r>
      <w:r w:rsidRPr="00C1537B">
        <w:rPr>
          <w:rFonts w:ascii="Times New Roman" w:hAnsi="Times New Roman"/>
          <w:color w:val="000000" w:themeColor="text1"/>
          <w:sz w:val="24"/>
          <w:szCs w:val="24"/>
        </w:rPr>
        <w:t xml:space="preserve">к </w:t>
      </w:r>
      <w:r>
        <w:rPr>
          <w:rFonts w:ascii="Times New Roman" w:hAnsi="Times New Roman"/>
          <w:color w:val="000000" w:themeColor="text1"/>
          <w:sz w:val="24"/>
          <w:szCs w:val="24"/>
        </w:rPr>
        <w:t>д</w:t>
      </w:r>
      <w:r w:rsidRPr="00C1537B">
        <w:rPr>
          <w:rFonts w:ascii="Times New Roman" w:hAnsi="Times New Roman"/>
          <w:color w:val="000000" w:themeColor="text1"/>
          <w:sz w:val="24"/>
          <w:szCs w:val="24"/>
        </w:rPr>
        <w:t>оговору передачи в субаренду</w:t>
      </w:r>
    </w:p>
    <w:p w14:paraId="03F65A85" w14:textId="77777777" w:rsidR="00A07317" w:rsidRPr="00E855F9" w:rsidRDefault="00A07317" w:rsidP="00A07317">
      <w:pPr>
        <w:spacing w:after="0"/>
        <w:jc w:val="center"/>
        <w:rPr>
          <w:rFonts w:ascii="Times New Roman" w:eastAsia="Times New Roman" w:hAnsi="Times New Roman"/>
          <w:color w:val="000000" w:themeColor="text1"/>
          <w:sz w:val="24"/>
          <w:szCs w:val="24"/>
          <w:lang w:eastAsia="ar-SA"/>
        </w:rPr>
      </w:pPr>
      <w:r w:rsidRPr="00C1537B">
        <w:rPr>
          <w:rFonts w:ascii="Times New Roman" w:hAnsi="Times New Roman"/>
          <w:color w:val="000000" w:themeColor="text1"/>
          <w:sz w:val="24"/>
          <w:szCs w:val="24"/>
        </w:rPr>
        <w:t>недвижимого имущества, являющегося федеральной собственностью</w:t>
      </w:r>
    </w:p>
    <w:p w14:paraId="1CFB52F8" w14:textId="77777777" w:rsidR="00A07317" w:rsidRPr="00E855F9" w:rsidRDefault="00A07317" w:rsidP="00A07317">
      <w:pPr>
        <w:spacing w:after="0"/>
        <w:jc w:val="center"/>
        <w:rPr>
          <w:rFonts w:ascii="Times New Roman" w:hAnsi="Times New Roman"/>
          <w:color w:val="000000" w:themeColor="text1"/>
          <w:sz w:val="24"/>
          <w:szCs w:val="24"/>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70AAC5D6" w14:textId="77777777" w:rsidR="00A07317" w:rsidRPr="00E855F9" w:rsidRDefault="00A07317" w:rsidP="00A07317">
      <w:pPr>
        <w:spacing w:after="0"/>
        <w:jc w:val="center"/>
        <w:rPr>
          <w:rFonts w:ascii="Times New Roman" w:hAnsi="Times New Roman"/>
          <w:color w:val="000000" w:themeColor="text1"/>
          <w:sz w:val="24"/>
          <w:szCs w:val="24"/>
        </w:rPr>
      </w:pPr>
    </w:p>
    <w:p w14:paraId="6274A976" w14:textId="77777777" w:rsidR="00A07317" w:rsidRDefault="00A07317" w:rsidP="00A07317">
      <w:pPr>
        <w:tabs>
          <w:tab w:val="right" w:pos="10206"/>
        </w:tabs>
        <w:spacing w:after="0"/>
        <w:jc w:val="both"/>
        <w:rPr>
          <w:rFonts w:ascii="Times New Roman" w:eastAsia="Times New Roman" w:hAnsi="Times New Roman"/>
          <w:color w:val="000000" w:themeColor="text1"/>
          <w:sz w:val="24"/>
          <w:szCs w:val="24"/>
          <w:lang w:eastAsia="ar-SA"/>
        </w:rPr>
      </w:pPr>
      <w:r w:rsidRPr="00E855F9">
        <w:rPr>
          <w:rFonts w:ascii="Times New Roman" w:hAnsi="Times New Roman"/>
          <w:color w:val="000000" w:themeColor="text1"/>
          <w:sz w:val="24"/>
          <w:szCs w:val="24"/>
        </w:rPr>
        <w:t>г. Москва</w:t>
      </w:r>
      <w:r>
        <w:rPr>
          <w:rFonts w:ascii="Times New Roman" w:hAnsi="Times New Roman"/>
          <w:color w:val="000000" w:themeColor="text1"/>
          <w:sz w:val="24"/>
          <w:szCs w:val="24"/>
        </w:rPr>
        <w:tab/>
      </w:r>
      <w:r w:rsidRPr="005D5D1C">
        <w:rPr>
          <w:rFonts w:ascii="Times New Roman" w:eastAsia="Times New Roman" w:hAnsi="Times New Roman"/>
          <w:color w:val="000000" w:themeColor="text1"/>
          <w:sz w:val="24"/>
          <w:szCs w:val="24"/>
          <w:lang w:eastAsia="ar-SA"/>
        </w:rPr>
        <w:t>«___» _____________ 202</w:t>
      </w:r>
      <w:r w:rsidR="00BB1561">
        <w:rPr>
          <w:rFonts w:ascii="Times New Roman" w:eastAsia="Times New Roman" w:hAnsi="Times New Roman"/>
          <w:color w:val="000000" w:themeColor="text1"/>
          <w:sz w:val="24"/>
          <w:szCs w:val="24"/>
          <w:lang w:eastAsia="ar-SA"/>
        </w:rPr>
        <w:t>2</w:t>
      </w:r>
      <w:r w:rsidRPr="005D5D1C">
        <w:rPr>
          <w:rFonts w:ascii="Times New Roman" w:eastAsia="Times New Roman" w:hAnsi="Times New Roman"/>
          <w:color w:val="000000" w:themeColor="text1"/>
          <w:sz w:val="24"/>
          <w:szCs w:val="24"/>
          <w:lang w:eastAsia="ar-SA"/>
        </w:rPr>
        <w:t xml:space="preserve"> г.</w:t>
      </w:r>
    </w:p>
    <w:p w14:paraId="3096047C" w14:textId="77777777" w:rsidR="00A07317" w:rsidRPr="00E855F9" w:rsidRDefault="00A07317" w:rsidP="00A07317">
      <w:pPr>
        <w:tabs>
          <w:tab w:val="right" w:pos="10206"/>
        </w:tabs>
        <w:spacing w:after="0"/>
        <w:jc w:val="both"/>
        <w:rPr>
          <w:rFonts w:ascii="Times New Roman" w:hAnsi="Times New Roman"/>
          <w:color w:val="000000" w:themeColor="text1"/>
          <w:sz w:val="24"/>
          <w:szCs w:val="24"/>
        </w:rPr>
      </w:pPr>
    </w:p>
    <w:p w14:paraId="0636E31D" w14:textId="77777777" w:rsidR="00A07317" w:rsidRPr="00E855F9" w:rsidRDefault="00A07317" w:rsidP="00A07317">
      <w:pPr>
        <w:tabs>
          <w:tab w:val="left" w:pos="7950"/>
        </w:tabs>
        <w:spacing w:after="0" w:line="240" w:lineRule="auto"/>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_________________________, передает, а</w:t>
      </w:r>
      <w:r w:rsidRPr="00E855F9">
        <w:rPr>
          <w:rFonts w:ascii="Times New Roman" w:hAnsi="Times New Roman"/>
          <w:b/>
          <w:i/>
          <w:color w:val="000000" w:themeColor="text1"/>
          <w:sz w:val="24"/>
          <w:szCs w:val="24"/>
        </w:rPr>
        <w:t xml:space="preserve"> </w:t>
      </w:r>
      <w:r w:rsidRPr="0042735F">
        <w:rPr>
          <w:rFonts w:ascii="Times New Roman" w:hAnsi="Times New Roman"/>
          <w:b/>
          <w:color w:val="000000" w:themeColor="text1"/>
          <w:sz w:val="24"/>
          <w:szCs w:val="24"/>
        </w:rPr>
        <w:t>Государственная компания «Российские автомобильные дороги»</w:t>
      </w:r>
      <w:r w:rsidRPr="00E855F9">
        <w:rPr>
          <w:rFonts w:ascii="Times New Roman" w:hAnsi="Times New Roman"/>
          <w:color w:val="000000" w:themeColor="text1"/>
          <w:sz w:val="24"/>
          <w:szCs w:val="24"/>
        </w:rPr>
        <w:t>, именуемая в дальнейшем «</w:t>
      </w:r>
      <w:r w:rsidRPr="00E855F9">
        <w:rPr>
          <w:rFonts w:ascii="Times New Roman" w:hAnsi="Times New Roman"/>
          <w:i/>
          <w:color w:val="000000" w:themeColor="text1"/>
          <w:sz w:val="24"/>
          <w:szCs w:val="24"/>
        </w:rPr>
        <w:t>Арендатор</w:t>
      </w:r>
      <w:r w:rsidRPr="00E855F9">
        <w:rPr>
          <w:rFonts w:ascii="Times New Roman" w:hAnsi="Times New Roman"/>
          <w:color w:val="000000" w:themeColor="text1"/>
          <w:sz w:val="24"/>
          <w:szCs w:val="24"/>
        </w:rPr>
        <w:t>»</w:t>
      </w:r>
      <w:r w:rsidRPr="00E855F9">
        <w:rPr>
          <w:rFonts w:ascii="Times New Roman" w:hAnsi="Times New Roman"/>
          <w:b/>
          <w:i/>
          <w:color w:val="000000" w:themeColor="text1"/>
          <w:sz w:val="24"/>
          <w:szCs w:val="24"/>
        </w:rPr>
        <w:t xml:space="preserve">, </w:t>
      </w:r>
      <w:r w:rsidRPr="00E855F9">
        <w:rPr>
          <w:rFonts w:ascii="Times New Roman" w:hAnsi="Times New Roman"/>
          <w:color w:val="000000" w:themeColor="text1"/>
          <w:sz w:val="24"/>
          <w:szCs w:val="24"/>
        </w:rPr>
        <w:t>в лице___________________________________, действующего на основании ____________</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 xml:space="preserve">в соответствии с Договором </w:t>
      </w:r>
      <w:r w:rsidRPr="00C1537B">
        <w:rPr>
          <w:rFonts w:ascii="Times New Roman" w:eastAsia="Times New Roman" w:hAnsi="Times New Roman"/>
          <w:color w:val="000000" w:themeColor="text1"/>
          <w:sz w:val="24"/>
          <w:szCs w:val="24"/>
          <w:lang w:eastAsia="ru-RU"/>
        </w:rPr>
        <w:t>передачи в субаренду</w:t>
      </w:r>
      <w:r>
        <w:rPr>
          <w:rFonts w:ascii="Times New Roman" w:eastAsia="Times New Roman" w:hAnsi="Times New Roman"/>
          <w:color w:val="000000" w:themeColor="text1"/>
          <w:sz w:val="24"/>
          <w:szCs w:val="24"/>
          <w:lang w:eastAsia="ru-RU"/>
        </w:rPr>
        <w:t xml:space="preserve"> </w:t>
      </w:r>
      <w:r w:rsidRPr="00C1537B">
        <w:rPr>
          <w:rFonts w:ascii="Times New Roman" w:eastAsia="Times New Roman" w:hAnsi="Times New Roman"/>
          <w:color w:val="000000" w:themeColor="text1"/>
          <w:sz w:val="24"/>
          <w:szCs w:val="24"/>
          <w:lang w:eastAsia="ru-RU"/>
        </w:rPr>
        <w:t>недвижимого имущества, являющегося федеральной собственностью</w:t>
      </w:r>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ar-SA"/>
        </w:rPr>
        <w:t xml:space="preserve"> от ________________</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 xml:space="preserve">___________ (далее – Договор) </w:t>
      </w:r>
      <w:r w:rsidRPr="00E855F9">
        <w:rPr>
          <w:rFonts w:ascii="Times New Roman" w:hAnsi="Times New Roman"/>
          <w:color w:val="000000" w:themeColor="text1"/>
          <w:sz w:val="24"/>
          <w:szCs w:val="24"/>
        </w:rPr>
        <w:t>принимает:</w:t>
      </w:r>
    </w:p>
    <w:p w14:paraId="02B38FC1" w14:textId="77777777"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p>
    <w:p w14:paraId="3D9E85C7" w14:textId="77777777"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lastRenderedPageBreak/>
        <w:t>земельн</w:t>
      </w:r>
      <w:r>
        <w:rPr>
          <w:rFonts w:ascii="Times New Roman" w:eastAsia="Times New Roman" w:hAnsi="Times New Roman"/>
          <w:color w:val="000000" w:themeColor="text1"/>
          <w:sz w:val="24"/>
          <w:szCs w:val="24"/>
          <w:lang w:eastAsia="ar-SA"/>
        </w:rPr>
        <w:t>ые</w:t>
      </w:r>
      <w:r w:rsidRPr="00E855F9">
        <w:rPr>
          <w:rFonts w:ascii="Times New Roman" w:eastAsia="Times New Roman" w:hAnsi="Times New Roman"/>
          <w:color w:val="000000" w:themeColor="text1"/>
          <w:sz w:val="24"/>
          <w:szCs w:val="24"/>
          <w:lang w:eastAsia="ar-SA"/>
        </w:rPr>
        <w:t xml:space="preserve"> участк</w:t>
      </w:r>
      <w:r>
        <w:rPr>
          <w:rFonts w:ascii="Times New Roman" w:eastAsia="Times New Roman" w:hAnsi="Times New Roman"/>
          <w:color w:val="000000" w:themeColor="text1"/>
          <w:sz w:val="24"/>
          <w:szCs w:val="24"/>
          <w:lang w:eastAsia="ar-SA"/>
        </w:rPr>
        <w:t>и</w:t>
      </w:r>
      <w:r w:rsidRPr="00E855F9">
        <w:rPr>
          <w:rFonts w:ascii="Times New Roman" w:eastAsia="Times New Roman CYR" w:hAnsi="Times New Roman"/>
          <w:color w:val="000000" w:themeColor="text1"/>
          <w:sz w:val="24"/>
          <w:szCs w:val="24"/>
          <w:lang w:eastAsia="ar-SA"/>
        </w:rPr>
        <w:t xml:space="preserve"> _________</w:t>
      </w:r>
      <w:r>
        <w:rPr>
          <w:rFonts w:ascii="Times New Roman" w:eastAsia="Times New Roman CYR" w:hAnsi="Times New Roman"/>
          <w:color w:val="000000" w:themeColor="text1"/>
          <w:sz w:val="24"/>
          <w:szCs w:val="24"/>
          <w:lang w:eastAsia="ar-SA"/>
        </w:rPr>
        <w:t>_____</w:t>
      </w:r>
      <w:r w:rsidRPr="00E855F9">
        <w:rPr>
          <w:rFonts w:ascii="Times New Roman" w:eastAsia="Times New Roman CYR" w:hAnsi="Times New Roman"/>
          <w:color w:val="000000" w:themeColor="text1"/>
          <w:sz w:val="24"/>
          <w:szCs w:val="24"/>
          <w:lang w:eastAsia="ar-SA"/>
        </w:rPr>
        <w:t>_____________________________</w:t>
      </w:r>
      <w:r w:rsidR="00AB3830">
        <w:rPr>
          <w:rFonts w:ascii="Times New Roman" w:eastAsia="Times New Roman CYR" w:hAnsi="Times New Roman"/>
          <w:color w:val="000000" w:themeColor="text1"/>
          <w:sz w:val="24"/>
          <w:szCs w:val="24"/>
          <w:lang w:eastAsia="ar-SA"/>
        </w:rPr>
        <w:t>_________________________</w:t>
      </w:r>
      <w:r w:rsidRPr="00E855F9">
        <w:rPr>
          <w:rFonts w:ascii="Times New Roman" w:eastAsia="Times New Roman" w:hAnsi="Times New Roman"/>
          <w:color w:val="000000" w:themeColor="text1"/>
          <w:sz w:val="24"/>
          <w:szCs w:val="24"/>
          <w:lang w:eastAsia="ru-RU"/>
        </w:rPr>
        <w:t xml:space="preserve"> (далее – Недвижимое имущество).</w:t>
      </w:r>
    </w:p>
    <w:p w14:paraId="057EF2A6" w14:textId="77777777" w:rsidR="00A07317" w:rsidRPr="00E855F9" w:rsidRDefault="00A07317" w:rsidP="00A07317">
      <w:pPr>
        <w:spacing w:after="0" w:line="240" w:lineRule="auto"/>
        <w:ind w:firstLine="708"/>
        <w:jc w:val="both"/>
        <w:rPr>
          <w:rFonts w:ascii="Times New Roman" w:hAnsi="Times New Roman"/>
          <w:color w:val="000000" w:themeColor="text1"/>
          <w:sz w:val="24"/>
          <w:szCs w:val="24"/>
        </w:rPr>
      </w:pPr>
    </w:p>
    <w:p w14:paraId="722F7C21" w14:textId="77777777" w:rsidR="00A07317" w:rsidRPr="00E855F9"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14:paraId="22B9F62D" w14:textId="77777777" w:rsidR="00A07317"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p w14:paraId="5325DD4F" w14:textId="77777777" w:rsidR="00A07317" w:rsidRDefault="00A07317" w:rsidP="00A07317">
      <w:pPr>
        <w:spacing w:after="0" w:line="328" w:lineRule="exact"/>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099"/>
        <w:gridCol w:w="5099"/>
      </w:tblGrid>
      <w:tr w:rsidR="00A07317" w:rsidRPr="00966C2E" w14:paraId="00D8874C" w14:textId="77777777" w:rsidTr="00AD46EF">
        <w:trPr>
          <w:gridBefore w:val="1"/>
          <w:wBefore w:w="4" w:type="pct"/>
          <w:trHeight w:val="256"/>
        </w:trPr>
        <w:tc>
          <w:tcPr>
            <w:tcW w:w="2498" w:type="pct"/>
            <w:vAlign w:val="center"/>
          </w:tcPr>
          <w:p w14:paraId="6EA80C0B"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3FE2F4DD"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2867C4B2" w14:textId="77777777" w:rsidTr="00AD46EF">
        <w:trPr>
          <w:trHeight w:val="80"/>
        </w:trPr>
        <w:tc>
          <w:tcPr>
            <w:tcW w:w="2500" w:type="pct"/>
            <w:gridSpan w:val="2"/>
          </w:tcPr>
          <w:p w14:paraId="0DCB2D41" w14:textId="77777777"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14:paraId="4693C465"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2DE23B5C"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5B0C005A"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14:paraId="767664EB"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14:paraId="370A7E9D"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8A80E99"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244DAF3"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6906E2D"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DDF7C47"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61AF9804" w14:textId="77777777"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14:paraId="2FF1A214" w14:textId="77777777"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14:paraId="63E3A2B2"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7</w:t>
      </w:r>
    </w:p>
    <w:p w14:paraId="2EE560CE" w14:textId="77777777"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C1537B">
        <w:rPr>
          <w:rFonts w:ascii="Times New Roman" w:eastAsia="Times New Roman" w:hAnsi="Times New Roman"/>
          <w:color w:val="000000" w:themeColor="text1"/>
          <w:sz w:val="24"/>
          <w:szCs w:val="24"/>
          <w:lang w:eastAsia="ru-RU"/>
        </w:rPr>
        <w:t>к Договору</w:t>
      </w:r>
    </w:p>
    <w:p w14:paraId="30BF8605" w14:textId="77777777" w:rsidR="00A07317" w:rsidRPr="00E855F9" w:rsidRDefault="00F91A94" w:rsidP="003D1B43">
      <w:pPr>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ar-SA"/>
        </w:rPr>
        <w:t xml:space="preserve">           </w:t>
      </w:r>
      <w:r w:rsidR="00A07317" w:rsidRPr="00E855F9">
        <w:rPr>
          <w:rFonts w:ascii="Times New Roman" w:eastAsia="Times New Roman" w:hAnsi="Times New Roman"/>
          <w:color w:val="000000" w:themeColor="text1"/>
          <w:sz w:val="24"/>
          <w:szCs w:val="24"/>
          <w:lang w:eastAsia="ar-SA"/>
        </w:rPr>
        <w:t>о</w:t>
      </w:r>
      <w:r w:rsidR="00A07317">
        <w:rPr>
          <w:rFonts w:ascii="Times New Roman" w:eastAsia="Times New Roman" w:hAnsi="Times New Roman"/>
          <w:color w:val="000000" w:themeColor="text1"/>
          <w:sz w:val="24"/>
          <w:szCs w:val="24"/>
          <w:lang w:eastAsia="ar-SA"/>
        </w:rPr>
        <w:t xml:space="preserve">т </w:t>
      </w:r>
      <w:r w:rsidR="00A07317" w:rsidRPr="005D5D1C">
        <w:rPr>
          <w:rFonts w:ascii="Times New Roman" w:eastAsia="Times New Roman" w:hAnsi="Times New Roman"/>
          <w:color w:val="000000" w:themeColor="text1"/>
          <w:sz w:val="24"/>
          <w:szCs w:val="24"/>
          <w:lang w:eastAsia="ar-SA"/>
        </w:rPr>
        <w:t>«___» _____________ 20</w:t>
      </w:r>
      <w:r w:rsidR="00E60862">
        <w:rPr>
          <w:rFonts w:ascii="Times New Roman" w:eastAsia="Times New Roman" w:hAnsi="Times New Roman"/>
          <w:color w:val="000000" w:themeColor="text1"/>
          <w:sz w:val="24"/>
          <w:szCs w:val="24"/>
          <w:lang w:eastAsia="ar-SA"/>
        </w:rPr>
        <w:t>__</w:t>
      </w:r>
      <w:r w:rsidR="00A07317" w:rsidRPr="005D5D1C">
        <w:rPr>
          <w:rFonts w:ascii="Times New Roman" w:eastAsia="Times New Roman" w:hAnsi="Times New Roman"/>
          <w:color w:val="000000" w:themeColor="text1"/>
          <w:sz w:val="24"/>
          <w:szCs w:val="24"/>
          <w:lang w:eastAsia="ar-SA"/>
        </w:rPr>
        <w:t xml:space="preserve"> г.</w:t>
      </w:r>
      <w:r w:rsidR="00A07317">
        <w:rPr>
          <w:rFonts w:ascii="Times New Roman" w:eastAsia="Times New Roman" w:hAnsi="Times New Roman"/>
          <w:color w:val="000000" w:themeColor="text1"/>
          <w:sz w:val="24"/>
          <w:szCs w:val="24"/>
          <w:lang w:eastAsia="ar-SA"/>
        </w:rPr>
        <w:t xml:space="preserve"> № </w:t>
      </w:r>
      <w:r w:rsidR="00A07317" w:rsidRPr="005D5D1C">
        <w:rPr>
          <w:rFonts w:ascii="Times New Roman" w:eastAsia="Times New Roman" w:hAnsi="Times New Roman"/>
          <w:color w:val="000000" w:themeColor="text1"/>
          <w:sz w:val="24"/>
          <w:szCs w:val="24"/>
          <w:lang w:eastAsia="ar-SA"/>
        </w:rPr>
        <w:t>_________________________________________</w:t>
      </w:r>
    </w:p>
    <w:p w14:paraId="3E8536B9" w14:textId="77777777"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14:paraId="179126EF" w14:textId="77777777"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14:paraId="368F5C7E" w14:textId="77777777" w:rsidR="00A07317" w:rsidRPr="00F91A94"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ПЕРЕЧЕНЬ</w:t>
      </w:r>
    </w:p>
    <w:p w14:paraId="34DC140F" w14:textId="77777777" w:rsidR="00A07317" w:rsidRPr="00F91A94"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нормативной документации, подлежащей в обязательном порядке учету </w:t>
      </w:r>
      <w:r w:rsidRPr="00F91A94">
        <w:rPr>
          <w:rFonts w:ascii="Times New Roman" w:hAnsi="Times New Roman"/>
          <w:b/>
          <w:i/>
          <w:color w:val="000000" w:themeColor="text1"/>
          <w:sz w:val="24"/>
        </w:rPr>
        <w:t>Субарендатором</w:t>
      </w:r>
      <w:r w:rsidRPr="00F91A94">
        <w:rPr>
          <w:rFonts w:ascii="Times New Roman" w:eastAsia="Times New Roman" w:hAnsi="Times New Roman"/>
          <w:b/>
          <w:color w:val="000000" w:themeColor="text1"/>
          <w:sz w:val="24"/>
          <w:szCs w:val="24"/>
          <w:lang w:eastAsia="ru-RU"/>
        </w:rPr>
        <w:t xml:space="preserve"> при проектировании Объектов.</w:t>
      </w:r>
    </w:p>
    <w:p w14:paraId="79FA4575" w14:textId="77777777" w:rsidR="00F91A94" w:rsidRDefault="00F91A94" w:rsidP="00A07317">
      <w:pPr>
        <w:spacing w:after="0" w:line="240" w:lineRule="auto"/>
        <w:jc w:val="center"/>
        <w:rPr>
          <w:rFonts w:ascii="Times New Roman" w:eastAsia="Times New Roman" w:hAnsi="Times New Roman"/>
          <w:color w:val="000000" w:themeColor="text1"/>
          <w:sz w:val="24"/>
          <w:szCs w:val="24"/>
          <w:lang w:eastAsia="ru-RU"/>
        </w:rPr>
      </w:pPr>
    </w:p>
    <w:p w14:paraId="11479AAF" w14:textId="77777777" w:rsidR="003D1B43" w:rsidRDefault="003D1B43" w:rsidP="003D1B43">
      <w:pPr>
        <w:spacing w:after="0" w:line="240" w:lineRule="auto"/>
        <w:ind w:firstLine="709"/>
        <w:jc w:val="both"/>
        <w:rPr>
          <w:rFonts w:ascii="Times New Roman" w:eastAsia="Times New Roman" w:hAnsi="Times New Roman"/>
          <w:color w:val="000000" w:themeColor="text1"/>
          <w:spacing w:val="-2"/>
          <w:sz w:val="24"/>
          <w:szCs w:val="24"/>
          <w:lang w:eastAsia="ru-RU"/>
        </w:rPr>
      </w:pPr>
      <w:r w:rsidRPr="003D1B43">
        <w:rPr>
          <w:rFonts w:ascii="Times New Roman" w:eastAsia="Times New Roman" w:hAnsi="Times New Roman"/>
          <w:color w:val="000000" w:themeColor="text1"/>
          <w:sz w:val="24"/>
          <w:szCs w:val="24"/>
          <w:lang w:eastAsia="ru-RU"/>
        </w:rPr>
        <w:t xml:space="preserve">Перечень нормативной документации, подлежащей в обязательном порядке учету </w:t>
      </w:r>
      <w:r w:rsidRPr="003D1B43">
        <w:rPr>
          <w:rFonts w:ascii="Times New Roman" w:eastAsia="Times New Roman" w:hAnsi="Times New Roman"/>
          <w:i/>
          <w:color w:val="000000" w:themeColor="text1"/>
          <w:sz w:val="24"/>
          <w:szCs w:val="24"/>
          <w:lang w:eastAsia="ru-RU"/>
        </w:rPr>
        <w:t>Субарендатором</w:t>
      </w:r>
      <w:r w:rsidRPr="003D1B43">
        <w:rPr>
          <w:rFonts w:ascii="Times New Roman" w:eastAsia="Times New Roman" w:hAnsi="Times New Roman"/>
          <w:color w:val="000000" w:themeColor="text1"/>
          <w:sz w:val="24"/>
          <w:szCs w:val="24"/>
          <w:lang w:eastAsia="ru-RU"/>
        </w:rPr>
        <w:t xml:space="preserve"> при проектировании Объектов принят в соответствии с приказом Государственной компании «Российские автомобильные дороги» от 27.02.2023 № 47 «Об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 (размещен на официальном сайте Государственной компании в информационно-телекоммуникационной сети «Интернет» </w:t>
      </w:r>
      <w:hyperlink r:id="rId14" w:history="1">
        <w:r w:rsidR="00F91A94" w:rsidRPr="00CC4887">
          <w:rPr>
            <w:rStyle w:val="aff5"/>
            <w:rFonts w:ascii="Times New Roman" w:eastAsia="Times New Roman" w:hAnsi="Times New Roman"/>
            <w:sz w:val="24"/>
            <w:szCs w:val="24"/>
            <w:lang w:eastAsia="ru-RU"/>
          </w:rPr>
          <w:t>https://www.ruhw.ru/</w:t>
        </w:r>
      </w:hyperlink>
      <w:r w:rsidRPr="003D1B43">
        <w:rPr>
          <w:rFonts w:ascii="Times New Roman" w:eastAsia="Times New Roman" w:hAnsi="Times New Roman"/>
          <w:color w:val="000000" w:themeColor="text1"/>
          <w:spacing w:val="-2"/>
          <w:sz w:val="24"/>
          <w:szCs w:val="24"/>
          <w:lang w:eastAsia="ru-RU"/>
        </w:rPr>
        <w:t>.</w:t>
      </w:r>
    </w:p>
    <w:p w14:paraId="0305E4C0" w14:textId="77777777" w:rsidR="00F91A94" w:rsidRPr="003D1B43" w:rsidRDefault="00F91A94" w:rsidP="003D1B43">
      <w:pPr>
        <w:spacing w:after="0" w:line="240" w:lineRule="auto"/>
        <w:ind w:firstLine="709"/>
        <w:jc w:val="both"/>
        <w:rPr>
          <w:rFonts w:ascii="Times New Roman" w:eastAsia="Times New Roman" w:hAnsi="Times New Roman"/>
          <w:color w:val="000000" w:themeColor="text1"/>
          <w:sz w:val="24"/>
          <w:szCs w:val="24"/>
          <w:lang w:eastAsia="ru-RU"/>
        </w:rPr>
      </w:pPr>
    </w:p>
    <w:tbl>
      <w:tblPr>
        <w:tblW w:w="991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bottom w:w="28" w:type="dxa"/>
          <w:right w:w="142" w:type="dxa"/>
        </w:tblCellMar>
        <w:tblLook w:val="0000" w:firstRow="0" w:lastRow="0" w:firstColumn="0" w:lastColumn="0" w:noHBand="0" w:noVBand="0"/>
      </w:tblPr>
      <w:tblGrid>
        <w:gridCol w:w="557"/>
        <w:gridCol w:w="2268"/>
        <w:gridCol w:w="7088"/>
      </w:tblGrid>
      <w:tr w:rsidR="003D1B43" w:rsidRPr="003D1B43" w14:paraId="1E3EB93C" w14:textId="77777777" w:rsidTr="003D1B43">
        <w:trPr>
          <w:cantSplit/>
          <w:trHeight w:val="113"/>
          <w:tblHeader/>
          <w:jc w:val="center"/>
        </w:trPr>
        <w:tc>
          <w:tcPr>
            <w:tcW w:w="557" w:type="dxa"/>
            <w:tcBorders>
              <w:top w:val="single" w:sz="8" w:space="0" w:color="auto"/>
              <w:bottom w:val="single" w:sz="8" w:space="0" w:color="auto"/>
              <w:right w:val="single" w:sz="8" w:space="0" w:color="auto"/>
            </w:tcBorders>
            <w:shd w:val="clear" w:color="auto" w:fill="auto"/>
            <w:vAlign w:val="center"/>
          </w:tcPr>
          <w:p w14:paraId="14253D92" w14:textId="77777777" w:rsidR="003D1B43" w:rsidRPr="003D1B43" w:rsidRDefault="003D1B43" w:rsidP="003D1B43">
            <w:pPr>
              <w:spacing w:after="0" w:line="214" w:lineRule="auto"/>
              <w:contextualSpacing/>
              <w:jc w:val="center"/>
              <w:rPr>
                <w:rFonts w:ascii="Times New Roman" w:hAnsi="Times New Roman"/>
                <w:b/>
                <w:bCs/>
                <w:sz w:val="20"/>
                <w:szCs w:val="20"/>
              </w:rPr>
            </w:pPr>
            <w:r w:rsidRPr="003D1B43">
              <w:rPr>
                <w:rFonts w:ascii="Times New Roman" w:hAnsi="Times New Roman"/>
                <w:b/>
                <w:bCs/>
                <w:sz w:val="20"/>
                <w:szCs w:val="20"/>
              </w:rPr>
              <w:t>№</w:t>
            </w:r>
          </w:p>
          <w:p w14:paraId="73B7B6C5" w14:textId="77777777" w:rsidR="003D1B43" w:rsidRPr="003D1B43" w:rsidRDefault="003D1B43" w:rsidP="003D1B43">
            <w:pPr>
              <w:spacing w:after="0" w:line="214" w:lineRule="auto"/>
              <w:ind w:left="-100" w:firstLine="100"/>
              <w:contextualSpacing/>
              <w:jc w:val="center"/>
              <w:rPr>
                <w:rFonts w:ascii="Times New Roman" w:hAnsi="Times New Roman"/>
                <w:b/>
                <w:bCs/>
                <w:sz w:val="20"/>
                <w:szCs w:val="20"/>
              </w:rPr>
            </w:pPr>
            <w:r w:rsidRPr="003D1B43">
              <w:rPr>
                <w:rFonts w:ascii="Times New Roman" w:hAnsi="Times New Roman"/>
                <w:b/>
                <w:bCs/>
                <w:sz w:val="20"/>
                <w:szCs w:val="20"/>
              </w:rPr>
              <w:t>п/п</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center"/>
          </w:tcPr>
          <w:p w14:paraId="69EBA544" w14:textId="77777777" w:rsidR="003D1B43" w:rsidRPr="003D1B43" w:rsidRDefault="003D1B43" w:rsidP="003D1B43">
            <w:pPr>
              <w:spacing w:after="0" w:line="214" w:lineRule="auto"/>
              <w:contextualSpacing/>
              <w:jc w:val="center"/>
              <w:rPr>
                <w:rFonts w:ascii="Times New Roman" w:hAnsi="Times New Roman"/>
                <w:b/>
                <w:bCs/>
                <w:sz w:val="20"/>
                <w:szCs w:val="20"/>
              </w:rPr>
            </w:pPr>
            <w:r w:rsidRPr="003D1B43">
              <w:rPr>
                <w:rFonts w:ascii="Times New Roman" w:hAnsi="Times New Roman"/>
                <w:b/>
                <w:bCs/>
                <w:sz w:val="20"/>
                <w:szCs w:val="20"/>
              </w:rPr>
              <w:t xml:space="preserve">Обозначение </w:t>
            </w:r>
            <w:r w:rsidRPr="003D1B43">
              <w:rPr>
                <w:rFonts w:ascii="Times New Roman" w:hAnsi="Times New Roman"/>
                <w:b/>
                <w:bCs/>
                <w:sz w:val="20"/>
                <w:szCs w:val="20"/>
              </w:rPr>
              <w:br/>
              <w:t>нормативного документа</w:t>
            </w:r>
          </w:p>
        </w:tc>
        <w:tc>
          <w:tcPr>
            <w:tcW w:w="7088" w:type="dxa"/>
            <w:tcBorders>
              <w:top w:val="single" w:sz="8" w:space="0" w:color="auto"/>
              <w:left w:val="single" w:sz="8" w:space="0" w:color="auto"/>
              <w:bottom w:val="single" w:sz="8" w:space="0" w:color="auto"/>
            </w:tcBorders>
            <w:shd w:val="clear" w:color="auto" w:fill="auto"/>
            <w:vAlign w:val="center"/>
          </w:tcPr>
          <w:p w14:paraId="10300BBB" w14:textId="77777777" w:rsidR="003D1B43" w:rsidRPr="003D1B43" w:rsidRDefault="003D1B43" w:rsidP="003D1B43">
            <w:pPr>
              <w:widowControl w:val="0"/>
              <w:autoSpaceDE w:val="0"/>
              <w:autoSpaceDN w:val="0"/>
              <w:adjustRightInd w:val="0"/>
              <w:spacing w:after="0" w:line="214" w:lineRule="auto"/>
              <w:contextualSpacing/>
              <w:jc w:val="center"/>
              <w:outlineLvl w:val="4"/>
              <w:rPr>
                <w:rFonts w:ascii="Times New Roman" w:hAnsi="Times New Roman"/>
                <w:b/>
                <w:bCs/>
                <w:iCs/>
                <w:sz w:val="20"/>
                <w:szCs w:val="20"/>
              </w:rPr>
            </w:pPr>
            <w:r w:rsidRPr="003D1B43">
              <w:rPr>
                <w:rFonts w:ascii="Times New Roman" w:hAnsi="Times New Roman"/>
                <w:b/>
                <w:bCs/>
                <w:iCs/>
                <w:sz w:val="20"/>
                <w:szCs w:val="20"/>
              </w:rPr>
              <w:t>Наименование нормативного документа</w:t>
            </w:r>
          </w:p>
        </w:tc>
      </w:tr>
      <w:tr w:rsidR="003D1B43" w:rsidRPr="003D1B43" w14:paraId="4396691D" w14:textId="77777777" w:rsidTr="003D1B43">
        <w:trPr>
          <w:cantSplit/>
          <w:trHeight w:val="180"/>
          <w:jc w:val="center"/>
        </w:trPr>
        <w:tc>
          <w:tcPr>
            <w:tcW w:w="9913" w:type="dxa"/>
            <w:gridSpan w:val="3"/>
            <w:shd w:val="clear" w:color="auto" w:fill="auto"/>
            <w:vAlign w:val="center"/>
          </w:tcPr>
          <w:p w14:paraId="67550464" w14:textId="77777777" w:rsidR="003D1B43" w:rsidRPr="003D1B43" w:rsidRDefault="003D1B43" w:rsidP="003D1B43">
            <w:pPr>
              <w:spacing w:after="0" w:line="214" w:lineRule="auto"/>
              <w:contextualSpacing/>
              <w:jc w:val="center"/>
              <w:rPr>
                <w:rFonts w:ascii="Times New Roman" w:hAnsi="Times New Roman"/>
                <w:b/>
                <w:bCs/>
                <w:spacing w:val="-2"/>
                <w:sz w:val="20"/>
                <w:szCs w:val="20"/>
              </w:rPr>
            </w:pPr>
            <w:r w:rsidRPr="003D1B43">
              <w:rPr>
                <w:rFonts w:ascii="Times New Roman" w:hAnsi="Times New Roman"/>
                <w:b/>
                <w:bCs/>
                <w:spacing w:val="-2"/>
                <w:sz w:val="20"/>
                <w:szCs w:val="20"/>
              </w:rPr>
              <w:t>СТАНДАРТЫ</w:t>
            </w:r>
          </w:p>
        </w:tc>
      </w:tr>
      <w:tr w:rsidR="003D1B43" w:rsidRPr="003D1B43" w14:paraId="5A3F5C03" w14:textId="77777777" w:rsidTr="003D1B43">
        <w:trPr>
          <w:cantSplit/>
          <w:trHeight w:val="339"/>
          <w:jc w:val="center"/>
        </w:trPr>
        <w:tc>
          <w:tcPr>
            <w:tcW w:w="557" w:type="dxa"/>
            <w:shd w:val="clear" w:color="auto" w:fill="auto"/>
            <w:vAlign w:val="center"/>
          </w:tcPr>
          <w:p w14:paraId="7C4B4FE1"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0445C7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2.601-2019</w:t>
            </w:r>
          </w:p>
        </w:tc>
        <w:tc>
          <w:tcPr>
            <w:tcW w:w="7088" w:type="dxa"/>
            <w:shd w:val="clear" w:color="auto" w:fill="auto"/>
            <w:vAlign w:val="center"/>
          </w:tcPr>
          <w:p w14:paraId="099CAA5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конструкторской документации. Эксплуатационные документы</w:t>
            </w:r>
          </w:p>
        </w:tc>
      </w:tr>
      <w:tr w:rsidR="003D1B43" w:rsidRPr="003D1B43" w14:paraId="2162C928" w14:textId="77777777" w:rsidTr="003D1B43">
        <w:trPr>
          <w:cantSplit/>
          <w:trHeight w:val="643"/>
          <w:jc w:val="center"/>
        </w:trPr>
        <w:tc>
          <w:tcPr>
            <w:tcW w:w="557" w:type="dxa"/>
            <w:shd w:val="clear" w:color="auto" w:fill="auto"/>
            <w:vAlign w:val="center"/>
          </w:tcPr>
          <w:p w14:paraId="4BB9D6D3"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373408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ISO 17264:2009</w:t>
            </w:r>
          </w:p>
        </w:tc>
        <w:tc>
          <w:tcPr>
            <w:tcW w:w="7088" w:type="dxa"/>
            <w:shd w:val="clear" w:color="auto" w:fill="auto"/>
            <w:vAlign w:val="center"/>
          </w:tcPr>
          <w:p w14:paraId="677F801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Интерфейсы автоматической идентификации транспортных средств и оборудования (AVI/AEI)</w:t>
            </w:r>
          </w:p>
        </w:tc>
      </w:tr>
      <w:tr w:rsidR="003D1B43" w:rsidRPr="003D1B43" w14:paraId="72AC4F3F" w14:textId="77777777" w:rsidTr="003D1B43">
        <w:trPr>
          <w:cantSplit/>
          <w:trHeight w:val="653"/>
          <w:jc w:val="center"/>
        </w:trPr>
        <w:tc>
          <w:tcPr>
            <w:tcW w:w="557" w:type="dxa"/>
            <w:shd w:val="clear" w:color="auto" w:fill="auto"/>
            <w:vAlign w:val="center"/>
          </w:tcPr>
          <w:p w14:paraId="65CBB73B"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341390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ISO 17267:2009</w:t>
            </w:r>
          </w:p>
        </w:tc>
        <w:tc>
          <w:tcPr>
            <w:tcW w:w="7088" w:type="dxa"/>
            <w:shd w:val="clear" w:color="auto" w:fill="auto"/>
            <w:vAlign w:val="center"/>
          </w:tcPr>
          <w:p w14:paraId="0834F51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Навигационные системы. Интерфейс прикладного применения</w:t>
            </w:r>
          </w:p>
        </w:tc>
      </w:tr>
      <w:tr w:rsidR="003D1B43" w:rsidRPr="003D1B43" w14:paraId="21DBA946" w14:textId="77777777" w:rsidTr="003D1B43">
        <w:trPr>
          <w:cantSplit/>
          <w:trHeight w:val="352"/>
          <w:jc w:val="center"/>
        </w:trPr>
        <w:tc>
          <w:tcPr>
            <w:tcW w:w="557" w:type="dxa"/>
            <w:shd w:val="clear" w:color="auto" w:fill="auto"/>
            <w:vAlign w:val="center"/>
          </w:tcPr>
          <w:p w14:paraId="57690B70"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3E8A2B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10060-2012</w:t>
            </w:r>
          </w:p>
        </w:tc>
        <w:tc>
          <w:tcPr>
            <w:tcW w:w="7088" w:type="dxa"/>
            <w:shd w:val="clear" w:color="auto" w:fill="auto"/>
            <w:vAlign w:val="center"/>
          </w:tcPr>
          <w:p w14:paraId="3EB787A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Методы определения морозостойкости </w:t>
            </w:r>
          </w:p>
        </w:tc>
      </w:tr>
      <w:tr w:rsidR="003D1B43" w:rsidRPr="003D1B43" w14:paraId="3E7946A4" w14:textId="77777777" w:rsidTr="003D1B43">
        <w:trPr>
          <w:cantSplit/>
          <w:trHeight w:val="357"/>
          <w:jc w:val="center"/>
        </w:trPr>
        <w:tc>
          <w:tcPr>
            <w:tcW w:w="557" w:type="dxa"/>
            <w:shd w:val="clear" w:color="auto" w:fill="auto"/>
            <w:vAlign w:val="center"/>
          </w:tcPr>
          <w:p w14:paraId="02F99E3A"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D37C89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10180-2012</w:t>
            </w:r>
          </w:p>
        </w:tc>
        <w:tc>
          <w:tcPr>
            <w:tcW w:w="7088" w:type="dxa"/>
            <w:shd w:val="clear" w:color="auto" w:fill="auto"/>
            <w:vAlign w:val="center"/>
          </w:tcPr>
          <w:p w14:paraId="201771E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Методы определения прочности по контрольным образцам </w:t>
            </w:r>
          </w:p>
        </w:tc>
      </w:tr>
      <w:tr w:rsidR="003D1B43" w:rsidRPr="003D1B43" w14:paraId="385A522F" w14:textId="77777777" w:rsidTr="003D1B43">
        <w:trPr>
          <w:cantSplit/>
          <w:trHeight w:val="363"/>
          <w:jc w:val="center"/>
        </w:trPr>
        <w:tc>
          <w:tcPr>
            <w:tcW w:w="557" w:type="dxa"/>
            <w:shd w:val="clear" w:color="auto" w:fill="auto"/>
            <w:vAlign w:val="center"/>
          </w:tcPr>
          <w:p w14:paraId="4D97E35C"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6FA1BD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10181-2014</w:t>
            </w:r>
          </w:p>
        </w:tc>
        <w:tc>
          <w:tcPr>
            <w:tcW w:w="7088" w:type="dxa"/>
            <w:shd w:val="clear" w:color="auto" w:fill="auto"/>
            <w:vAlign w:val="center"/>
          </w:tcPr>
          <w:p w14:paraId="540AAB4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бетонные. Методы испытаний</w:t>
            </w:r>
          </w:p>
        </w:tc>
      </w:tr>
      <w:tr w:rsidR="003D1B43" w:rsidRPr="003D1B43" w14:paraId="0118CC0A" w14:textId="77777777" w:rsidTr="003D1B43">
        <w:trPr>
          <w:cantSplit/>
          <w:trHeight w:val="355"/>
          <w:jc w:val="center"/>
        </w:trPr>
        <w:tc>
          <w:tcPr>
            <w:tcW w:w="557" w:type="dxa"/>
            <w:shd w:val="clear" w:color="auto" w:fill="auto"/>
            <w:vAlign w:val="center"/>
          </w:tcPr>
          <w:p w14:paraId="7C0FAB2A" w14:textId="77777777" w:rsidR="003D1B43" w:rsidRPr="003D1B43" w:rsidRDefault="003D1B43" w:rsidP="003D1B4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0265F2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10832-2009</w:t>
            </w:r>
          </w:p>
        </w:tc>
        <w:tc>
          <w:tcPr>
            <w:tcW w:w="7088" w:type="dxa"/>
            <w:shd w:val="clear" w:color="auto" w:fill="auto"/>
            <w:vAlign w:val="center"/>
          </w:tcPr>
          <w:p w14:paraId="5B1CF61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Песок и щебень перлитовые вспученные. Технические условия</w:t>
            </w:r>
          </w:p>
        </w:tc>
      </w:tr>
      <w:tr w:rsidR="003D1B43" w:rsidRPr="003D1B43" w14:paraId="1F195991" w14:textId="77777777" w:rsidTr="003D1B43">
        <w:trPr>
          <w:cantSplit/>
          <w:trHeight w:val="645"/>
          <w:jc w:val="center"/>
        </w:trPr>
        <w:tc>
          <w:tcPr>
            <w:tcW w:w="557" w:type="dxa"/>
            <w:shd w:val="clear" w:color="auto" w:fill="auto"/>
            <w:vAlign w:val="center"/>
          </w:tcPr>
          <w:p w14:paraId="2F583FAD" w14:textId="77777777" w:rsidR="003D1B43" w:rsidRPr="003D1B43" w:rsidRDefault="003D1B43" w:rsidP="003D1B4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78F917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12.0.230.5-2018</w:t>
            </w:r>
          </w:p>
        </w:tc>
        <w:tc>
          <w:tcPr>
            <w:tcW w:w="7088" w:type="dxa"/>
            <w:shd w:val="clear" w:color="auto" w:fill="auto"/>
            <w:vAlign w:val="center"/>
          </w:tcPr>
          <w:p w14:paraId="09CD2BE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Системы управления охраной труда. Методы оценки риска для обеспечения безопасности выполнения работ</w:t>
            </w:r>
          </w:p>
        </w:tc>
      </w:tr>
      <w:tr w:rsidR="003D1B43" w:rsidRPr="003D1B43" w14:paraId="0C9CB25F" w14:textId="77777777" w:rsidTr="003D1B43">
        <w:trPr>
          <w:cantSplit/>
          <w:trHeight w:val="357"/>
          <w:jc w:val="center"/>
        </w:trPr>
        <w:tc>
          <w:tcPr>
            <w:tcW w:w="557" w:type="dxa"/>
            <w:shd w:val="clear" w:color="auto" w:fill="auto"/>
            <w:vAlign w:val="center"/>
          </w:tcPr>
          <w:p w14:paraId="2A8DC8B3" w14:textId="77777777" w:rsidR="003D1B43" w:rsidRPr="003D1B43" w:rsidRDefault="003D1B43" w:rsidP="003D1B4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C59374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12.1.010-76</w:t>
            </w:r>
          </w:p>
        </w:tc>
        <w:tc>
          <w:tcPr>
            <w:tcW w:w="7088" w:type="dxa"/>
            <w:shd w:val="clear" w:color="auto" w:fill="auto"/>
            <w:vAlign w:val="center"/>
          </w:tcPr>
          <w:p w14:paraId="25AA2D6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Взрывобезопасность. Общие требования</w:t>
            </w:r>
          </w:p>
        </w:tc>
      </w:tr>
      <w:tr w:rsidR="003D1B43" w:rsidRPr="003D1B43" w14:paraId="1BD234EB" w14:textId="77777777" w:rsidTr="003D1B43">
        <w:trPr>
          <w:cantSplit/>
          <w:trHeight w:val="633"/>
          <w:jc w:val="center"/>
        </w:trPr>
        <w:tc>
          <w:tcPr>
            <w:tcW w:w="557" w:type="dxa"/>
            <w:shd w:val="clear" w:color="auto" w:fill="auto"/>
            <w:vAlign w:val="center"/>
          </w:tcPr>
          <w:p w14:paraId="727393D7"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6FB9B3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12.1.019-2017</w:t>
            </w:r>
          </w:p>
        </w:tc>
        <w:tc>
          <w:tcPr>
            <w:tcW w:w="7088" w:type="dxa"/>
            <w:shd w:val="clear" w:color="auto" w:fill="auto"/>
            <w:vAlign w:val="center"/>
          </w:tcPr>
          <w:p w14:paraId="0D7D527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Электробезопасность. Общие требования и номенклатура видов защиты</w:t>
            </w:r>
          </w:p>
        </w:tc>
      </w:tr>
      <w:tr w:rsidR="003D1B43" w:rsidRPr="003D1B43" w14:paraId="626B7E8A" w14:textId="77777777" w:rsidTr="003D1B43">
        <w:trPr>
          <w:cantSplit/>
          <w:trHeight w:val="515"/>
          <w:jc w:val="center"/>
        </w:trPr>
        <w:tc>
          <w:tcPr>
            <w:tcW w:w="557" w:type="dxa"/>
            <w:shd w:val="clear" w:color="auto" w:fill="auto"/>
            <w:vAlign w:val="center"/>
          </w:tcPr>
          <w:p w14:paraId="6A44D4FD"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DABE1E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12.1.030-81</w:t>
            </w:r>
          </w:p>
        </w:tc>
        <w:tc>
          <w:tcPr>
            <w:tcW w:w="7088" w:type="dxa"/>
            <w:shd w:val="clear" w:color="auto" w:fill="auto"/>
            <w:vAlign w:val="center"/>
          </w:tcPr>
          <w:p w14:paraId="7606154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стандартов безопасности труда. электробезопасность. Защитное заземление. Зануление </w:t>
            </w:r>
          </w:p>
        </w:tc>
      </w:tr>
      <w:tr w:rsidR="003D1B43" w:rsidRPr="003D1B43" w14:paraId="0FDCA77A" w14:textId="77777777" w:rsidTr="003D1B43">
        <w:trPr>
          <w:cantSplit/>
          <w:trHeight w:val="495"/>
          <w:jc w:val="center"/>
        </w:trPr>
        <w:tc>
          <w:tcPr>
            <w:tcW w:w="557" w:type="dxa"/>
            <w:shd w:val="clear" w:color="auto" w:fill="auto"/>
            <w:vAlign w:val="center"/>
          </w:tcPr>
          <w:p w14:paraId="50E2590F"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67F87F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12.3.033-84</w:t>
            </w:r>
          </w:p>
        </w:tc>
        <w:tc>
          <w:tcPr>
            <w:tcW w:w="7088" w:type="dxa"/>
            <w:shd w:val="clear" w:color="auto" w:fill="auto"/>
            <w:vAlign w:val="center"/>
          </w:tcPr>
          <w:p w14:paraId="3590D23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Строительные машины. Общие требования безопасности при эксплуатации</w:t>
            </w:r>
          </w:p>
        </w:tc>
      </w:tr>
      <w:tr w:rsidR="003D1B43" w:rsidRPr="003D1B43" w14:paraId="15206274" w14:textId="77777777" w:rsidTr="003D1B43">
        <w:trPr>
          <w:cantSplit/>
          <w:trHeight w:val="787"/>
          <w:jc w:val="center"/>
        </w:trPr>
        <w:tc>
          <w:tcPr>
            <w:tcW w:w="557" w:type="dxa"/>
            <w:shd w:val="clear" w:color="auto" w:fill="auto"/>
            <w:vAlign w:val="center"/>
          </w:tcPr>
          <w:p w14:paraId="1F11A899"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37DAEA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12.4.026-2015</w:t>
            </w:r>
          </w:p>
        </w:tc>
        <w:tc>
          <w:tcPr>
            <w:tcW w:w="7088" w:type="dxa"/>
            <w:shd w:val="clear" w:color="auto" w:fill="auto"/>
            <w:vAlign w:val="center"/>
          </w:tcPr>
          <w:p w14:paraId="07A30C6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w:t>
            </w:r>
          </w:p>
        </w:tc>
      </w:tr>
      <w:tr w:rsidR="003D1B43" w:rsidRPr="003D1B43" w14:paraId="7454064B" w14:textId="77777777" w:rsidTr="003D1B43">
        <w:trPr>
          <w:cantSplit/>
          <w:trHeight w:val="113"/>
          <w:jc w:val="center"/>
        </w:trPr>
        <w:tc>
          <w:tcPr>
            <w:tcW w:w="557" w:type="dxa"/>
            <w:shd w:val="clear" w:color="auto" w:fill="auto"/>
            <w:vAlign w:val="center"/>
          </w:tcPr>
          <w:p w14:paraId="166DC01A"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B6F759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12071-2014</w:t>
            </w:r>
          </w:p>
        </w:tc>
        <w:tc>
          <w:tcPr>
            <w:tcW w:w="7088" w:type="dxa"/>
            <w:shd w:val="clear" w:color="auto" w:fill="auto"/>
            <w:vAlign w:val="center"/>
          </w:tcPr>
          <w:p w14:paraId="4E0015E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Отбор, упаковка, транспортирование и хранение образцов</w:t>
            </w:r>
          </w:p>
        </w:tc>
      </w:tr>
      <w:tr w:rsidR="003D1B43" w:rsidRPr="003D1B43" w14:paraId="4C29F854" w14:textId="77777777" w:rsidTr="003D1B43">
        <w:trPr>
          <w:cantSplit/>
          <w:trHeight w:val="113"/>
          <w:jc w:val="center"/>
        </w:trPr>
        <w:tc>
          <w:tcPr>
            <w:tcW w:w="557" w:type="dxa"/>
            <w:shd w:val="clear" w:color="auto" w:fill="auto"/>
            <w:vAlign w:val="center"/>
          </w:tcPr>
          <w:p w14:paraId="568255DE"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12511C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12248.1-2020 -  ГОСТ 12248.11-2020</w:t>
            </w:r>
          </w:p>
        </w:tc>
        <w:tc>
          <w:tcPr>
            <w:tcW w:w="7088" w:type="dxa"/>
            <w:shd w:val="clear" w:color="auto" w:fill="auto"/>
            <w:vAlign w:val="center"/>
          </w:tcPr>
          <w:p w14:paraId="6627908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на грунты</w:t>
            </w:r>
          </w:p>
          <w:p w14:paraId="16E05C58"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методом одноплоскостного среза.</w:t>
            </w:r>
          </w:p>
          <w:p w14:paraId="38435284"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методом одноосного сжатия.</w:t>
            </w:r>
          </w:p>
          <w:p w14:paraId="09C174CA"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и деформируемости методом трехосного сжатия.</w:t>
            </w:r>
          </w:p>
          <w:p w14:paraId="5DAA0CE6"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деформируемости методом компрессионного сжатия.</w:t>
            </w:r>
          </w:p>
          <w:p w14:paraId="5FBDB123"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суффозионного сжатия.</w:t>
            </w:r>
          </w:p>
          <w:p w14:paraId="0B4186E7"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определения набухания и усадки.</w:t>
            </w:r>
          </w:p>
          <w:p w14:paraId="6BE0F0B5"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и деформируемости мерзлых грунтов методом испытания шариковым штампом.</w:t>
            </w:r>
          </w:p>
          <w:p w14:paraId="2F7F30B6"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мерзлых грунтов методом среза по поверхности смерзания.</w:t>
            </w:r>
          </w:p>
          <w:p w14:paraId="3D7C91C1"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и деформируемости мерзлых грунтов методом одноосного сжатия.</w:t>
            </w:r>
          </w:p>
          <w:p w14:paraId="6EF07892"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деформируемости мерзлых грунтов методом компрессионного сжатия.</w:t>
            </w:r>
          </w:p>
          <w:p w14:paraId="1A4E629E"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оттаивающих грунтов методом среза.</w:t>
            </w:r>
          </w:p>
        </w:tc>
      </w:tr>
      <w:tr w:rsidR="003D1B43" w:rsidRPr="003D1B43" w14:paraId="1D2DB088" w14:textId="77777777" w:rsidTr="003D1B43">
        <w:trPr>
          <w:cantSplit/>
          <w:trHeight w:val="113"/>
          <w:jc w:val="center"/>
        </w:trPr>
        <w:tc>
          <w:tcPr>
            <w:tcW w:w="557" w:type="dxa"/>
            <w:shd w:val="clear" w:color="auto" w:fill="auto"/>
            <w:vAlign w:val="center"/>
          </w:tcPr>
          <w:p w14:paraId="01287973"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8C7D67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12536-2014</w:t>
            </w:r>
          </w:p>
        </w:tc>
        <w:tc>
          <w:tcPr>
            <w:tcW w:w="7088" w:type="dxa"/>
            <w:shd w:val="clear" w:color="auto" w:fill="auto"/>
            <w:vAlign w:val="center"/>
          </w:tcPr>
          <w:p w14:paraId="757B7B1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лабораторного определения гранулометрического (зернового) и микроагрегатного состава</w:t>
            </w:r>
          </w:p>
        </w:tc>
      </w:tr>
      <w:tr w:rsidR="003D1B43" w:rsidRPr="003D1B43" w14:paraId="1A0BA19F" w14:textId="77777777" w:rsidTr="003D1B43">
        <w:trPr>
          <w:cantSplit/>
          <w:trHeight w:val="113"/>
          <w:jc w:val="center"/>
        </w:trPr>
        <w:tc>
          <w:tcPr>
            <w:tcW w:w="557" w:type="dxa"/>
            <w:shd w:val="clear" w:color="auto" w:fill="auto"/>
            <w:vAlign w:val="center"/>
          </w:tcPr>
          <w:p w14:paraId="7CDA0FD1"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49DD0E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12730.0-5-2020</w:t>
            </w:r>
          </w:p>
        </w:tc>
        <w:tc>
          <w:tcPr>
            <w:tcW w:w="7088" w:type="dxa"/>
            <w:shd w:val="clear" w:color="auto" w:fill="auto"/>
            <w:vAlign w:val="center"/>
          </w:tcPr>
          <w:p w14:paraId="4563A05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по испытаниям бетонов</w:t>
            </w:r>
          </w:p>
        </w:tc>
      </w:tr>
      <w:tr w:rsidR="003D1B43" w:rsidRPr="003D1B43" w14:paraId="5144F0B8" w14:textId="77777777" w:rsidTr="003D1B43">
        <w:trPr>
          <w:cantSplit/>
          <w:trHeight w:val="113"/>
          <w:jc w:val="center"/>
        </w:trPr>
        <w:tc>
          <w:tcPr>
            <w:tcW w:w="557" w:type="dxa"/>
            <w:shd w:val="clear" w:color="auto" w:fill="auto"/>
            <w:vAlign w:val="center"/>
          </w:tcPr>
          <w:p w14:paraId="4B440D14"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CB69A9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12801-98</w:t>
            </w:r>
          </w:p>
        </w:tc>
        <w:tc>
          <w:tcPr>
            <w:tcW w:w="7088" w:type="dxa"/>
            <w:shd w:val="clear" w:color="auto" w:fill="auto"/>
            <w:vAlign w:val="center"/>
          </w:tcPr>
          <w:p w14:paraId="5454B8D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Материалы на основе органических вяжущих для дорожного и аэродромного строительства. Методы испытаний</w:t>
            </w:r>
          </w:p>
        </w:tc>
      </w:tr>
      <w:tr w:rsidR="003D1B43" w:rsidRPr="003D1B43" w14:paraId="008D0E57" w14:textId="77777777" w:rsidTr="003D1B43">
        <w:trPr>
          <w:cantSplit/>
          <w:trHeight w:val="113"/>
          <w:jc w:val="center"/>
        </w:trPr>
        <w:tc>
          <w:tcPr>
            <w:tcW w:w="557" w:type="dxa"/>
            <w:shd w:val="clear" w:color="auto" w:fill="auto"/>
            <w:vAlign w:val="center"/>
          </w:tcPr>
          <w:p w14:paraId="5CD3950A"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C09847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12852.0-2020</w:t>
            </w:r>
          </w:p>
        </w:tc>
        <w:tc>
          <w:tcPr>
            <w:tcW w:w="7088" w:type="dxa"/>
            <w:shd w:val="clear" w:color="auto" w:fill="auto"/>
            <w:vAlign w:val="center"/>
          </w:tcPr>
          <w:p w14:paraId="542A946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 ячеистый. Общие требования к методам испытаний</w:t>
            </w:r>
          </w:p>
        </w:tc>
      </w:tr>
      <w:tr w:rsidR="003D1B43" w:rsidRPr="003D1B43" w14:paraId="3C9EEED2" w14:textId="77777777" w:rsidTr="003D1B43">
        <w:trPr>
          <w:cantSplit/>
          <w:trHeight w:val="113"/>
          <w:jc w:val="center"/>
        </w:trPr>
        <w:tc>
          <w:tcPr>
            <w:tcW w:w="557" w:type="dxa"/>
            <w:shd w:val="clear" w:color="auto" w:fill="auto"/>
            <w:vAlign w:val="center"/>
          </w:tcPr>
          <w:p w14:paraId="3E6BD2EF"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987DE8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12852.5-2020</w:t>
            </w:r>
          </w:p>
        </w:tc>
        <w:tc>
          <w:tcPr>
            <w:tcW w:w="7088" w:type="dxa"/>
            <w:shd w:val="clear" w:color="auto" w:fill="auto"/>
            <w:vAlign w:val="center"/>
          </w:tcPr>
          <w:p w14:paraId="7C72010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 ячеистый. Метод определения коэффициента паропроницаемости</w:t>
            </w:r>
          </w:p>
        </w:tc>
      </w:tr>
      <w:tr w:rsidR="003D1B43" w:rsidRPr="003D1B43" w14:paraId="58B6EC2B" w14:textId="77777777" w:rsidTr="003D1B43">
        <w:trPr>
          <w:cantSplit/>
          <w:trHeight w:val="113"/>
          <w:jc w:val="center"/>
        </w:trPr>
        <w:tc>
          <w:tcPr>
            <w:tcW w:w="557" w:type="dxa"/>
            <w:shd w:val="clear" w:color="auto" w:fill="auto"/>
            <w:vAlign w:val="center"/>
          </w:tcPr>
          <w:p w14:paraId="383CB074"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B4A148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13015-2012</w:t>
            </w:r>
          </w:p>
        </w:tc>
        <w:tc>
          <w:tcPr>
            <w:tcW w:w="7088" w:type="dxa"/>
            <w:shd w:val="clear" w:color="auto" w:fill="auto"/>
            <w:vAlign w:val="center"/>
          </w:tcPr>
          <w:p w14:paraId="3402565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Изделия бетонные и железобетонные для строительства. Общие технические требования. Правила приемки, маркировки, транспортирования и хранения </w:t>
            </w:r>
          </w:p>
        </w:tc>
      </w:tr>
      <w:tr w:rsidR="003D1B43" w:rsidRPr="003D1B43" w14:paraId="6ADB1327" w14:textId="77777777" w:rsidTr="003D1B43">
        <w:trPr>
          <w:cantSplit/>
          <w:trHeight w:val="113"/>
          <w:jc w:val="center"/>
        </w:trPr>
        <w:tc>
          <w:tcPr>
            <w:tcW w:w="557" w:type="dxa"/>
            <w:shd w:val="clear" w:color="auto" w:fill="auto"/>
            <w:vAlign w:val="center"/>
          </w:tcPr>
          <w:p w14:paraId="7C8F2009"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9CCE11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17.4.3.02-85</w:t>
            </w:r>
          </w:p>
        </w:tc>
        <w:tc>
          <w:tcPr>
            <w:tcW w:w="7088" w:type="dxa"/>
            <w:shd w:val="clear" w:color="auto" w:fill="auto"/>
            <w:vAlign w:val="center"/>
          </w:tcPr>
          <w:p w14:paraId="63E532C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Охрана природы. Почвы. Требования к охране плодородного слоя почвы при производстве земляных работ</w:t>
            </w:r>
          </w:p>
        </w:tc>
      </w:tr>
      <w:tr w:rsidR="003D1B43" w:rsidRPr="003D1B43" w14:paraId="01249271" w14:textId="77777777" w:rsidTr="003D1B43">
        <w:trPr>
          <w:cantSplit/>
          <w:trHeight w:val="113"/>
          <w:jc w:val="center"/>
        </w:trPr>
        <w:tc>
          <w:tcPr>
            <w:tcW w:w="557" w:type="dxa"/>
            <w:shd w:val="clear" w:color="auto" w:fill="auto"/>
            <w:vAlign w:val="center"/>
          </w:tcPr>
          <w:p w14:paraId="717AA4D8" w14:textId="77777777" w:rsidR="003D1B43" w:rsidRPr="003D1B43" w:rsidRDefault="003D1B43" w:rsidP="003D1B4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912DF0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17.4.3.03-85</w:t>
            </w:r>
          </w:p>
        </w:tc>
        <w:tc>
          <w:tcPr>
            <w:tcW w:w="7088" w:type="dxa"/>
            <w:shd w:val="clear" w:color="auto" w:fill="auto"/>
            <w:vAlign w:val="center"/>
          </w:tcPr>
          <w:p w14:paraId="3403641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Охрана природы. Почвы. Общие требования к методам определения загрязняющих веществ</w:t>
            </w:r>
          </w:p>
        </w:tc>
      </w:tr>
      <w:tr w:rsidR="003D1B43" w:rsidRPr="003D1B43" w14:paraId="6A18C190" w14:textId="77777777" w:rsidTr="003D1B43">
        <w:trPr>
          <w:cantSplit/>
          <w:trHeight w:val="113"/>
          <w:jc w:val="center"/>
        </w:trPr>
        <w:tc>
          <w:tcPr>
            <w:tcW w:w="557" w:type="dxa"/>
            <w:shd w:val="clear" w:color="auto" w:fill="auto"/>
            <w:vAlign w:val="center"/>
          </w:tcPr>
          <w:p w14:paraId="7312ADB9"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E9F86A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17625-83</w:t>
            </w:r>
          </w:p>
        </w:tc>
        <w:tc>
          <w:tcPr>
            <w:tcW w:w="7088" w:type="dxa"/>
            <w:shd w:val="clear" w:color="auto" w:fill="auto"/>
            <w:vAlign w:val="center"/>
          </w:tcPr>
          <w:p w14:paraId="38FD57A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Конструкция и изделия железобетонные. Радиационный метод определения толщины защитного слоя бетона, размеров и расположения арматуры</w:t>
            </w:r>
          </w:p>
        </w:tc>
      </w:tr>
      <w:tr w:rsidR="003D1B43" w:rsidRPr="003D1B43" w14:paraId="2EB50BD8" w14:textId="77777777" w:rsidTr="003D1B43">
        <w:trPr>
          <w:cantSplit/>
          <w:trHeight w:val="113"/>
          <w:jc w:val="center"/>
        </w:trPr>
        <w:tc>
          <w:tcPr>
            <w:tcW w:w="557" w:type="dxa"/>
            <w:shd w:val="clear" w:color="auto" w:fill="auto"/>
            <w:vAlign w:val="center"/>
          </w:tcPr>
          <w:p w14:paraId="52C6A2FA"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9673FB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18105-2018</w:t>
            </w:r>
          </w:p>
        </w:tc>
        <w:tc>
          <w:tcPr>
            <w:tcW w:w="7088" w:type="dxa"/>
            <w:shd w:val="clear" w:color="auto" w:fill="auto"/>
            <w:vAlign w:val="center"/>
          </w:tcPr>
          <w:p w14:paraId="790422B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Правила контроля и оценки прочности </w:t>
            </w:r>
          </w:p>
        </w:tc>
      </w:tr>
      <w:tr w:rsidR="003D1B43" w:rsidRPr="003D1B43" w14:paraId="7FC1CE4C" w14:textId="77777777" w:rsidTr="003D1B43">
        <w:trPr>
          <w:cantSplit/>
          <w:trHeight w:val="113"/>
          <w:jc w:val="center"/>
        </w:trPr>
        <w:tc>
          <w:tcPr>
            <w:tcW w:w="557" w:type="dxa"/>
            <w:shd w:val="clear" w:color="auto" w:fill="auto"/>
            <w:vAlign w:val="center"/>
          </w:tcPr>
          <w:p w14:paraId="72942206"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7EA481A" w14:textId="77777777" w:rsidR="003D1B43" w:rsidRPr="003D1B43" w:rsidRDefault="00924D7D" w:rsidP="003D1B43">
            <w:pPr>
              <w:spacing w:after="0" w:line="214" w:lineRule="auto"/>
              <w:rPr>
                <w:rFonts w:ascii="Times New Roman" w:hAnsi="Times New Roman"/>
                <w:bCs/>
                <w:spacing w:val="-2"/>
                <w:sz w:val="20"/>
                <w:szCs w:val="20"/>
              </w:rPr>
            </w:pPr>
            <w:hyperlink r:id="rId15" w:history="1">
              <w:r w:rsidR="003D1B43" w:rsidRPr="003D1B43">
                <w:rPr>
                  <w:rFonts w:ascii="Times New Roman" w:hAnsi="Times New Roman"/>
                  <w:bCs/>
                  <w:spacing w:val="-2"/>
                  <w:sz w:val="20"/>
                  <w:szCs w:val="20"/>
                </w:rPr>
                <w:t>ГОСТ 19804-2021</w:t>
              </w:r>
            </w:hyperlink>
          </w:p>
        </w:tc>
        <w:tc>
          <w:tcPr>
            <w:tcW w:w="7088" w:type="dxa"/>
            <w:shd w:val="clear" w:color="auto" w:fill="auto"/>
            <w:vAlign w:val="center"/>
          </w:tcPr>
          <w:p w14:paraId="31DCD41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Сваи железобетонные заводского изготовления. Общие технические условия  </w:t>
            </w:r>
          </w:p>
        </w:tc>
      </w:tr>
      <w:tr w:rsidR="003D1B43" w:rsidRPr="003D1B43" w14:paraId="0559316F" w14:textId="77777777" w:rsidTr="003D1B43">
        <w:trPr>
          <w:cantSplit/>
          <w:trHeight w:val="113"/>
          <w:jc w:val="center"/>
        </w:trPr>
        <w:tc>
          <w:tcPr>
            <w:tcW w:w="557" w:type="dxa"/>
            <w:shd w:val="clear" w:color="auto" w:fill="auto"/>
            <w:vAlign w:val="center"/>
          </w:tcPr>
          <w:p w14:paraId="4914262E"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509943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19912-2012</w:t>
            </w:r>
          </w:p>
        </w:tc>
        <w:tc>
          <w:tcPr>
            <w:tcW w:w="7088" w:type="dxa"/>
            <w:shd w:val="clear" w:color="auto" w:fill="auto"/>
            <w:vAlign w:val="center"/>
          </w:tcPr>
          <w:p w14:paraId="7B8701B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полевых испытаний статическим и динамическим зондированием </w:t>
            </w:r>
          </w:p>
        </w:tc>
      </w:tr>
      <w:tr w:rsidR="003D1B43" w:rsidRPr="003D1B43" w14:paraId="7AC631F8" w14:textId="77777777" w:rsidTr="003D1B43">
        <w:trPr>
          <w:cantSplit/>
          <w:trHeight w:val="113"/>
          <w:jc w:val="center"/>
        </w:trPr>
        <w:tc>
          <w:tcPr>
            <w:tcW w:w="557" w:type="dxa"/>
            <w:shd w:val="clear" w:color="auto" w:fill="auto"/>
            <w:vAlign w:val="center"/>
          </w:tcPr>
          <w:p w14:paraId="49CA171C"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8E5785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2.001-2013</w:t>
            </w:r>
          </w:p>
        </w:tc>
        <w:tc>
          <w:tcPr>
            <w:tcW w:w="7088" w:type="dxa"/>
            <w:shd w:val="clear" w:color="auto" w:fill="auto"/>
            <w:vAlign w:val="center"/>
          </w:tcPr>
          <w:p w14:paraId="4645B1E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Единая система конструкторской документации. Общие положения </w:t>
            </w:r>
          </w:p>
        </w:tc>
      </w:tr>
      <w:tr w:rsidR="003D1B43" w:rsidRPr="003D1B43" w14:paraId="347B551C" w14:textId="77777777" w:rsidTr="003D1B43">
        <w:trPr>
          <w:cantSplit/>
          <w:trHeight w:val="113"/>
          <w:jc w:val="center"/>
        </w:trPr>
        <w:tc>
          <w:tcPr>
            <w:tcW w:w="557" w:type="dxa"/>
            <w:shd w:val="clear" w:color="auto" w:fill="auto"/>
            <w:vAlign w:val="center"/>
          </w:tcPr>
          <w:p w14:paraId="2077F580"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511F37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2.051-2013</w:t>
            </w:r>
          </w:p>
        </w:tc>
        <w:tc>
          <w:tcPr>
            <w:tcW w:w="7088" w:type="dxa"/>
            <w:shd w:val="clear" w:color="auto" w:fill="auto"/>
            <w:vAlign w:val="center"/>
          </w:tcPr>
          <w:p w14:paraId="0CB5C60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конструкторской документации. Электронные документы. Общие требования</w:t>
            </w:r>
          </w:p>
        </w:tc>
      </w:tr>
      <w:tr w:rsidR="003D1B43" w:rsidRPr="003D1B43" w14:paraId="4CB75483" w14:textId="77777777" w:rsidTr="003D1B43">
        <w:trPr>
          <w:cantSplit/>
          <w:trHeight w:val="113"/>
          <w:jc w:val="center"/>
        </w:trPr>
        <w:tc>
          <w:tcPr>
            <w:tcW w:w="557" w:type="dxa"/>
            <w:shd w:val="clear" w:color="auto" w:fill="auto"/>
            <w:vAlign w:val="center"/>
          </w:tcPr>
          <w:p w14:paraId="7A7CE717"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4BA47F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2.610-2019</w:t>
            </w:r>
          </w:p>
        </w:tc>
        <w:tc>
          <w:tcPr>
            <w:tcW w:w="7088" w:type="dxa"/>
            <w:shd w:val="clear" w:color="auto" w:fill="auto"/>
            <w:vAlign w:val="center"/>
          </w:tcPr>
          <w:p w14:paraId="19682DF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конструкторской документации. Правила выполнения эксплуатационных документов</w:t>
            </w:r>
          </w:p>
        </w:tc>
      </w:tr>
      <w:tr w:rsidR="003D1B43" w:rsidRPr="003D1B43" w14:paraId="0E6371A3" w14:textId="77777777" w:rsidTr="003D1B43">
        <w:trPr>
          <w:cantSplit/>
          <w:trHeight w:val="113"/>
          <w:jc w:val="center"/>
        </w:trPr>
        <w:tc>
          <w:tcPr>
            <w:tcW w:w="557" w:type="dxa"/>
            <w:shd w:val="clear" w:color="auto" w:fill="auto"/>
            <w:vAlign w:val="center"/>
          </w:tcPr>
          <w:p w14:paraId="3031F6E3"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7D93F6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2.701-2008</w:t>
            </w:r>
          </w:p>
        </w:tc>
        <w:tc>
          <w:tcPr>
            <w:tcW w:w="7088" w:type="dxa"/>
            <w:shd w:val="clear" w:color="auto" w:fill="auto"/>
            <w:vAlign w:val="center"/>
          </w:tcPr>
          <w:p w14:paraId="346128B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Единая система конструкторской документации. Схемы. Виды и типы. Общие требования к выполнению </w:t>
            </w:r>
          </w:p>
        </w:tc>
      </w:tr>
      <w:tr w:rsidR="003D1B43" w:rsidRPr="003D1B43" w14:paraId="23E21233" w14:textId="77777777" w:rsidTr="003D1B43">
        <w:trPr>
          <w:cantSplit/>
          <w:trHeight w:val="113"/>
          <w:jc w:val="center"/>
        </w:trPr>
        <w:tc>
          <w:tcPr>
            <w:tcW w:w="557" w:type="dxa"/>
            <w:shd w:val="clear" w:color="auto" w:fill="auto"/>
            <w:vAlign w:val="center"/>
          </w:tcPr>
          <w:p w14:paraId="180B3171"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0746A8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2.702-2011</w:t>
            </w:r>
          </w:p>
        </w:tc>
        <w:tc>
          <w:tcPr>
            <w:tcW w:w="7088" w:type="dxa"/>
            <w:shd w:val="clear" w:color="auto" w:fill="auto"/>
            <w:vAlign w:val="center"/>
          </w:tcPr>
          <w:p w14:paraId="0D26C86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Единая система конструкторской документации. Правила выполнения электрических схем </w:t>
            </w:r>
          </w:p>
        </w:tc>
      </w:tr>
      <w:tr w:rsidR="003D1B43" w:rsidRPr="003D1B43" w14:paraId="5AC66951" w14:textId="77777777" w:rsidTr="003D1B43">
        <w:trPr>
          <w:cantSplit/>
          <w:trHeight w:val="113"/>
          <w:jc w:val="center"/>
        </w:trPr>
        <w:tc>
          <w:tcPr>
            <w:tcW w:w="557" w:type="dxa"/>
            <w:shd w:val="clear" w:color="auto" w:fill="auto"/>
            <w:vAlign w:val="center"/>
          </w:tcPr>
          <w:p w14:paraId="32E0EF27"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A438B5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20054-2016</w:t>
            </w:r>
          </w:p>
        </w:tc>
        <w:tc>
          <w:tcPr>
            <w:tcW w:w="7088" w:type="dxa"/>
            <w:shd w:val="clear" w:color="auto" w:fill="auto"/>
            <w:vAlign w:val="center"/>
          </w:tcPr>
          <w:p w14:paraId="0C45547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Трубы бетонные безнапорные. Технические условия</w:t>
            </w:r>
          </w:p>
        </w:tc>
      </w:tr>
      <w:tr w:rsidR="003D1B43" w:rsidRPr="003D1B43" w14:paraId="487D3C06" w14:textId="77777777" w:rsidTr="003D1B43">
        <w:trPr>
          <w:cantSplit/>
          <w:trHeight w:val="113"/>
          <w:jc w:val="center"/>
        </w:trPr>
        <w:tc>
          <w:tcPr>
            <w:tcW w:w="557" w:type="dxa"/>
            <w:shd w:val="clear" w:color="auto" w:fill="auto"/>
            <w:vAlign w:val="center"/>
          </w:tcPr>
          <w:p w14:paraId="08C32D95"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2B868D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20276.1-2020 – ГОСТ 20276.7-2020</w:t>
            </w:r>
          </w:p>
        </w:tc>
        <w:tc>
          <w:tcPr>
            <w:tcW w:w="7088" w:type="dxa"/>
            <w:shd w:val="clear" w:color="auto" w:fill="auto"/>
            <w:vAlign w:val="center"/>
          </w:tcPr>
          <w:p w14:paraId="379B1DC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стандартов на испытания грунтов </w:t>
            </w:r>
          </w:p>
          <w:p w14:paraId="54D1558C" w14:textId="77777777"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испытания штампом.</w:t>
            </w:r>
          </w:p>
          <w:p w14:paraId="7DCBACEE" w14:textId="77777777"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испытания радиальным прессиометром.</w:t>
            </w:r>
          </w:p>
          <w:p w14:paraId="09B614D5" w14:textId="77777777"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испытания горячим штампом мерзлых грунтов.</w:t>
            </w:r>
          </w:p>
          <w:p w14:paraId="2949F849" w14:textId="77777777"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среза целиков грунта.</w:t>
            </w:r>
          </w:p>
          <w:p w14:paraId="15C6D83F" w14:textId="77777777"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вращательного среза.</w:t>
            </w:r>
          </w:p>
          <w:p w14:paraId="0862A68E" w14:textId="77777777"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испытания лопастным прессиометром.</w:t>
            </w:r>
          </w:p>
          <w:p w14:paraId="4B9C5BDE" w14:textId="77777777"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испытания прессиометром с секторным приложением нагрузки.</w:t>
            </w:r>
          </w:p>
        </w:tc>
      </w:tr>
      <w:tr w:rsidR="003D1B43" w:rsidRPr="003D1B43" w14:paraId="57D6F255" w14:textId="77777777" w:rsidTr="003D1B43">
        <w:trPr>
          <w:cantSplit/>
          <w:trHeight w:val="113"/>
          <w:jc w:val="center"/>
        </w:trPr>
        <w:tc>
          <w:tcPr>
            <w:tcW w:w="557" w:type="dxa"/>
            <w:shd w:val="clear" w:color="auto" w:fill="auto"/>
            <w:vAlign w:val="center"/>
          </w:tcPr>
          <w:p w14:paraId="07748CFF"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D51CBC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20444-2014</w:t>
            </w:r>
          </w:p>
        </w:tc>
        <w:tc>
          <w:tcPr>
            <w:tcW w:w="7088" w:type="dxa"/>
            <w:shd w:val="clear" w:color="auto" w:fill="auto"/>
            <w:vAlign w:val="center"/>
          </w:tcPr>
          <w:p w14:paraId="66048E6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Шум. Транспортные потоки. Методы определения шумовой характеристики </w:t>
            </w:r>
          </w:p>
        </w:tc>
      </w:tr>
      <w:tr w:rsidR="003D1B43" w:rsidRPr="003D1B43" w14:paraId="0D03DCC4" w14:textId="77777777" w:rsidTr="003D1B43">
        <w:trPr>
          <w:cantSplit/>
          <w:trHeight w:val="113"/>
          <w:jc w:val="center"/>
        </w:trPr>
        <w:tc>
          <w:tcPr>
            <w:tcW w:w="557" w:type="dxa"/>
            <w:shd w:val="clear" w:color="auto" w:fill="auto"/>
            <w:vAlign w:val="center"/>
          </w:tcPr>
          <w:p w14:paraId="6C1B9193"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8ACA76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20522-2012</w:t>
            </w:r>
          </w:p>
        </w:tc>
        <w:tc>
          <w:tcPr>
            <w:tcW w:w="7088" w:type="dxa"/>
            <w:shd w:val="clear" w:color="auto" w:fill="auto"/>
            <w:vAlign w:val="center"/>
          </w:tcPr>
          <w:p w14:paraId="129F86D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статистической обработки результатов испытаний  </w:t>
            </w:r>
          </w:p>
        </w:tc>
      </w:tr>
      <w:tr w:rsidR="003D1B43" w:rsidRPr="003D1B43" w14:paraId="50B89A79" w14:textId="77777777" w:rsidTr="003D1B43">
        <w:trPr>
          <w:cantSplit/>
          <w:trHeight w:val="113"/>
          <w:jc w:val="center"/>
        </w:trPr>
        <w:tc>
          <w:tcPr>
            <w:tcW w:w="557" w:type="dxa"/>
            <w:shd w:val="clear" w:color="auto" w:fill="auto"/>
            <w:vAlign w:val="center"/>
          </w:tcPr>
          <w:p w14:paraId="683900B3"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DDCC76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21.002-2014</w:t>
            </w:r>
          </w:p>
        </w:tc>
        <w:tc>
          <w:tcPr>
            <w:tcW w:w="7088" w:type="dxa"/>
            <w:shd w:val="clear" w:color="auto" w:fill="auto"/>
            <w:vAlign w:val="center"/>
          </w:tcPr>
          <w:p w14:paraId="49DA248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Нормоконтроль проектной и рабочей документации</w:t>
            </w:r>
          </w:p>
        </w:tc>
      </w:tr>
      <w:tr w:rsidR="003D1B43" w:rsidRPr="003D1B43" w14:paraId="1CDC009B" w14:textId="77777777" w:rsidTr="003D1B43">
        <w:trPr>
          <w:cantSplit/>
          <w:trHeight w:val="113"/>
          <w:jc w:val="center"/>
        </w:trPr>
        <w:tc>
          <w:tcPr>
            <w:tcW w:w="557" w:type="dxa"/>
            <w:shd w:val="clear" w:color="auto" w:fill="auto"/>
            <w:vAlign w:val="center"/>
          </w:tcPr>
          <w:p w14:paraId="550AF3B7"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034929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21.110-2013</w:t>
            </w:r>
          </w:p>
        </w:tc>
        <w:tc>
          <w:tcPr>
            <w:tcW w:w="7088" w:type="dxa"/>
            <w:shd w:val="clear" w:color="auto" w:fill="auto"/>
            <w:vAlign w:val="center"/>
          </w:tcPr>
          <w:p w14:paraId="1BE78B6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Спецификация оборудования, изделий и материалов </w:t>
            </w:r>
          </w:p>
        </w:tc>
      </w:tr>
      <w:tr w:rsidR="003D1B43" w:rsidRPr="003D1B43" w14:paraId="6F0E0010" w14:textId="77777777" w:rsidTr="003D1B43">
        <w:trPr>
          <w:cantSplit/>
          <w:trHeight w:val="113"/>
          <w:jc w:val="center"/>
        </w:trPr>
        <w:tc>
          <w:tcPr>
            <w:tcW w:w="557" w:type="dxa"/>
            <w:shd w:val="clear" w:color="auto" w:fill="auto"/>
            <w:vAlign w:val="center"/>
          </w:tcPr>
          <w:p w14:paraId="3F0FFC65"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352907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21.204-2020</w:t>
            </w:r>
          </w:p>
        </w:tc>
        <w:tc>
          <w:tcPr>
            <w:tcW w:w="7088" w:type="dxa"/>
            <w:shd w:val="clear" w:color="auto" w:fill="auto"/>
            <w:vAlign w:val="center"/>
          </w:tcPr>
          <w:p w14:paraId="717D4D5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Условные графические обозначения и изображения элементов генеральных планов и сооружений транспорта</w:t>
            </w:r>
          </w:p>
        </w:tc>
      </w:tr>
      <w:tr w:rsidR="003D1B43" w:rsidRPr="003D1B43" w14:paraId="24A327FF" w14:textId="77777777" w:rsidTr="003D1B43">
        <w:trPr>
          <w:cantSplit/>
          <w:trHeight w:val="113"/>
          <w:jc w:val="center"/>
        </w:trPr>
        <w:tc>
          <w:tcPr>
            <w:tcW w:w="557" w:type="dxa"/>
            <w:shd w:val="clear" w:color="auto" w:fill="auto"/>
            <w:vAlign w:val="center"/>
          </w:tcPr>
          <w:p w14:paraId="07255BD4"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F408AC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21.301-2021</w:t>
            </w:r>
          </w:p>
        </w:tc>
        <w:tc>
          <w:tcPr>
            <w:tcW w:w="7088" w:type="dxa"/>
            <w:shd w:val="clear" w:color="auto" w:fill="auto"/>
            <w:vAlign w:val="center"/>
          </w:tcPr>
          <w:p w14:paraId="2A1938C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Правила выполнения отчетной технической документации по инженерным изысканиям</w:t>
            </w:r>
          </w:p>
        </w:tc>
      </w:tr>
      <w:tr w:rsidR="003D1B43" w:rsidRPr="003D1B43" w14:paraId="3B3DAA59" w14:textId="77777777" w:rsidTr="003D1B43">
        <w:trPr>
          <w:cantSplit/>
          <w:trHeight w:val="113"/>
          <w:jc w:val="center"/>
        </w:trPr>
        <w:tc>
          <w:tcPr>
            <w:tcW w:w="557" w:type="dxa"/>
            <w:shd w:val="clear" w:color="auto" w:fill="auto"/>
            <w:vAlign w:val="center"/>
          </w:tcPr>
          <w:p w14:paraId="224219FC"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CEBA2C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21.502-2016</w:t>
            </w:r>
          </w:p>
        </w:tc>
        <w:tc>
          <w:tcPr>
            <w:tcW w:w="7088" w:type="dxa"/>
            <w:shd w:val="clear" w:color="auto" w:fill="auto"/>
            <w:vAlign w:val="center"/>
          </w:tcPr>
          <w:p w14:paraId="56D16C8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Правила выполнения рабочей документации металлических конструкций</w:t>
            </w:r>
          </w:p>
        </w:tc>
      </w:tr>
      <w:tr w:rsidR="003D1B43" w:rsidRPr="003D1B43" w14:paraId="505AC3C9" w14:textId="77777777" w:rsidTr="003D1B43">
        <w:trPr>
          <w:cantSplit/>
          <w:trHeight w:val="113"/>
          <w:jc w:val="center"/>
        </w:trPr>
        <w:tc>
          <w:tcPr>
            <w:tcW w:w="557" w:type="dxa"/>
            <w:shd w:val="clear" w:color="auto" w:fill="auto"/>
            <w:vAlign w:val="center"/>
          </w:tcPr>
          <w:p w14:paraId="47BCE55C"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4B7C9C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21.508-2020</w:t>
            </w:r>
          </w:p>
        </w:tc>
        <w:tc>
          <w:tcPr>
            <w:tcW w:w="7088" w:type="dxa"/>
            <w:shd w:val="clear" w:color="auto" w:fill="auto"/>
            <w:vAlign w:val="center"/>
          </w:tcPr>
          <w:p w14:paraId="09C4721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 </w:t>
            </w:r>
          </w:p>
        </w:tc>
      </w:tr>
      <w:tr w:rsidR="003D1B43" w:rsidRPr="003D1B43" w14:paraId="09B31D51" w14:textId="77777777" w:rsidTr="003D1B43">
        <w:trPr>
          <w:cantSplit/>
          <w:trHeight w:val="113"/>
          <w:jc w:val="center"/>
        </w:trPr>
        <w:tc>
          <w:tcPr>
            <w:tcW w:w="557" w:type="dxa"/>
            <w:shd w:val="clear" w:color="auto" w:fill="auto"/>
            <w:vAlign w:val="center"/>
          </w:tcPr>
          <w:p w14:paraId="4515DC85"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2B9C6B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21.701-2013</w:t>
            </w:r>
          </w:p>
        </w:tc>
        <w:tc>
          <w:tcPr>
            <w:tcW w:w="7088" w:type="dxa"/>
            <w:shd w:val="clear" w:color="auto" w:fill="auto"/>
            <w:vAlign w:val="center"/>
          </w:tcPr>
          <w:p w14:paraId="5C0A142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Правила выполнения рабочей документации автомобильных дорог</w:t>
            </w:r>
          </w:p>
        </w:tc>
      </w:tr>
      <w:tr w:rsidR="003D1B43" w:rsidRPr="003D1B43" w14:paraId="0479F533" w14:textId="77777777" w:rsidTr="003D1B43">
        <w:trPr>
          <w:cantSplit/>
          <w:trHeight w:val="113"/>
          <w:jc w:val="center"/>
        </w:trPr>
        <w:tc>
          <w:tcPr>
            <w:tcW w:w="557" w:type="dxa"/>
            <w:shd w:val="clear" w:color="auto" w:fill="auto"/>
            <w:vAlign w:val="center"/>
          </w:tcPr>
          <w:p w14:paraId="37787269"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2C9F2A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21.704-2011</w:t>
            </w:r>
          </w:p>
        </w:tc>
        <w:tc>
          <w:tcPr>
            <w:tcW w:w="7088" w:type="dxa"/>
            <w:shd w:val="clear" w:color="auto" w:fill="auto"/>
            <w:vAlign w:val="center"/>
          </w:tcPr>
          <w:p w14:paraId="386E8F3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наружных сетей водоснабжения и канализации </w:t>
            </w:r>
          </w:p>
        </w:tc>
      </w:tr>
      <w:tr w:rsidR="003D1B43" w:rsidRPr="003D1B43" w14:paraId="6B082C5C" w14:textId="77777777" w:rsidTr="003D1B43">
        <w:trPr>
          <w:cantSplit/>
          <w:trHeight w:val="113"/>
          <w:jc w:val="center"/>
        </w:trPr>
        <w:tc>
          <w:tcPr>
            <w:tcW w:w="557" w:type="dxa"/>
            <w:shd w:val="clear" w:color="auto" w:fill="auto"/>
            <w:vAlign w:val="center"/>
          </w:tcPr>
          <w:p w14:paraId="55C0576E"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EE6EFC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22263-76</w:t>
            </w:r>
          </w:p>
        </w:tc>
        <w:tc>
          <w:tcPr>
            <w:tcW w:w="7088" w:type="dxa"/>
            <w:shd w:val="clear" w:color="auto" w:fill="auto"/>
            <w:vAlign w:val="center"/>
          </w:tcPr>
          <w:p w14:paraId="0C887BF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Щебень и песок из пористых горных пород. Технические условия </w:t>
            </w:r>
          </w:p>
        </w:tc>
      </w:tr>
      <w:tr w:rsidR="003D1B43" w:rsidRPr="003D1B43" w14:paraId="1BF26DE3" w14:textId="77777777" w:rsidTr="003D1B43">
        <w:trPr>
          <w:cantSplit/>
          <w:trHeight w:val="113"/>
          <w:jc w:val="center"/>
        </w:trPr>
        <w:tc>
          <w:tcPr>
            <w:tcW w:w="557" w:type="dxa"/>
            <w:shd w:val="clear" w:color="auto" w:fill="auto"/>
            <w:vAlign w:val="center"/>
          </w:tcPr>
          <w:p w14:paraId="339AB4C4"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1159A0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22266-2013</w:t>
            </w:r>
          </w:p>
        </w:tc>
        <w:tc>
          <w:tcPr>
            <w:tcW w:w="7088" w:type="dxa"/>
            <w:shd w:val="clear" w:color="auto" w:fill="auto"/>
            <w:vAlign w:val="center"/>
          </w:tcPr>
          <w:p w14:paraId="44C385D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Цементы сульфатостойкие. Технические условия</w:t>
            </w:r>
          </w:p>
        </w:tc>
      </w:tr>
      <w:tr w:rsidR="003D1B43" w:rsidRPr="003D1B43" w14:paraId="46014824" w14:textId="77777777" w:rsidTr="003D1B43">
        <w:trPr>
          <w:cantSplit/>
          <w:trHeight w:val="113"/>
          <w:jc w:val="center"/>
        </w:trPr>
        <w:tc>
          <w:tcPr>
            <w:tcW w:w="557" w:type="dxa"/>
            <w:shd w:val="clear" w:color="auto" w:fill="auto"/>
            <w:vAlign w:val="center"/>
          </w:tcPr>
          <w:p w14:paraId="3E6E5CB4"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AE74AE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22362-77</w:t>
            </w:r>
          </w:p>
        </w:tc>
        <w:tc>
          <w:tcPr>
            <w:tcW w:w="7088" w:type="dxa"/>
            <w:shd w:val="clear" w:color="auto" w:fill="auto"/>
            <w:vAlign w:val="center"/>
          </w:tcPr>
          <w:p w14:paraId="0631F7E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Конструкции железобетонные. Методы измерения силы натяжения арматуры</w:t>
            </w:r>
          </w:p>
        </w:tc>
      </w:tr>
      <w:tr w:rsidR="003D1B43" w:rsidRPr="003D1B43" w14:paraId="1E143D1B" w14:textId="77777777" w:rsidTr="003D1B43">
        <w:trPr>
          <w:cantSplit/>
          <w:trHeight w:val="113"/>
          <w:jc w:val="center"/>
        </w:trPr>
        <w:tc>
          <w:tcPr>
            <w:tcW w:w="557" w:type="dxa"/>
            <w:shd w:val="clear" w:color="auto" w:fill="auto"/>
            <w:vAlign w:val="center"/>
          </w:tcPr>
          <w:p w14:paraId="3A396F62"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872E86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22690-2015</w:t>
            </w:r>
          </w:p>
        </w:tc>
        <w:tc>
          <w:tcPr>
            <w:tcW w:w="7088" w:type="dxa"/>
            <w:shd w:val="clear" w:color="auto" w:fill="auto"/>
            <w:vAlign w:val="center"/>
          </w:tcPr>
          <w:p w14:paraId="7B4B980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Определение прочности механическими методами неразрушающего контроля</w:t>
            </w:r>
          </w:p>
        </w:tc>
      </w:tr>
      <w:tr w:rsidR="003D1B43" w:rsidRPr="003D1B43" w14:paraId="151FC846" w14:textId="77777777" w:rsidTr="003D1B43">
        <w:trPr>
          <w:cantSplit/>
          <w:trHeight w:val="113"/>
          <w:jc w:val="center"/>
        </w:trPr>
        <w:tc>
          <w:tcPr>
            <w:tcW w:w="557" w:type="dxa"/>
            <w:shd w:val="clear" w:color="auto" w:fill="auto"/>
            <w:vAlign w:val="center"/>
          </w:tcPr>
          <w:p w14:paraId="0978F254"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FF538D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22733-2016</w:t>
            </w:r>
          </w:p>
        </w:tc>
        <w:tc>
          <w:tcPr>
            <w:tcW w:w="7088" w:type="dxa"/>
            <w:shd w:val="clear" w:color="auto" w:fill="auto"/>
            <w:vAlign w:val="center"/>
          </w:tcPr>
          <w:p w14:paraId="7D93408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 лабораторного определения максимальной плотности</w:t>
            </w:r>
          </w:p>
        </w:tc>
      </w:tr>
      <w:tr w:rsidR="003D1B43" w:rsidRPr="003D1B43" w14:paraId="1A312D68" w14:textId="77777777" w:rsidTr="003D1B43">
        <w:trPr>
          <w:cantSplit/>
          <w:trHeight w:val="113"/>
          <w:jc w:val="center"/>
        </w:trPr>
        <w:tc>
          <w:tcPr>
            <w:tcW w:w="557" w:type="dxa"/>
            <w:shd w:val="clear" w:color="auto" w:fill="auto"/>
            <w:vAlign w:val="center"/>
          </w:tcPr>
          <w:p w14:paraId="7F52ECAF"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B4EEBD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22783-2022</w:t>
            </w:r>
          </w:p>
        </w:tc>
        <w:tc>
          <w:tcPr>
            <w:tcW w:w="7088" w:type="dxa"/>
            <w:shd w:val="clear" w:color="auto" w:fill="auto"/>
            <w:vAlign w:val="center"/>
          </w:tcPr>
          <w:p w14:paraId="0DB9565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Метод ускоренного определения прочности на сжатие</w:t>
            </w:r>
          </w:p>
        </w:tc>
      </w:tr>
      <w:tr w:rsidR="003D1B43" w:rsidRPr="003D1B43" w14:paraId="71A269F2" w14:textId="77777777" w:rsidTr="003D1B43">
        <w:trPr>
          <w:cantSplit/>
          <w:trHeight w:val="113"/>
          <w:jc w:val="center"/>
        </w:trPr>
        <w:tc>
          <w:tcPr>
            <w:tcW w:w="557" w:type="dxa"/>
            <w:shd w:val="clear" w:color="auto" w:fill="auto"/>
            <w:vAlign w:val="center"/>
          </w:tcPr>
          <w:p w14:paraId="6BA7A94C"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A16C37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22904-93</w:t>
            </w:r>
          </w:p>
        </w:tc>
        <w:tc>
          <w:tcPr>
            <w:tcW w:w="7088" w:type="dxa"/>
            <w:shd w:val="clear" w:color="auto" w:fill="auto"/>
            <w:vAlign w:val="center"/>
          </w:tcPr>
          <w:p w14:paraId="76568E6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Конструкции железобетонные. Магнитный метод определения толщины защитного слоя бетона и расположения арматуры</w:t>
            </w:r>
          </w:p>
        </w:tc>
      </w:tr>
      <w:tr w:rsidR="003D1B43" w:rsidRPr="003D1B43" w14:paraId="216643C3" w14:textId="77777777" w:rsidTr="003D1B43">
        <w:trPr>
          <w:cantSplit/>
          <w:trHeight w:val="113"/>
          <w:jc w:val="center"/>
        </w:trPr>
        <w:tc>
          <w:tcPr>
            <w:tcW w:w="557" w:type="dxa"/>
            <w:shd w:val="clear" w:color="auto" w:fill="auto"/>
            <w:vAlign w:val="center"/>
          </w:tcPr>
          <w:p w14:paraId="7EC7696A"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323F52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23061-2012</w:t>
            </w:r>
          </w:p>
        </w:tc>
        <w:tc>
          <w:tcPr>
            <w:tcW w:w="7088" w:type="dxa"/>
            <w:shd w:val="clear" w:color="auto" w:fill="auto"/>
            <w:vAlign w:val="center"/>
          </w:tcPr>
          <w:p w14:paraId="557FC2F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радиоизотопных измерений плотности и влажности  </w:t>
            </w:r>
          </w:p>
        </w:tc>
      </w:tr>
      <w:tr w:rsidR="003D1B43" w:rsidRPr="003D1B43" w14:paraId="1675C59F" w14:textId="77777777" w:rsidTr="003D1B43">
        <w:trPr>
          <w:cantSplit/>
          <w:trHeight w:val="113"/>
          <w:jc w:val="center"/>
        </w:trPr>
        <w:tc>
          <w:tcPr>
            <w:tcW w:w="557" w:type="dxa"/>
            <w:shd w:val="clear" w:color="auto" w:fill="auto"/>
            <w:vAlign w:val="center"/>
          </w:tcPr>
          <w:p w14:paraId="6B4249C2"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91480F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23118-2019</w:t>
            </w:r>
          </w:p>
        </w:tc>
        <w:tc>
          <w:tcPr>
            <w:tcW w:w="7088" w:type="dxa"/>
            <w:shd w:val="clear" w:color="auto" w:fill="auto"/>
            <w:vAlign w:val="center"/>
          </w:tcPr>
          <w:p w14:paraId="52A4C71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Конструкции стальные строительные. Общие технические условия  </w:t>
            </w:r>
          </w:p>
        </w:tc>
      </w:tr>
      <w:tr w:rsidR="003D1B43" w:rsidRPr="003D1B43" w14:paraId="71E9C982" w14:textId="77777777" w:rsidTr="003D1B43">
        <w:trPr>
          <w:cantSplit/>
          <w:trHeight w:val="113"/>
          <w:jc w:val="center"/>
        </w:trPr>
        <w:tc>
          <w:tcPr>
            <w:tcW w:w="557" w:type="dxa"/>
            <w:shd w:val="clear" w:color="auto" w:fill="auto"/>
            <w:vAlign w:val="center"/>
          </w:tcPr>
          <w:p w14:paraId="3F2B3490"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78C3CF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23161-2012</w:t>
            </w:r>
          </w:p>
        </w:tc>
        <w:tc>
          <w:tcPr>
            <w:tcW w:w="7088" w:type="dxa"/>
            <w:shd w:val="clear" w:color="auto" w:fill="auto"/>
            <w:vAlign w:val="center"/>
          </w:tcPr>
          <w:p w14:paraId="5A0AF87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 лабораторного определения характеристик просадочности</w:t>
            </w:r>
          </w:p>
        </w:tc>
      </w:tr>
      <w:tr w:rsidR="003D1B43" w:rsidRPr="003D1B43" w14:paraId="70C6FD7E" w14:textId="77777777" w:rsidTr="003D1B43">
        <w:trPr>
          <w:cantSplit/>
          <w:trHeight w:val="113"/>
          <w:jc w:val="center"/>
        </w:trPr>
        <w:tc>
          <w:tcPr>
            <w:tcW w:w="557" w:type="dxa"/>
            <w:shd w:val="clear" w:color="auto" w:fill="auto"/>
            <w:vAlign w:val="center"/>
          </w:tcPr>
          <w:p w14:paraId="30E484DA"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9C9662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23278-2014</w:t>
            </w:r>
          </w:p>
        </w:tc>
        <w:tc>
          <w:tcPr>
            <w:tcW w:w="7088" w:type="dxa"/>
            <w:shd w:val="clear" w:color="auto" w:fill="auto"/>
            <w:vAlign w:val="center"/>
          </w:tcPr>
          <w:p w14:paraId="4E60C08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полевых испытаний проницаемости</w:t>
            </w:r>
          </w:p>
        </w:tc>
      </w:tr>
      <w:tr w:rsidR="003D1B43" w:rsidRPr="003D1B43" w14:paraId="78170333" w14:textId="77777777" w:rsidTr="003D1B43">
        <w:trPr>
          <w:cantSplit/>
          <w:trHeight w:val="113"/>
          <w:jc w:val="center"/>
        </w:trPr>
        <w:tc>
          <w:tcPr>
            <w:tcW w:w="557" w:type="dxa"/>
            <w:shd w:val="clear" w:color="auto" w:fill="auto"/>
            <w:vAlign w:val="center"/>
          </w:tcPr>
          <w:p w14:paraId="1CF7ADAE"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4CEBD0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23337-2014</w:t>
            </w:r>
          </w:p>
        </w:tc>
        <w:tc>
          <w:tcPr>
            <w:tcW w:w="7088" w:type="dxa"/>
            <w:shd w:val="clear" w:color="auto" w:fill="auto"/>
            <w:vAlign w:val="center"/>
          </w:tcPr>
          <w:p w14:paraId="6A37C1E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Шум. Методы измерения шума на селитебной территории и в помещениях жилых и общественных зданий </w:t>
            </w:r>
          </w:p>
        </w:tc>
      </w:tr>
      <w:tr w:rsidR="003D1B43" w:rsidRPr="003D1B43" w14:paraId="13F5DCFC" w14:textId="77777777" w:rsidTr="003D1B43">
        <w:trPr>
          <w:cantSplit/>
          <w:trHeight w:val="113"/>
          <w:jc w:val="center"/>
        </w:trPr>
        <w:tc>
          <w:tcPr>
            <w:tcW w:w="557" w:type="dxa"/>
            <w:shd w:val="clear" w:color="auto" w:fill="auto"/>
            <w:vAlign w:val="center"/>
          </w:tcPr>
          <w:p w14:paraId="25E2A986"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38E460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23545-79</w:t>
            </w:r>
          </w:p>
        </w:tc>
        <w:tc>
          <w:tcPr>
            <w:tcW w:w="7088" w:type="dxa"/>
            <w:shd w:val="clear" w:color="auto" w:fill="auto"/>
            <w:vAlign w:val="center"/>
          </w:tcPr>
          <w:p w14:paraId="04217E4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Автоматизированные системы управления дорожным движением. Условные обозначения на схемах и планах </w:t>
            </w:r>
          </w:p>
        </w:tc>
      </w:tr>
      <w:tr w:rsidR="003D1B43" w:rsidRPr="003D1B43" w14:paraId="7E17246E" w14:textId="77777777" w:rsidTr="003D1B43">
        <w:trPr>
          <w:cantSplit/>
          <w:trHeight w:val="113"/>
          <w:jc w:val="center"/>
        </w:trPr>
        <w:tc>
          <w:tcPr>
            <w:tcW w:w="557" w:type="dxa"/>
            <w:shd w:val="clear" w:color="auto" w:fill="auto"/>
            <w:vAlign w:val="center"/>
          </w:tcPr>
          <w:p w14:paraId="5A2B60B3"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D2992D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23558-94</w:t>
            </w:r>
          </w:p>
        </w:tc>
        <w:tc>
          <w:tcPr>
            <w:tcW w:w="7088" w:type="dxa"/>
            <w:shd w:val="clear" w:color="auto" w:fill="auto"/>
            <w:vAlign w:val="center"/>
          </w:tcPr>
          <w:p w14:paraId="4EF3E7F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w:t>
            </w:r>
          </w:p>
        </w:tc>
      </w:tr>
      <w:tr w:rsidR="003D1B43" w:rsidRPr="003D1B43" w14:paraId="05283649" w14:textId="77777777" w:rsidTr="003D1B43">
        <w:trPr>
          <w:cantSplit/>
          <w:trHeight w:val="113"/>
          <w:jc w:val="center"/>
        </w:trPr>
        <w:tc>
          <w:tcPr>
            <w:tcW w:w="557" w:type="dxa"/>
            <w:shd w:val="clear" w:color="auto" w:fill="auto"/>
            <w:vAlign w:val="center"/>
          </w:tcPr>
          <w:p w14:paraId="58DD7C28"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3F0EF7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23735-2014</w:t>
            </w:r>
          </w:p>
        </w:tc>
        <w:tc>
          <w:tcPr>
            <w:tcW w:w="7088" w:type="dxa"/>
            <w:shd w:val="clear" w:color="auto" w:fill="auto"/>
            <w:vAlign w:val="center"/>
          </w:tcPr>
          <w:p w14:paraId="0D1F4F0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Смеси песчано-гравийные для строительных работ. Технические условия  </w:t>
            </w:r>
          </w:p>
        </w:tc>
      </w:tr>
      <w:tr w:rsidR="003D1B43" w:rsidRPr="003D1B43" w14:paraId="09437C55" w14:textId="77777777" w:rsidTr="003D1B43">
        <w:trPr>
          <w:cantSplit/>
          <w:trHeight w:val="113"/>
          <w:jc w:val="center"/>
        </w:trPr>
        <w:tc>
          <w:tcPr>
            <w:tcW w:w="557" w:type="dxa"/>
            <w:shd w:val="clear" w:color="auto" w:fill="auto"/>
            <w:vAlign w:val="center"/>
          </w:tcPr>
          <w:p w14:paraId="72B74776"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C3D7BD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23740-2016</w:t>
            </w:r>
          </w:p>
        </w:tc>
        <w:tc>
          <w:tcPr>
            <w:tcW w:w="7088" w:type="dxa"/>
            <w:shd w:val="clear" w:color="auto" w:fill="auto"/>
            <w:vAlign w:val="center"/>
          </w:tcPr>
          <w:p w14:paraId="5DC5D32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определения содержания органических веществ</w:t>
            </w:r>
          </w:p>
        </w:tc>
      </w:tr>
      <w:tr w:rsidR="003D1B43" w:rsidRPr="003D1B43" w14:paraId="5D5891DB" w14:textId="77777777" w:rsidTr="003D1B43">
        <w:trPr>
          <w:cantSplit/>
          <w:trHeight w:val="113"/>
          <w:jc w:val="center"/>
        </w:trPr>
        <w:tc>
          <w:tcPr>
            <w:tcW w:w="557" w:type="dxa"/>
            <w:shd w:val="clear" w:color="auto" w:fill="auto"/>
            <w:vAlign w:val="center"/>
          </w:tcPr>
          <w:p w14:paraId="7D057C93"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689205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24.501-82</w:t>
            </w:r>
          </w:p>
        </w:tc>
        <w:tc>
          <w:tcPr>
            <w:tcW w:w="7088" w:type="dxa"/>
            <w:shd w:val="clear" w:color="auto" w:fill="auto"/>
            <w:vAlign w:val="center"/>
          </w:tcPr>
          <w:p w14:paraId="65AA9D1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Автоматизированные системы управления дорожным движением. Общие требования</w:t>
            </w:r>
          </w:p>
        </w:tc>
      </w:tr>
      <w:tr w:rsidR="003D1B43" w:rsidRPr="003D1B43" w14:paraId="36D8BF8C" w14:textId="77777777" w:rsidTr="003D1B43">
        <w:trPr>
          <w:cantSplit/>
          <w:trHeight w:val="113"/>
          <w:jc w:val="center"/>
        </w:trPr>
        <w:tc>
          <w:tcPr>
            <w:tcW w:w="557" w:type="dxa"/>
            <w:shd w:val="clear" w:color="auto" w:fill="auto"/>
            <w:vAlign w:val="center"/>
          </w:tcPr>
          <w:p w14:paraId="29E061FD"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01C022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24211-2008</w:t>
            </w:r>
          </w:p>
        </w:tc>
        <w:tc>
          <w:tcPr>
            <w:tcW w:w="7088" w:type="dxa"/>
            <w:shd w:val="clear" w:color="auto" w:fill="auto"/>
            <w:vAlign w:val="center"/>
          </w:tcPr>
          <w:p w14:paraId="6D8C34F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Добавки для бетонов и строительных растворов. Общие технические условия </w:t>
            </w:r>
          </w:p>
        </w:tc>
      </w:tr>
      <w:tr w:rsidR="003D1B43" w:rsidRPr="003D1B43" w14:paraId="15755DEF" w14:textId="77777777" w:rsidTr="003D1B43">
        <w:trPr>
          <w:cantSplit/>
          <w:trHeight w:val="113"/>
          <w:jc w:val="center"/>
        </w:trPr>
        <w:tc>
          <w:tcPr>
            <w:tcW w:w="557" w:type="dxa"/>
            <w:shd w:val="clear" w:color="auto" w:fill="auto"/>
            <w:vAlign w:val="center"/>
          </w:tcPr>
          <w:p w14:paraId="34393334"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16E277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24316-2022</w:t>
            </w:r>
          </w:p>
        </w:tc>
        <w:tc>
          <w:tcPr>
            <w:tcW w:w="7088" w:type="dxa"/>
            <w:shd w:val="clear" w:color="auto" w:fill="auto"/>
            <w:vAlign w:val="center"/>
          </w:tcPr>
          <w:p w14:paraId="49EC9DF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Метод определения тепловыделения при твердении</w:t>
            </w:r>
          </w:p>
        </w:tc>
      </w:tr>
      <w:tr w:rsidR="003D1B43" w:rsidRPr="003D1B43" w14:paraId="37A574B4" w14:textId="77777777" w:rsidTr="003D1B43">
        <w:trPr>
          <w:cantSplit/>
          <w:trHeight w:val="113"/>
          <w:jc w:val="center"/>
        </w:trPr>
        <w:tc>
          <w:tcPr>
            <w:tcW w:w="557" w:type="dxa"/>
            <w:shd w:val="clear" w:color="auto" w:fill="auto"/>
            <w:vAlign w:val="center"/>
          </w:tcPr>
          <w:p w14:paraId="52A152B2"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1EE4B5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24452-80</w:t>
            </w:r>
          </w:p>
        </w:tc>
        <w:tc>
          <w:tcPr>
            <w:tcW w:w="7088" w:type="dxa"/>
            <w:shd w:val="clear" w:color="auto" w:fill="auto"/>
            <w:vAlign w:val="center"/>
          </w:tcPr>
          <w:p w14:paraId="7DCCDF7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Методы определения призменной прочности, модуля упругости и коэффициента Пуассона</w:t>
            </w:r>
          </w:p>
        </w:tc>
      </w:tr>
      <w:tr w:rsidR="003D1B43" w:rsidRPr="003D1B43" w14:paraId="7FEEEA2F" w14:textId="77777777" w:rsidTr="003D1B43">
        <w:trPr>
          <w:cantSplit/>
          <w:trHeight w:val="113"/>
          <w:jc w:val="center"/>
        </w:trPr>
        <w:tc>
          <w:tcPr>
            <w:tcW w:w="557" w:type="dxa"/>
            <w:shd w:val="clear" w:color="auto" w:fill="auto"/>
            <w:vAlign w:val="center"/>
          </w:tcPr>
          <w:p w14:paraId="617AF821"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58DE28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24544-2020</w:t>
            </w:r>
          </w:p>
        </w:tc>
        <w:tc>
          <w:tcPr>
            <w:tcW w:w="7088" w:type="dxa"/>
            <w:shd w:val="clear" w:color="auto" w:fill="auto"/>
            <w:vAlign w:val="center"/>
          </w:tcPr>
          <w:p w14:paraId="6F392FE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Методы определения деформаций усадки и ползучести </w:t>
            </w:r>
          </w:p>
        </w:tc>
      </w:tr>
      <w:tr w:rsidR="003D1B43" w:rsidRPr="003D1B43" w14:paraId="4ED42F37" w14:textId="77777777" w:rsidTr="003D1B43">
        <w:trPr>
          <w:cantSplit/>
          <w:trHeight w:val="113"/>
          <w:jc w:val="center"/>
        </w:trPr>
        <w:tc>
          <w:tcPr>
            <w:tcW w:w="557" w:type="dxa"/>
            <w:shd w:val="clear" w:color="auto" w:fill="auto"/>
            <w:vAlign w:val="center"/>
          </w:tcPr>
          <w:p w14:paraId="0B9AFB4C"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3A74D9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24545-2021</w:t>
            </w:r>
          </w:p>
        </w:tc>
        <w:tc>
          <w:tcPr>
            <w:tcW w:w="7088" w:type="dxa"/>
            <w:shd w:val="clear" w:color="auto" w:fill="auto"/>
            <w:vAlign w:val="center"/>
          </w:tcPr>
          <w:p w14:paraId="5457FEB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Методы испытаний на выносливость</w:t>
            </w:r>
          </w:p>
        </w:tc>
      </w:tr>
      <w:tr w:rsidR="003D1B43" w:rsidRPr="003D1B43" w14:paraId="45A3CFD7" w14:textId="77777777" w:rsidTr="003D1B43">
        <w:trPr>
          <w:cantSplit/>
          <w:trHeight w:val="113"/>
          <w:jc w:val="center"/>
        </w:trPr>
        <w:tc>
          <w:tcPr>
            <w:tcW w:w="557" w:type="dxa"/>
            <w:shd w:val="clear" w:color="auto" w:fill="auto"/>
            <w:vAlign w:val="center"/>
          </w:tcPr>
          <w:p w14:paraId="3D241E4F"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DAB818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24547-2016</w:t>
            </w:r>
          </w:p>
        </w:tc>
        <w:tc>
          <w:tcPr>
            <w:tcW w:w="7088" w:type="dxa"/>
            <w:shd w:val="clear" w:color="auto" w:fill="auto"/>
            <w:vAlign w:val="center"/>
          </w:tcPr>
          <w:p w14:paraId="2796220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Звенья железобетонные водопропускных труб под насыпи автомобильных и железных дорог. Общие технические условия </w:t>
            </w:r>
          </w:p>
        </w:tc>
      </w:tr>
      <w:tr w:rsidR="003D1B43" w:rsidRPr="003D1B43" w14:paraId="1AE4B07A" w14:textId="77777777" w:rsidTr="003D1B43">
        <w:trPr>
          <w:cantSplit/>
          <w:trHeight w:val="113"/>
          <w:jc w:val="center"/>
        </w:trPr>
        <w:tc>
          <w:tcPr>
            <w:tcW w:w="557" w:type="dxa"/>
            <w:shd w:val="clear" w:color="auto" w:fill="auto"/>
            <w:vAlign w:val="center"/>
          </w:tcPr>
          <w:p w14:paraId="38694386"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9502C0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24640-91 (СТ СЭВ 6824-89)</w:t>
            </w:r>
          </w:p>
        </w:tc>
        <w:tc>
          <w:tcPr>
            <w:tcW w:w="7088" w:type="dxa"/>
            <w:shd w:val="clear" w:color="auto" w:fill="auto"/>
            <w:vAlign w:val="center"/>
          </w:tcPr>
          <w:p w14:paraId="53B67CF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Добавки для цементов. Классификация </w:t>
            </w:r>
          </w:p>
        </w:tc>
      </w:tr>
      <w:tr w:rsidR="003D1B43" w:rsidRPr="003D1B43" w14:paraId="1FAFADB9" w14:textId="77777777" w:rsidTr="003D1B43">
        <w:trPr>
          <w:cantSplit/>
          <w:trHeight w:val="113"/>
          <w:jc w:val="center"/>
        </w:trPr>
        <w:tc>
          <w:tcPr>
            <w:tcW w:w="557" w:type="dxa"/>
            <w:shd w:val="clear" w:color="auto" w:fill="auto"/>
            <w:vAlign w:val="center"/>
          </w:tcPr>
          <w:p w14:paraId="5252FA42"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45789D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24846-2019</w:t>
            </w:r>
          </w:p>
        </w:tc>
        <w:tc>
          <w:tcPr>
            <w:tcW w:w="7088" w:type="dxa"/>
            <w:shd w:val="clear" w:color="auto" w:fill="auto"/>
            <w:vAlign w:val="center"/>
          </w:tcPr>
          <w:p w14:paraId="3D4F20F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измерения деформаций оснований зданий и сооружений</w:t>
            </w:r>
          </w:p>
        </w:tc>
      </w:tr>
      <w:tr w:rsidR="003D1B43" w:rsidRPr="003D1B43" w14:paraId="5A52D74C" w14:textId="77777777" w:rsidTr="003D1B43">
        <w:trPr>
          <w:cantSplit/>
          <w:trHeight w:val="113"/>
          <w:jc w:val="center"/>
        </w:trPr>
        <w:tc>
          <w:tcPr>
            <w:tcW w:w="557" w:type="dxa"/>
            <w:shd w:val="clear" w:color="auto" w:fill="auto"/>
            <w:vAlign w:val="center"/>
          </w:tcPr>
          <w:p w14:paraId="31A84276"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F0A81C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24847-2017</w:t>
            </w:r>
          </w:p>
        </w:tc>
        <w:tc>
          <w:tcPr>
            <w:tcW w:w="7088" w:type="dxa"/>
            <w:shd w:val="clear" w:color="auto" w:fill="auto"/>
            <w:vAlign w:val="center"/>
          </w:tcPr>
          <w:p w14:paraId="7122ACF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определения глубины сезонного промерзания</w:t>
            </w:r>
          </w:p>
        </w:tc>
      </w:tr>
      <w:tr w:rsidR="003D1B43" w:rsidRPr="003D1B43" w14:paraId="20692A46" w14:textId="77777777" w:rsidTr="003D1B43">
        <w:trPr>
          <w:cantSplit/>
          <w:trHeight w:val="113"/>
          <w:jc w:val="center"/>
        </w:trPr>
        <w:tc>
          <w:tcPr>
            <w:tcW w:w="557" w:type="dxa"/>
            <w:shd w:val="clear" w:color="auto" w:fill="auto"/>
            <w:vAlign w:val="center"/>
          </w:tcPr>
          <w:p w14:paraId="371A6EC7"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C189EE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25100-2020</w:t>
            </w:r>
          </w:p>
        </w:tc>
        <w:tc>
          <w:tcPr>
            <w:tcW w:w="7088" w:type="dxa"/>
            <w:shd w:val="clear" w:color="auto" w:fill="auto"/>
            <w:vAlign w:val="center"/>
          </w:tcPr>
          <w:p w14:paraId="2795299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Классификация</w:t>
            </w:r>
          </w:p>
        </w:tc>
      </w:tr>
      <w:tr w:rsidR="003D1B43" w:rsidRPr="003D1B43" w14:paraId="052436EE" w14:textId="77777777" w:rsidTr="003D1B43">
        <w:trPr>
          <w:cantSplit/>
          <w:trHeight w:val="113"/>
          <w:jc w:val="center"/>
        </w:trPr>
        <w:tc>
          <w:tcPr>
            <w:tcW w:w="557" w:type="dxa"/>
            <w:shd w:val="clear" w:color="auto" w:fill="auto"/>
            <w:vAlign w:val="center"/>
          </w:tcPr>
          <w:p w14:paraId="7D877D8B"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1E82D9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25192-2012</w:t>
            </w:r>
          </w:p>
        </w:tc>
        <w:tc>
          <w:tcPr>
            <w:tcW w:w="7088" w:type="dxa"/>
            <w:shd w:val="clear" w:color="auto" w:fill="auto"/>
            <w:vAlign w:val="center"/>
          </w:tcPr>
          <w:p w14:paraId="5329C98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Классификация и общие технические требования</w:t>
            </w:r>
          </w:p>
        </w:tc>
      </w:tr>
      <w:tr w:rsidR="003D1B43" w:rsidRPr="003D1B43" w14:paraId="31341D85" w14:textId="77777777" w:rsidTr="003D1B43">
        <w:trPr>
          <w:cantSplit/>
          <w:trHeight w:val="113"/>
          <w:jc w:val="center"/>
        </w:trPr>
        <w:tc>
          <w:tcPr>
            <w:tcW w:w="557" w:type="dxa"/>
            <w:shd w:val="clear" w:color="auto" w:fill="auto"/>
            <w:vAlign w:val="center"/>
          </w:tcPr>
          <w:p w14:paraId="595BEC80"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68CD28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25358-2020</w:t>
            </w:r>
          </w:p>
        </w:tc>
        <w:tc>
          <w:tcPr>
            <w:tcW w:w="7088" w:type="dxa"/>
            <w:shd w:val="clear" w:color="auto" w:fill="auto"/>
            <w:vAlign w:val="center"/>
          </w:tcPr>
          <w:p w14:paraId="537456D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 полевого определения температуры</w:t>
            </w:r>
          </w:p>
        </w:tc>
      </w:tr>
      <w:tr w:rsidR="003D1B43" w:rsidRPr="003D1B43" w14:paraId="129DC1F0" w14:textId="77777777" w:rsidTr="003D1B43">
        <w:trPr>
          <w:cantSplit/>
          <w:trHeight w:val="113"/>
          <w:jc w:val="center"/>
        </w:trPr>
        <w:tc>
          <w:tcPr>
            <w:tcW w:w="557" w:type="dxa"/>
            <w:shd w:val="clear" w:color="auto" w:fill="auto"/>
            <w:vAlign w:val="center"/>
          </w:tcPr>
          <w:p w14:paraId="375D3FA0"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F5E9B7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25584-2016</w:t>
            </w:r>
          </w:p>
        </w:tc>
        <w:tc>
          <w:tcPr>
            <w:tcW w:w="7088" w:type="dxa"/>
            <w:shd w:val="clear" w:color="auto" w:fill="auto"/>
            <w:vAlign w:val="center"/>
          </w:tcPr>
          <w:p w14:paraId="3B7F02D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лабораторного определения коэффициента фильтрации</w:t>
            </w:r>
          </w:p>
        </w:tc>
      </w:tr>
      <w:tr w:rsidR="003D1B43" w:rsidRPr="003D1B43" w14:paraId="104F1DAF" w14:textId="77777777" w:rsidTr="003D1B43">
        <w:trPr>
          <w:cantSplit/>
          <w:trHeight w:val="113"/>
          <w:jc w:val="center"/>
        </w:trPr>
        <w:tc>
          <w:tcPr>
            <w:tcW w:w="557" w:type="dxa"/>
            <w:shd w:val="clear" w:color="auto" w:fill="auto"/>
            <w:vAlign w:val="center"/>
          </w:tcPr>
          <w:p w14:paraId="4925CC02"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A104EE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25592-2019</w:t>
            </w:r>
          </w:p>
        </w:tc>
        <w:tc>
          <w:tcPr>
            <w:tcW w:w="7088" w:type="dxa"/>
            <w:shd w:val="clear" w:color="auto" w:fill="auto"/>
            <w:vAlign w:val="center"/>
          </w:tcPr>
          <w:p w14:paraId="6EB0D10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золошлаковые тепловых электростанций для бетонов. Технические условия</w:t>
            </w:r>
          </w:p>
        </w:tc>
      </w:tr>
      <w:tr w:rsidR="003D1B43" w:rsidRPr="003D1B43" w14:paraId="19CCD24D" w14:textId="77777777" w:rsidTr="003D1B43">
        <w:trPr>
          <w:cantSplit/>
          <w:trHeight w:val="113"/>
          <w:jc w:val="center"/>
        </w:trPr>
        <w:tc>
          <w:tcPr>
            <w:tcW w:w="557" w:type="dxa"/>
            <w:shd w:val="clear" w:color="auto" w:fill="auto"/>
            <w:vAlign w:val="center"/>
          </w:tcPr>
          <w:p w14:paraId="4632820A"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AB38DB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25607-2009</w:t>
            </w:r>
          </w:p>
        </w:tc>
        <w:tc>
          <w:tcPr>
            <w:tcW w:w="7088" w:type="dxa"/>
            <w:shd w:val="clear" w:color="auto" w:fill="auto"/>
            <w:vAlign w:val="center"/>
          </w:tcPr>
          <w:p w14:paraId="7550049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щебеночно-гравийно-песчаные для покрытий и оснований автомобильных дорог и аэродромов. Технические условия</w:t>
            </w:r>
          </w:p>
        </w:tc>
      </w:tr>
      <w:tr w:rsidR="003D1B43" w:rsidRPr="003D1B43" w14:paraId="33CDF32B" w14:textId="77777777" w:rsidTr="003D1B43">
        <w:trPr>
          <w:cantSplit/>
          <w:trHeight w:val="113"/>
          <w:jc w:val="center"/>
        </w:trPr>
        <w:tc>
          <w:tcPr>
            <w:tcW w:w="557" w:type="dxa"/>
            <w:shd w:val="clear" w:color="auto" w:fill="auto"/>
            <w:vAlign w:val="center"/>
          </w:tcPr>
          <w:p w14:paraId="61AC8559"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2849C1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25818-2017</w:t>
            </w:r>
          </w:p>
        </w:tc>
        <w:tc>
          <w:tcPr>
            <w:tcW w:w="7088" w:type="dxa"/>
            <w:shd w:val="clear" w:color="auto" w:fill="auto"/>
            <w:vAlign w:val="center"/>
          </w:tcPr>
          <w:p w14:paraId="2464383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Золы-уноса тепловых электростанций для бетонов. Технические условия.</w:t>
            </w:r>
          </w:p>
        </w:tc>
      </w:tr>
      <w:tr w:rsidR="003D1B43" w:rsidRPr="003D1B43" w14:paraId="09B29CBD" w14:textId="77777777" w:rsidTr="003D1B43">
        <w:trPr>
          <w:cantSplit/>
          <w:trHeight w:val="113"/>
          <w:jc w:val="center"/>
        </w:trPr>
        <w:tc>
          <w:tcPr>
            <w:tcW w:w="557" w:type="dxa"/>
            <w:shd w:val="clear" w:color="auto" w:fill="auto"/>
            <w:vAlign w:val="center"/>
          </w:tcPr>
          <w:p w14:paraId="7EF69A40"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5887D1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26134-2016</w:t>
            </w:r>
          </w:p>
        </w:tc>
        <w:tc>
          <w:tcPr>
            <w:tcW w:w="7088" w:type="dxa"/>
            <w:shd w:val="clear" w:color="auto" w:fill="auto"/>
            <w:vAlign w:val="center"/>
          </w:tcPr>
          <w:p w14:paraId="7033AE4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Ультразвуковой метод определения морозостойкости </w:t>
            </w:r>
          </w:p>
        </w:tc>
      </w:tr>
      <w:tr w:rsidR="003D1B43" w:rsidRPr="003D1B43" w14:paraId="12200162" w14:textId="77777777" w:rsidTr="003D1B43">
        <w:trPr>
          <w:cantSplit/>
          <w:trHeight w:val="113"/>
          <w:jc w:val="center"/>
        </w:trPr>
        <w:tc>
          <w:tcPr>
            <w:tcW w:w="557" w:type="dxa"/>
            <w:shd w:val="clear" w:color="auto" w:fill="auto"/>
            <w:vAlign w:val="center"/>
          </w:tcPr>
          <w:p w14:paraId="2433AD58"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D8DC2A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26262-2014</w:t>
            </w:r>
          </w:p>
        </w:tc>
        <w:tc>
          <w:tcPr>
            <w:tcW w:w="7088" w:type="dxa"/>
            <w:shd w:val="clear" w:color="auto" w:fill="auto"/>
            <w:vAlign w:val="center"/>
          </w:tcPr>
          <w:p w14:paraId="7271C85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полевого определения глубины сезонного оттаивания </w:t>
            </w:r>
          </w:p>
        </w:tc>
      </w:tr>
      <w:tr w:rsidR="003D1B43" w:rsidRPr="003D1B43" w14:paraId="38A883C5" w14:textId="77777777" w:rsidTr="003D1B43">
        <w:trPr>
          <w:cantSplit/>
          <w:trHeight w:val="113"/>
          <w:jc w:val="center"/>
        </w:trPr>
        <w:tc>
          <w:tcPr>
            <w:tcW w:w="557" w:type="dxa"/>
            <w:shd w:val="clear" w:color="auto" w:fill="auto"/>
            <w:vAlign w:val="center"/>
          </w:tcPr>
          <w:p w14:paraId="70E1DA99"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38C232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26342-84</w:t>
            </w:r>
          </w:p>
        </w:tc>
        <w:tc>
          <w:tcPr>
            <w:tcW w:w="7088" w:type="dxa"/>
            <w:shd w:val="clear" w:color="auto" w:fill="auto"/>
            <w:vAlign w:val="center"/>
          </w:tcPr>
          <w:p w14:paraId="522D8DD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охранной, пожарной и охранно-пожарной сигнализации. Типы, основные параметры и размеры</w:t>
            </w:r>
          </w:p>
        </w:tc>
      </w:tr>
      <w:tr w:rsidR="003D1B43" w:rsidRPr="003D1B43" w14:paraId="506839D3" w14:textId="77777777" w:rsidTr="003D1B43">
        <w:trPr>
          <w:cantSplit/>
          <w:trHeight w:val="113"/>
          <w:jc w:val="center"/>
        </w:trPr>
        <w:tc>
          <w:tcPr>
            <w:tcW w:w="557" w:type="dxa"/>
            <w:shd w:val="clear" w:color="auto" w:fill="auto"/>
            <w:vAlign w:val="center"/>
          </w:tcPr>
          <w:p w14:paraId="33D3FBA7"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669FC6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26633-2015</w:t>
            </w:r>
          </w:p>
        </w:tc>
        <w:tc>
          <w:tcPr>
            <w:tcW w:w="7088" w:type="dxa"/>
            <w:shd w:val="clear" w:color="auto" w:fill="auto"/>
            <w:vAlign w:val="center"/>
          </w:tcPr>
          <w:p w14:paraId="0B04C0E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тяжелые и мелкозернистые. Технические условия</w:t>
            </w:r>
          </w:p>
        </w:tc>
      </w:tr>
      <w:tr w:rsidR="003D1B43" w:rsidRPr="003D1B43" w14:paraId="65A6C48D" w14:textId="77777777" w:rsidTr="003D1B43">
        <w:trPr>
          <w:cantSplit/>
          <w:trHeight w:val="113"/>
          <w:jc w:val="center"/>
        </w:trPr>
        <w:tc>
          <w:tcPr>
            <w:tcW w:w="557" w:type="dxa"/>
            <w:shd w:val="clear" w:color="auto" w:fill="auto"/>
            <w:vAlign w:val="center"/>
          </w:tcPr>
          <w:p w14:paraId="497F356F"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031BEB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26644-85</w:t>
            </w:r>
          </w:p>
        </w:tc>
        <w:tc>
          <w:tcPr>
            <w:tcW w:w="7088" w:type="dxa"/>
            <w:shd w:val="clear" w:color="auto" w:fill="auto"/>
            <w:vAlign w:val="center"/>
          </w:tcPr>
          <w:p w14:paraId="7F6F233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Щебень и песок из шлаков тепловых электростанций для бетона. Технические условия </w:t>
            </w:r>
          </w:p>
        </w:tc>
      </w:tr>
      <w:tr w:rsidR="003D1B43" w:rsidRPr="003D1B43" w14:paraId="287F04FF" w14:textId="77777777" w:rsidTr="003D1B43">
        <w:trPr>
          <w:cantSplit/>
          <w:trHeight w:val="113"/>
          <w:jc w:val="center"/>
        </w:trPr>
        <w:tc>
          <w:tcPr>
            <w:tcW w:w="557" w:type="dxa"/>
            <w:shd w:val="clear" w:color="auto" w:fill="auto"/>
            <w:vAlign w:val="center"/>
          </w:tcPr>
          <w:p w14:paraId="49CF51D4"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1830E7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27.102-2021</w:t>
            </w:r>
          </w:p>
        </w:tc>
        <w:tc>
          <w:tcPr>
            <w:tcW w:w="7088" w:type="dxa"/>
            <w:shd w:val="clear" w:color="auto" w:fill="auto"/>
            <w:vAlign w:val="center"/>
          </w:tcPr>
          <w:p w14:paraId="0BCF3DB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Надежность в технике. Надежность объекта. Термины и определения</w:t>
            </w:r>
          </w:p>
        </w:tc>
      </w:tr>
      <w:tr w:rsidR="003D1B43" w:rsidRPr="003D1B43" w14:paraId="7BDE6609" w14:textId="77777777" w:rsidTr="003D1B43">
        <w:trPr>
          <w:cantSplit/>
          <w:trHeight w:val="20"/>
          <w:jc w:val="center"/>
        </w:trPr>
        <w:tc>
          <w:tcPr>
            <w:tcW w:w="557" w:type="dxa"/>
            <w:shd w:val="clear" w:color="auto" w:fill="auto"/>
            <w:vAlign w:val="center"/>
          </w:tcPr>
          <w:p w14:paraId="2BEF85FA"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EF38B6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27006-2019</w:t>
            </w:r>
          </w:p>
        </w:tc>
        <w:tc>
          <w:tcPr>
            <w:tcW w:w="7088" w:type="dxa"/>
            <w:shd w:val="clear" w:color="auto" w:fill="auto"/>
            <w:vAlign w:val="center"/>
          </w:tcPr>
          <w:p w14:paraId="0037E87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Правила подбора состава</w:t>
            </w:r>
          </w:p>
        </w:tc>
      </w:tr>
      <w:tr w:rsidR="003D1B43" w:rsidRPr="003D1B43" w14:paraId="25C708C7" w14:textId="77777777" w:rsidTr="003D1B43">
        <w:trPr>
          <w:cantSplit/>
          <w:trHeight w:val="20"/>
          <w:jc w:val="center"/>
        </w:trPr>
        <w:tc>
          <w:tcPr>
            <w:tcW w:w="557" w:type="dxa"/>
            <w:shd w:val="clear" w:color="auto" w:fill="auto"/>
            <w:vAlign w:val="center"/>
          </w:tcPr>
          <w:p w14:paraId="1DFD5FAF"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C4C7A8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27217-2012</w:t>
            </w:r>
          </w:p>
        </w:tc>
        <w:tc>
          <w:tcPr>
            <w:tcW w:w="7088" w:type="dxa"/>
            <w:shd w:val="clear" w:color="auto" w:fill="auto"/>
            <w:vAlign w:val="center"/>
          </w:tcPr>
          <w:p w14:paraId="3D05E24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 полевого определения удельных касательных сил морозного пучения  </w:t>
            </w:r>
          </w:p>
        </w:tc>
      </w:tr>
      <w:tr w:rsidR="003D1B43" w:rsidRPr="003D1B43" w14:paraId="6C6E9F23" w14:textId="77777777" w:rsidTr="003D1B43">
        <w:trPr>
          <w:cantSplit/>
          <w:trHeight w:val="20"/>
          <w:jc w:val="center"/>
        </w:trPr>
        <w:tc>
          <w:tcPr>
            <w:tcW w:w="557" w:type="dxa"/>
            <w:shd w:val="clear" w:color="auto" w:fill="auto"/>
            <w:vAlign w:val="center"/>
          </w:tcPr>
          <w:p w14:paraId="5FA8703D"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BE6CBF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27751-2014</w:t>
            </w:r>
          </w:p>
        </w:tc>
        <w:tc>
          <w:tcPr>
            <w:tcW w:w="7088" w:type="dxa"/>
            <w:shd w:val="clear" w:color="auto" w:fill="auto"/>
            <w:vAlign w:val="center"/>
          </w:tcPr>
          <w:p w14:paraId="402BD3F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Надежность строительных конструкций и оснований. Основные положения </w:t>
            </w:r>
          </w:p>
        </w:tc>
      </w:tr>
      <w:tr w:rsidR="003D1B43" w:rsidRPr="003D1B43" w14:paraId="492923E6" w14:textId="77777777" w:rsidTr="003D1B43">
        <w:trPr>
          <w:cantSplit/>
          <w:trHeight w:val="20"/>
          <w:jc w:val="center"/>
        </w:trPr>
        <w:tc>
          <w:tcPr>
            <w:tcW w:w="557" w:type="dxa"/>
            <w:shd w:val="clear" w:color="auto" w:fill="auto"/>
            <w:vAlign w:val="center"/>
          </w:tcPr>
          <w:p w14:paraId="6ADBF2B4"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2FAE04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28622-2012</w:t>
            </w:r>
          </w:p>
        </w:tc>
        <w:tc>
          <w:tcPr>
            <w:tcW w:w="7088" w:type="dxa"/>
            <w:shd w:val="clear" w:color="auto" w:fill="auto"/>
            <w:vAlign w:val="center"/>
          </w:tcPr>
          <w:p w14:paraId="3D7B95A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 лабораторного определения степени пучинистости</w:t>
            </w:r>
          </w:p>
        </w:tc>
      </w:tr>
      <w:tr w:rsidR="003D1B43" w:rsidRPr="003D1B43" w14:paraId="5E0BFE46" w14:textId="77777777" w:rsidTr="003D1B43">
        <w:trPr>
          <w:cantSplit/>
          <w:trHeight w:val="20"/>
          <w:jc w:val="center"/>
        </w:trPr>
        <w:tc>
          <w:tcPr>
            <w:tcW w:w="557" w:type="dxa"/>
            <w:shd w:val="clear" w:color="auto" w:fill="auto"/>
            <w:vAlign w:val="center"/>
          </w:tcPr>
          <w:p w14:paraId="4A530E8A"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F6191C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29167-2021</w:t>
            </w:r>
          </w:p>
        </w:tc>
        <w:tc>
          <w:tcPr>
            <w:tcW w:w="7088" w:type="dxa"/>
            <w:shd w:val="clear" w:color="auto" w:fill="auto"/>
            <w:vAlign w:val="center"/>
          </w:tcPr>
          <w:p w14:paraId="0D21A03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Методы определения характеристики трещиностойкости (вязкости разрушения) при статическом нагружении</w:t>
            </w:r>
          </w:p>
        </w:tc>
      </w:tr>
      <w:tr w:rsidR="003D1B43" w:rsidRPr="003D1B43" w14:paraId="037D43C2" w14:textId="77777777" w:rsidTr="003D1B43">
        <w:trPr>
          <w:cantSplit/>
          <w:trHeight w:val="20"/>
          <w:jc w:val="center"/>
        </w:trPr>
        <w:tc>
          <w:tcPr>
            <w:tcW w:w="557" w:type="dxa"/>
            <w:shd w:val="clear" w:color="auto" w:fill="auto"/>
            <w:vAlign w:val="center"/>
          </w:tcPr>
          <w:p w14:paraId="0D26A849"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F12BEB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30108-94</w:t>
            </w:r>
          </w:p>
        </w:tc>
        <w:tc>
          <w:tcPr>
            <w:tcW w:w="7088" w:type="dxa"/>
            <w:shd w:val="clear" w:color="auto" w:fill="auto"/>
            <w:vAlign w:val="center"/>
          </w:tcPr>
          <w:p w14:paraId="2D2BC6F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Материалы и изделия строительные. Определение удельной эффективной активности естественных радионуклидов </w:t>
            </w:r>
          </w:p>
        </w:tc>
      </w:tr>
      <w:tr w:rsidR="003D1B43" w:rsidRPr="003D1B43" w14:paraId="22268AA3" w14:textId="77777777" w:rsidTr="003D1B43">
        <w:trPr>
          <w:cantSplit/>
          <w:trHeight w:val="20"/>
          <w:jc w:val="center"/>
        </w:trPr>
        <w:tc>
          <w:tcPr>
            <w:tcW w:w="557" w:type="dxa"/>
            <w:shd w:val="clear" w:color="auto" w:fill="auto"/>
            <w:vAlign w:val="center"/>
          </w:tcPr>
          <w:p w14:paraId="779D2245"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238A52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30416-2020</w:t>
            </w:r>
          </w:p>
        </w:tc>
        <w:tc>
          <w:tcPr>
            <w:tcW w:w="7088" w:type="dxa"/>
            <w:shd w:val="clear" w:color="auto" w:fill="auto"/>
            <w:vAlign w:val="center"/>
          </w:tcPr>
          <w:p w14:paraId="3223CAC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Лабораторные испытания. Общие положения</w:t>
            </w:r>
          </w:p>
        </w:tc>
      </w:tr>
      <w:tr w:rsidR="003D1B43" w:rsidRPr="003D1B43" w14:paraId="4D8211DE" w14:textId="77777777" w:rsidTr="003D1B43">
        <w:trPr>
          <w:cantSplit/>
          <w:trHeight w:val="20"/>
          <w:jc w:val="center"/>
        </w:trPr>
        <w:tc>
          <w:tcPr>
            <w:tcW w:w="557" w:type="dxa"/>
            <w:shd w:val="clear" w:color="auto" w:fill="auto"/>
            <w:vAlign w:val="center"/>
          </w:tcPr>
          <w:p w14:paraId="3BA142FE"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493D17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30491-2012</w:t>
            </w:r>
          </w:p>
        </w:tc>
        <w:tc>
          <w:tcPr>
            <w:tcW w:w="7088" w:type="dxa"/>
            <w:shd w:val="clear" w:color="auto" w:fill="auto"/>
            <w:vAlign w:val="center"/>
          </w:tcPr>
          <w:p w14:paraId="25D73E6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органоминеральные и грунты, укрепленные органическими вяжущими, для дорожного и аэродромного строительства. Технические условия</w:t>
            </w:r>
          </w:p>
        </w:tc>
      </w:tr>
      <w:tr w:rsidR="003D1B43" w:rsidRPr="003D1B43" w14:paraId="5F7DF89E" w14:textId="77777777" w:rsidTr="003D1B43">
        <w:trPr>
          <w:cantSplit/>
          <w:trHeight w:val="20"/>
          <w:jc w:val="center"/>
        </w:trPr>
        <w:tc>
          <w:tcPr>
            <w:tcW w:w="557" w:type="dxa"/>
            <w:shd w:val="clear" w:color="auto" w:fill="auto"/>
            <w:vAlign w:val="center"/>
          </w:tcPr>
          <w:p w14:paraId="11F455AE"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587BA7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30515-2013</w:t>
            </w:r>
          </w:p>
        </w:tc>
        <w:tc>
          <w:tcPr>
            <w:tcW w:w="7088" w:type="dxa"/>
            <w:shd w:val="clear" w:color="auto" w:fill="auto"/>
            <w:vAlign w:val="center"/>
          </w:tcPr>
          <w:p w14:paraId="230A5C2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Цементы. Общие технические условия </w:t>
            </w:r>
          </w:p>
        </w:tc>
      </w:tr>
      <w:tr w:rsidR="003D1B43" w:rsidRPr="003D1B43" w14:paraId="5A1F8EF1" w14:textId="77777777" w:rsidTr="003D1B43">
        <w:trPr>
          <w:cantSplit/>
          <w:trHeight w:val="774"/>
          <w:jc w:val="center"/>
        </w:trPr>
        <w:tc>
          <w:tcPr>
            <w:tcW w:w="557" w:type="dxa"/>
            <w:shd w:val="clear" w:color="auto" w:fill="auto"/>
            <w:vAlign w:val="center"/>
          </w:tcPr>
          <w:p w14:paraId="7EB7A4EE"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63F2F0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30672-2019</w:t>
            </w:r>
          </w:p>
        </w:tc>
        <w:tc>
          <w:tcPr>
            <w:tcW w:w="7088" w:type="dxa"/>
            <w:shd w:val="clear" w:color="auto" w:fill="auto"/>
            <w:vAlign w:val="center"/>
          </w:tcPr>
          <w:p w14:paraId="20FB0C9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Полевые испытания. Общие положения</w:t>
            </w:r>
          </w:p>
        </w:tc>
      </w:tr>
      <w:tr w:rsidR="003D1B43" w:rsidRPr="003D1B43" w14:paraId="2617EC61" w14:textId="77777777" w:rsidTr="003D1B43">
        <w:trPr>
          <w:cantSplit/>
          <w:trHeight w:val="20"/>
          <w:jc w:val="center"/>
        </w:trPr>
        <w:tc>
          <w:tcPr>
            <w:tcW w:w="557" w:type="dxa"/>
            <w:shd w:val="clear" w:color="auto" w:fill="auto"/>
            <w:vAlign w:val="center"/>
          </w:tcPr>
          <w:p w14:paraId="07BB9E54"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3B5A9C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30693-2000</w:t>
            </w:r>
          </w:p>
        </w:tc>
        <w:tc>
          <w:tcPr>
            <w:tcW w:w="7088" w:type="dxa"/>
            <w:shd w:val="clear" w:color="auto" w:fill="auto"/>
            <w:vAlign w:val="center"/>
          </w:tcPr>
          <w:p w14:paraId="2B3EDFA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Мастики кровельные и гидроизоляционные. Общие технические условия</w:t>
            </w:r>
          </w:p>
        </w:tc>
      </w:tr>
      <w:tr w:rsidR="003D1B43" w:rsidRPr="003D1B43" w14:paraId="56CB4B3B" w14:textId="77777777" w:rsidTr="003D1B43">
        <w:trPr>
          <w:cantSplit/>
          <w:trHeight w:val="20"/>
          <w:jc w:val="center"/>
        </w:trPr>
        <w:tc>
          <w:tcPr>
            <w:tcW w:w="557" w:type="dxa"/>
            <w:shd w:val="clear" w:color="auto" w:fill="auto"/>
            <w:vAlign w:val="center"/>
          </w:tcPr>
          <w:p w14:paraId="7ED41ABA"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A125B7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30772-2001</w:t>
            </w:r>
          </w:p>
        </w:tc>
        <w:tc>
          <w:tcPr>
            <w:tcW w:w="7088" w:type="dxa"/>
            <w:shd w:val="clear" w:color="auto" w:fill="auto"/>
            <w:vAlign w:val="center"/>
          </w:tcPr>
          <w:p w14:paraId="1D4AB9E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Ресурсосбережение. Обращение с отходами. Термины и определения</w:t>
            </w:r>
          </w:p>
        </w:tc>
      </w:tr>
      <w:tr w:rsidR="003D1B43" w:rsidRPr="003D1B43" w14:paraId="7360B881" w14:textId="77777777" w:rsidTr="003D1B43">
        <w:trPr>
          <w:cantSplit/>
          <w:trHeight w:val="20"/>
          <w:jc w:val="center"/>
        </w:trPr>
        <w:tc>
          <w:tcPr>
            <w:tcW w:w="557" w:type="dxa"/>
            <w:shd w:val="clear" w:color="auto" w:fill="auto"/>
            <w:vAlign w:val="center"/>
          </w:tcPr>
          <w:p w14:paraId="5011EEA0"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AFC41F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31015-2002</w:t>
            </w:r>
          </w:p>
        </w:tc>
        <w:tc>
          <w:tcPr>
            <w:tcW w:w="7088" w:type="dxa"/>
            <w:shd w:val="clear" w:color="auto" w:fill="auto"/>
            <w:vAlign w:val="center"/>
          </w:tcPr>
          <w:p w14:paraId="1A7AC83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Смеси асфальтобетонные и асфальтобетон щебеночно-мастичные. Технические условия </w:t>
            </w:r>
          </w:p>
        </w:tc>
      </w:tr>
      <w:tr w:rsidR="003D1B43" w:rsidRPr="003D1B43" w14:paraId="487C0ABB" w14:textId="77777777" w:rsidTr="003D1B43">
        <w:trPr>
          <w:cantSplit/>
          <w:trHeight w:val="20"/>
          <w:jc w:val="center"/>
        </w:trPr>
        <w:tc>
          <w:tcPr>
            <w:tcW w:w="557" w:type="dxa"/>
            <w:shd w:val="clear" w:color="auto" w:fill="auto"/>
            <w:vAlign w:val="center"/>
          </w:tcPr>
          <w:p w14:paraId="60931FBA"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7350DF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31108-2020</w:t>
            </w:r>
          </w:p>
        </w:tc>
        <w:tc>
          <w:tcPr>
            <w:tcW w:w="7088" w:type="dxa"/>
            <w:shd w:val="clear" w:color="auto" w:fill="auto"/>
            <w:vAlign w:val="center"/>
          </w:tcPr>
          <w:p w14:paraId="1964BB8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Цементы общестроительные. Технические условия</w:t>
            </w:r>
          </w:p>
        </w:tc>
      </w:tr>
      <w:tr w:rsidR="003D1B43" w:rsidRPr="003D1B43" w14:paraId="3C99A2A5" w14:textId="77777777" w:rsidTr="003D1B43">
        <w:trPr>
          <w:cantSplit/>
          <w:trHeight w:val="20"/>
          <w:jc w:val="center"/>
        </w:trPr>
        <w:tc>
          <w:tcPr>
            <w:tcW w:w="557" w:type="dxa"/>
            <w:shd w:val="clear" w:color="auto" w:fill="auto"/>
            <w:vAlign w:val="center"/>
          </w:tcPr>
          <w:p w14:paraId="59B48119"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CC97BC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31380-2009</w:t>
            </w:r>
          </w:p>
        </w:tc>
        <w:tc>
          <w:tcPr>
            <w:tcW w:w="7088" w:type="dxa"/>
            <w:shd w:val="clear" w:color="auto" w:fill="auto"/>
            <w:vAlign w:val="center"/>
          </w:tcPr>
          <w:p w14:paraId="589DE65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Глобальные навигационные спутниковые системы. Аппаратура потребителей. Классификация</w:t>
            </w:r>
          </w:p>
        </w:tc>
      </w:tr>
      <w:tr w:rsidR="003D1B43" w:rsidRPr="003D1B43" w14:paraId="5F40B836" w14:textId="77777777" w:rsidTr="003D1B43">
        <w:trPr>
          <w:cantSplit/>
          <w:trHeight w:val="20"/>
          <w:jc w:val="center"/>
        </w:trPr>
        <w:tc>
          <w:tcPr>
            <w:tcW w:w="557" w:type="dxa"/>
            <w:shd w:val="clear" w:color="auto" w:fill="auto"/>
            <w:vAlign w:val="center"/>
          </w:tcPr>
          <w:p w14:paraId="6D015906"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7C1272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31383-2008</w:t>
            </w:r>
          </w:p>
        </w:tc>
        <w:tc>
          <w:tcPr>
            <w:tcW w:w="7088" w:type="dxa"/>
            <w:shd w:val="clear" w:color="auto" w:fill="auto"/>
            <w:vAlign w:val="center"/>
          </w:tcPr>
          <w:p w14:paraId="7807D34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бетонных и железобетонных конструкций от коррозии. Методы испытаний</w:t>
            </w:r>
          </w:p>
        </w:tc>
      </w:tr>
      <w:tr w:rsidR="003D1B43" w:rsidRPr="003D1B43" w14:paraId="385F0E05" w14:textId="77777777" w:rsidTr="003D1B43">
        <w:trPr>
          <w:cantSplit/>
          <w:trHeight w:val="20"/>
          <w:jc w:val="center"/>
        </w:trPr>
        <w:tc>
          <w:tcPr>
            <w:tcW w:w="557" w:type="dxa"/>
            <w:shd w:val="clear" w:color="auto" w:fill="auto"/>
            <w:vAlign w:val="center"/>
          </w:tcPr>
          <w:p w14:paraId="50E7C7A8"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6E3624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31426-2010</w:t>
            </w:r>
          </w:p>
        </w:tc>
        <w:tc>
          <w:tcPr>
            <w:tcW w:w="7088" w:type="dxa"/>
            <w:shd w:val="clear" w:color="auto" w:fill="auto"/>
            <w:vAlign w:val="center"/>
          </w:tcPr>
          <w:p w14:paraId="3C3E2D5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Породы горные рыхлые для производства песка, гравия и щебня для строительных работ. Технические требования и методы испытаний </w:t>
            </w:r>
          </w:p>
        </w:tc>
      </w:tr>
      <w:tr w:rsidR="003D1B43" w:rsidRPr="003D1B43" w14:paraId="722698D9" w14:textId="77777777" w:rsidTr="003D1B43">
        <w:trPr>
          <w:cantSplit/>
          <w:trHeight w:val="20"/>
          <w:jc w:val="center"/>
        </w:trPr>
        <w:tc>
          <w:tcPr>
            <w:tcW w:w="557" w:type="dxa"/>
            <w:shd w:val="clear" w:color="auto" w:fill="auto"/>
            <w:vAlign w:val="center"/>
          </w:tcPr>
          <w:p w14:paraId="31A9A95D"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4D31C9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31994-2013</w:t>
            </w:r>
          </w:p>
        </w:tc>
        <w:tc>
          <w:tcPr>
            <w:tcW w:w="7088" w:type="dxa"/>
            <w:shd w:val="clear" w:color="auto" w:fill="auto"/>
            <w:vAlign w:val="center"/>
          </w:tcPr>
          <w:p w14:paraId="41FBC0F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3D1B43" w:rsidRPr="003D1B43" w14:paraId="53321A89" w14:textId="77777777" w:rsidTr="003D1B43">
        <w:trPr>
          <w:cantSplit/>
          <w:trHeight w:val="20"/>
          <w:jc w:val="center"/>
        </w:trPr>
        <w:tc>
          <w:tcPr>
            <w:tcW w:w="557" w:type="dxa"/>
            <w:shd w:val="clear" w:color="auto" w:fill="auto"/>
            <w:vAlign w:val="center"/>
          </w:tcPr>
          <w:p w14:paraId="4DC2A3DC"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F14FF7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32018-2012</w:t>
            </w:r>
          </w:p>
        </w:tc>
        <w:tc>
          <w:tcPr>
            <w:tcW w:w="7088" w:type="dxa"/>
            <w:shd w:val="clear" w:color="auto" w:fill="auto"/>
            <w:vAlign w:val="center"/>
          </w:tcPr>
          <w:p w14:paraId="2399828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Изделия строительно-дорожные из природного камня. Технические условия</w:t>
            </w:r>
          </w:p>
        </w:tc>
      </w:tr>
      <w:tr w:rsidR="003D1B43" w:rsidRPr="003D1B43" w14:paraId="3F414023" w14:textId="77777777" w:rsidTr="003D1B43">
        <w:trPr>
          <w:cantSplit/>
          <w:trHeight w:val="20"/>
          <w:jc w:val="center"/>
        </w:trPr>
        <w:tc>
          <w:tcPr>
            <w:tcW w:w="557" w:type="dxa"/>
            <w:shd w:val="clear" w:color="auto" w:fill="auto"/>
            <w:vAlign w:val="center"/>
          </w:tcPr>
          <w:p w14:paraId="4430E644"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2FE992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32144-2013</w:t>
            </w:r>
          </w:p>
        </w:tc>
        <w:tc>
          <w:tcPr>
            <w:tcW w:w="7088" w:type="dxa"/>
            <w:shd w:val="clear" w:color="auto" w:fill="auto"/>
            <w:vAlign w:val="center"/>
          </w:tcPr>
          <w:p w14:paraId="1C45DD2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tc>
      </w:tr>
      <w:tr w:rsidR="003D1B43" w:rsidRPr="003D1B43" w14:paraId="4F7DDF0E" w14:textId="77777777" w:rsidTr="003D1B43">
        <w:trPr>
          <w:cantSplit/>
          <w:trHeight w:val="20"/>
          <w:jc w:val="center"/>
        </w:trPr>
        <w:tc>
          <w:tcPr>
            <w:tcW w:w="557" w:type="dxa"/>
            <w:shd w:val="clear" w:color="auto" w:fill="auto"/>
            <w:vAlign w:val="center"/>
          </w:tcPr>
          <w:p w14:paraId="45464FF0"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575802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32422-2013</w:t>
            </w:r>
          </w:p>
        </w:tc>
        <w:tc>
          <w:tcPr>
            <w:tcW w:w="7088" w:type="dxa"/>
            <w:shd w:val="clear" w:color="auto" w:fill="auto"/>
            <w:vAlign w:val="center"/>
          </w:tcPr>
          <w:p w14:paraId="77C158F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Глобальная навигационная спутниковая система. Системы диспетчерского управления городским пассажирским транспортом. Требования к архитектуре и функциям </w:t>
            </w:r>
          </w:p>
        </w:tc>
      </w:tr>
      <w:tr w:rsidR="003D1B43" w:rsidRPr="003D1B43" w14:paraId="0E4AE51A" w14:textId="77777777" w:rsidTr="003D1B43">
        <w:trPr>
          <w:cantSplit/>
          <w:trHeight w:val="20"/>
          <w:jc w:val="center"/>
        </w:trPr>
        <w:tc>
          <w:tcPr>
            <w:tcW w:w="557" w:type="dxa"/>
            <w:shd w:val="clear" w:color="auto" w:fill="auto"/>
            <w:vAlign w:val="center"/>
          </w:tcPr>
          <w:p w14:paraId="2AE2FD45"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11B0A1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32450-2013</w:t>
            </w:r>
          </w:p>
        </w:tc>
        <w:tc>
          <w:tcPr>
            <w:tcW w:w="7088" w:type="dxa"/>
            <w:shd w:val="clear" w:color="auto" w:fill="auto"/>
            <w:vAlign w:val="center"/>
          </w:tcPr>
          <w:p w14:paraId="655F263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Глобальная навигационная спутниковая система. Навигационная аппаратура потребителей для автомобильного транспорта. Технические требования </w:t>
            </w:r>
          </w:p>
        </w:tc>
      </w:tr>
      <w:tr w:rsidR="003D1B43" w:rsidRPr="003D1B43" w14:paraId="0FF2AF51" w14:textId="77777777" w:rsidTr="003D1B43">
        <w:trPr>
          <w:cantSplit/>
          <w:trHeight w:val="20"/>
          <w:jc w:val="center"/>
        </w:trPr>
        <w:tc>
          <w:tcPr>
            <w:tcW w:w="557" w:type="dxa"/>
            <w:shd w:val="clear" w:color="auto" w:fill="auto"/>
            <w:vAlign w:val="center"/>
          </w:tcPr>
          <w:p w14:paraId="6A43E258"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94F4A3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32484.1-2013 (EN 14399-1:2005)</w:t>
            </w:r>
          </w:p>
        </w:tc>
        <w:tc>
          <w:tcPr>
            <w:tcW w:w="7088" w:type="dxa"/>
            <w:shd w:val="clear" w:color="auto" w:fill="auto"/>
            <w:vAlign w:val="center"/>
          </w:tcPr>
          <w:p w14:paraId="01E02B8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Болтокомплекты высокопрочные для предварительного натяжения конструкционные. Общие требования</w:t>
            </w:r>
          </w:p>
        </w:tc>
      </w:tr>
      <w:tr w:rsidR="003D1B43" w:rsidRPr="003D1B43" w14:paraId="1339A301" w14:textId="77777777" w:rsidTr="003D1B43">
        <w:trPr>
          <w:cantSplit/>
          <w:trHeight w:val="20"/>
          <w:jc w:val="center"/>
        </w:trPr>
        <w:tc>
          <w:tcPr>
            <w:tcW w:w="557" w:type="dxa"/>
            <w:shd w:val="clear" w:color="auto" w:fill="auto"/>
            <w:vAlign w:val="center"/>
          </w:tcPr>
          <w:p w14:paraId="6C3C5EAA"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3087EF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32484.3-2013 (EN 14399-3:2005)</w:t>
            </w:r>
          </w:p>
        </w:tc>
        <w:tc>
          <w:tcPr>
            <w:tcW w:w="7088" w:type="dxa"/>
            <w:shd w:val="clear" w:color="auto" w:fill="auto"/>
            <w:vAlign w:val="center"/>
          </w:tcPr>
          <w:p w14:paraId="57FCAB0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Болтокомплекты высокопрочные для предварительного натяжения конструкционные. Система HR - комплекты шестигранных болтов и гаек </w:t>
            </w:r>
          </w:p>
        </w:tc>
      </w:tr>
      <w:tr w:rsidR="003D1B43" w:rsidRPr="003D1B43" w14:paraId="392C8637" w14:textId="77777777" w:rsidTr="003D1B43">
        <w:trPr>
          <w:cantSplit/>
          <w:trHeight w:val="20"/>
          <w:jc w:val="center"/>
        </w:trPr>
        <w:tc>
          <w:tcPr>
            <w:tcW w:w="557" w:type="dxa"/>
            <w:shd w:val="clear" w:color="auto" w:fill="auto"/>
            <w:vAlign w:val="center"/>
          </w:tcPr>
          <w:p w14:paraId="252F1C15"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B55066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32484.5-2013 (EN 14399-5:2005)</w:t>
            </w:r>
          </w:p>
        </w:tc>
        <w:tc>
          <w:tcPr>
            <w:tcW w:w="7088" w:type="dxa"/>
            <w:shd w:val="clear" w:color="auto" w:fill="auto"/>
            <w:vAlign w:val="center"/>
          </w:tcPr>
          <w:p w14:paraId="27E28C4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Болтокомплекты высокопрочные для предварительного натяжения конструкционные. Плоские шайбы</w:t>
            </w:r>
          </w:p>
        </w:tc>
      </w:tr>
      <w:tr w:rsidR="003D1B43" w:rsidRPr="003D1B43" w14:paraId="42AE3A82" w14:textId="77777777" w:rsidTr="003D1B43">
        <w:trPr>
          <w:cantSplit/>
          <w:trHeight w:val="20"/>
          <w:jc w:val="center"/>
        </w:trPr>
        <w:tc>
          <w:tcPr>
            <w:tcW w:w="557" w:type="dxa"/>
            <w:shd w:val="clear" w:color="auto" w:fill="auto"/>
            <w:vAlign w:val="center"/>
          </w:tcPr>
          <w:p w14:paraId="7C25C092"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F59A40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32496-2013</w:t>
            </w:r>
          </w:p>
        </w:tc>
        <w:tc>
          <w:tcPr>
            <w:tcW w:w="7088" w:type="dxa"/>
            <w:shd w:val="clear" w:color="auto" w:fill="auto"/>
            <w:vAlign w:val="center"/>
          </w:tcPr>
          <w:p w14:paraId="3CF5F46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Заполнители пористые для легких бетонов. Технические условия </w:t>
            </w:r>
          </w:p>
        </w:tc>
      </w:tr>
      <w:tr w:rsidR="003D1B43" w:rsidRPr="003D1B43" w14:paraId="35CBED04" w14:textId="77777777" w:rsidTr="003D1B43">
        <w:trPr>
          <w:cantSplit/>
          <w:trHeight w:val="20"/>
          <w:jc w:val="center"/>
        </w:trPr>
        <w:tc>
          <w:tcPr>
            <w:tcW w:w="557" w:type="dxa"/>
            <w:shd w:val="clear" w:color="auto" w:fill="auto"/>
            <w:vAlign w:val="center"/>
          </w:tcPr>
          <w:p w14:paraId="31076951"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46004F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32717-2014</w:t>
            </w:r>
          </w:p>
        </w:tc>
        <w:tc>
          <w:tcPr>
            <w:tcW w:w="7088" w:type="dxa"/>
            <w:shd w:val="clear" w:color="auto" w:fill="auto"/>
            <w:vAlign w:val="center"/>
          </w:tcPr>
          <w:p w14:paraId="72AB6EF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Песок дробленый. Определение содержания зерен пластинчатой (лещадной) и игловатой формы </w:t>
            </w:r>
          </w:p>
        </w:tc>
      </w:tr>
      <w:tr w:rsidR="003D1B43" w:rsidRPr="003D1B43" w14:paraId="3C4E84A4" w14:textId="77777777" w:rsidTr="003D1B43">
        <w:trPr>
          <w:cantSplit/>
          <w:trHeight w:val="20"/>
          <w:jc w:val="center"/>
        </w:trPr>
        <w:tc>
          <w:tcPr>
            <w:tcW w:w="557" w:type="dxa"/>
            <w:shd w:val="clear" w:color="auto" w:fill="auto"/>
            <w:vAlign w:val="center"/>
          </w:tcPr>
          <w:p w14:paraId="6B5087CB"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B7672A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32720-2014</w:t>
            </w:r>
          </w:p>
        </w:tc>
        <w:tc>
          <w:tcPr>
            <w:tcW w:w="7088" w:type="dxa"/>
            <w:shd w:val="clear" w:color="auto" w:fill="auto"/>
            <w:vAlign w:val="center"/>
          </w:tcPr>
          <w:p w14:paraId="5A1A417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Песок дробленый. Определение морозостойкости </w:t>
            </w:r>
          </w:p>
        </w:tc>
      </w:tr>
      <w:tr w:rsidR="003D1B43" w:rsidRPr="003D1B43" w14:paraId="2476D2FD" w14:textId="77777777" w:rsidTr="003D1B43">
        <w:trPr>
          <w:cantSplit/>
          <w:trHeight w:val="20"/>
          <w:jc w:val="center"/>
        </w:trPr>
        <w:tc>
          <w:tcPr>
            <w:tcW w:w="557" w:type="dxa"/>
            <w:shd w:val="clear" w:color="auto" w:fill="auto"/>
            <w:vAlign w:val="center"/>
          </w:tcPr>
          <w:p w14:paraId="2B435E92"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28FDC7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32959-2014</w:t>
            </w:r>
          </w:p>
        </w:tc>
        <w:tc>
          <w:tcPr>
            <w:tcW w:w="7088" w:type="dxa"/>
            <w:shd w:val="clear" w:color="auto" w:fill="auto"/>
            <w:vAlign w:val="center"/>
          </w:tcPr>
          <w:p w14:paraId="7409510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Габариты приближения </w:t>
            </w:r>
          </w:p>
        </w:tc>
      </w:tr>
      <w:tr w:rsidR="003D1B43" w:rsidRPr="003D1B43" w14:paraId="6C51E540" w14:textId="77777777" w:rsidTr="003D1B43">
        <w:trPr>
          <w:cantSplit/>
          <w:trHeight w:val="20"/>
          <w:jc w:val="center"/>
        </w:trPr>
        <w:tc>
          <w:tcPr>
            <w:tcW w:w="557" w:type="dxa"/>
            <w:shd w:val="clear" w:color="auto" w:fill="auto"/>
            <w:vAlign w:val="center"/>
          </w:tcPr>
          <w:p w14:paraId="7D88EC2E"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8D98A5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33067-2014 (EN 13256:2005, EN 13491:2006).</w:t>
            </w:r>
          </w:p>
        </w:tc>
        <w:tc>
          <w:tcPr>
            <w:tcW w:w="7088" w:type="dxa"/>
            <w:shd w:val="clear" w:color="auto" w:fill="auto"/>
            <w:vAlign w:val="center"/>
          </w:tcPr>
          <w:p w14:paraId="1C9DC9C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Материалы геосинтетические для туннелей и подземных сооружений. Общие технические требования</w:t>
            </w:r>
          </w:p>
        </w:tc>
      </w:tr>
      <w:tr w:rsidR="003D1B43" w:rsidRPr="003D1B43" w14:paraId="3510E04F" w14:textId="77777777" w:rsidTr="003D1B43">
        <w:trPr>
          <w:cantSplit/>
          <w:trHeight w:val="20"/>
          <w:jc w:val="center"/>
        </w:trPr>
        <w:tc>
          <w:tcPr>
            <w:tcW w:w="557" w:type="dxa"/>
            <w:shd w:val="clear" w:color="auto" w:fill="auto"/>
            <w:vAlign w:val="center"/>
          </w:tcPr>
          <w:p w14:paraId="1CD4B6EC"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77A3A2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33119-2014</w:t>
            </w:r>
          </w:p>
        </w:tc>
        <w:tc>
          <w:tcPr>
            <w:tcW w:w="7088" w:type="dxa"/>
            <w:shd w:val="clear" w:color="auto" w:fill="auto"/>
            <w:vAlign w:val="center"/>
          </w:tcPr>
          <w:p w14:paraId="1715A96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Конструкции полимерные композитные для пешеходных мостов и путепроводов. Технические условия     </w:t>
            </w:r>
          </w:p>
        </w:tc>
      </w:tr>
      <w:tr w:rsidR="003D1B43" w:rsidRPr="003D1B43" w14:paraId="0E011B13" w14:textId="77777777" w:rsidTr="003D1B43">
        <w:trPr>
          <w:cantSplit/>
          <w:trHeight w:val="20"/>
          <w:jc w:val="center"/>
        </w:trPr>
        <w:tc>
          <w:tcPr>
            <w:tcW w:w="557" w:type="dxa"/>
            <w:shd w:val="clear" w:color="auto" w:fill="auto"/>
            <w:vAlign w:val="center"/>
          </w:tcPr>
          <w:p w14:paraId="637A1542"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D8E67A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34.12-2018</w:t>
            </w:r>
          </w:p>
        </w:tc>
        <w:tc>
          <w:tcPr>
            <w:tcW w:w="7088" w:type="dxa"/>
            <w:shd w:val="clear" w:color="auto" w:fill="auto"/>
            <w:vAlign w:val="center"/>
          </w:tcPr>
          <w:p w14:paraId="3B2B7A5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Информационная технология. Криптографическая защита информации. Блочные шифры </w:t>
            </w:r>
          </w:p>
        </w:tc>
      </w:tr>
      <w:tr w:rsidR="003D1B43" w:rsidRPr="003D1B43" w14:paraId="05E9ACE3" w14:textId="77777777" w:rsidTr="003D1B43">
        <w:trPr>
          <w:cantSplit/>
          <w:trHeight w:val="20"/>
          <w:jc w:val="center"/>
        </w:trPr>
        <w:tc>
          <w:tcPr>
            <w:tcW w:w="557" w:type="dxa"/>
            <w:shd w:val="clear" w:color="auto" w:fill="auto"/>
            <w:vAlign w:val="center"/>
          </w:tcPr>
          <w:p w14:paraId="5B78559B"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27913D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34.13-2018</w:t>
            </w:r>
          </w:p>
        </w:tc>
        <w:tc>
          <w:tcPr>
            <w:tcW w:w="7088" w:type="dxa"/>
            <w:shd w:val="clear" w:color="auto" w:fill="auto"/>
            <w:vAlign w:val="center"/>
          </w:tcPr>
          <w:p w14:paraId="69FC0F7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Криптографическая защита информации. Режимы работы блочных шифров</w:t>
            </w:r>
          </w:p>
        </w:tc>
      </w:tr>
      <w:tr w:rsidR="003D1B43" w:rsidRPr="003D1B43" w14:paraId="24CE7828" w14:textId="77777777" w:rsidTr="003D1B43">
        <w:trPr>
          <w:cantSplit/>
          <w:trHeight w:val="20"/>
          <w:jc w:val="center"/>
        </w:trPr>
        <w:tc>
          <w:tcPr>
            <w:tcW w:w="557" w:type="dxa"/>
            <w:shd w:val="clear" w:color="auto" w:fill="auto"/>
            <w:vAlign w:val="center"/>
          </w:tcPr>
          <w:p w14:paraId="709A2879"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50FAA02" w14:textId="77777777" w:rsidR="003D1B43" w:rsidRPr="003D1B43" w:rsidRDefault="00924D7D" w:rsidP="003D1B43">
            <w:pPr>
              <w:spacing w:after="0" w:line="214" w:lineRule="auto"/>
              <w:rPr>
                <w:rFonts w:ascii="Times New Roman" w:hAnsi="Times New Roman"/>
                <w:bCs/>
                <w:spacing w:val="-2"/>
                <w:sz w:val="20"/>
                <w:szCs w:val="20"/>
              </w:rPr>
            </w:pPr>
            <w:hyperlink r:id="rId16" w:history="1">
              <w:r w:rsidR="003D1B43" w:rsidRPr="003D1B43">
                <w:rPr>
                  <w:rFonts w:ascii="Times New Roman" w:hAnsi="Times New Roman"/>
                  <w:bCs/>
                  <w:spacing w:val="-2"/>
                  <w:sz w:val="20"/>
                  <w:szCs w:val="20"/>
                </w:rPr>
                <w:t>ГОСТ 34.201-2020</w:t>
              </w:r>
            </w:hyperlink>
          </w:p>
        </w:tc>
        <w:tc>
          <w:tcPr>
            <w:tcW w:w="7088" w:type="dxa"/>
            <w:shd w:val="clear" w:color="auto" w:fill="auto"/>
            <w:vAlign w:val="center"/>
          </w:tcPr>
          <w:p w14:paraId="24F9F8E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Комплекс стандартов на автоматизированные системы. Виды, комплектность и обозначение документов при создании автоматизированных систем</w:t>
            </w:r>
          </w:p>
        </w:tc>
      </w:tr>
      <w:tr w:rsidR="003D1B43" w:rsidRPr="003D1B43" w14:paraId="2A25B8D9" w14:textId="77777777" w:rsidTr="003D1B43">
        <w:trPr>
          <w:cantSplit/>
          <w:trHeight w:val="20"/>
          <w:jc w:val="center"/>
        </w:trPr>
        <w:tc>
          <w:tcPr>
            <w:tcW w:w="557" w:type="dxa"/>
            <w:shd w:val="clear" w:color="auto" w:fill="auto"/>
            <w:vAlign w:val="center"/>
          </w:tcPr>
          <w:p w14:paraId="1FE45FE3"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73F5AA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34.401-90</w:t>
            </w:r>
          </w:p>
        </w:tc>
        <w:tc>
          <w:tcPr>
            <w:tcW w:w="7088" w:type="dxa"/>
            <w:shd w:val="clear" w:color="auto" w:fill="auto"/>
            <w:vAlign w:val="center"/>
          </w:tcPr>
          <w:p w14:paraId="7484EA8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Комплекс стандартов на автоматизированные системы. Средства технические периферийные автоматизированных систем дорожного движения. Типы и технические требования</w:t>
            </w:r>
          </w:p>
        </w:tc>
      </w:tr>
      <w:tr w:rsidR="003D1B43" w:rsidRPr="003D1B43" w14:paraId="5B621B31" w14:textId="77777777" w:rsidTr="003D1B43">
        <w:trPr>
          <w:cantSplit/>
          <w:trHeight w:val="20"/>
          <w:jc w:val="center"/>
        </w:trPr>
        <w:tc>
          <w:tcPr>
            <w:tcW w:w="557" w:type="dxa"/>
            <w:shd w:val="clear" w:color="auto" w:fill="auto"/>
            <w:vAlign w:val="center"/>
          </w:tcPr>
          <w:p w14:paraId="04313015"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E0E4189" w14:textId="77777777" w:rsidR="003D1B43" w:rsidRPr="003D1B43" w:rsidRDefault="00924D7D" w:rsidP="003D1B43">
            <w:pPr>
              <w:spacing w:after="0" w:line="214" w:lineRule="auto"/>
              <w:rPr>
                <w:rFonts w:ascii="Times New Roman" w:hAnsi="Times New Roman"/>
                <w:bCs/>
                <w:spacing w:val="-2"/>
                <w:sz w:val="20"/>
                <w:szCs w:val="20"/>
              </w:rPr>
            </w:pPr>
            <w:hyperlink r:id="rId17" w:history="1">
              <w:r w:rsidR="003D1B43" w:rsidRPr="003D1B43">
                <w:rPr>
                  <w:rFonts w:ascii="Times New Roman" w:hAnsi="Times New Roman"/>
                  <w:bCs/>
                  <w:spacing w:val="-2"/>
                  <w:sz w:val="20"/>
                  <w:szCs w:val="20"/>
                </w:rPr>
                <w:t>ГОСТ 34.602-2020</w:t>
              </w:r>
            </w:hyperlink>
          </w:p>
        </w:tc>
        <w:tc>
          <w:tcPr>
            <w:tcW w:w="7088" w:type="dxa"/>
            <w:shd w:val="clear" w:color="auto" w:fill="auto"/>
            <w:vAlign w:val="center"/>
          </w:tcPr>
          <w:p w14:paraId="33F50F8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Комплекс стандартов на автоматизированные системы. Техническое задание на создание автоматизированной системы</w:t>
            </w:r>
          </w:p>
        </w:tc>
      </w:tr>
      <w:tr w:rsidR="003D1B43" w:rsidRPr="003D1B43" w14:paraId="7D1623A6" w14:textId="77777777" w:rsidTr="003D1B43">
        <w:trPr>
          <w:cantSplit/>
          <w:trHeight w:val="20"/>
          <w:jc w:val="center"/>
        </w:trPr>
        <w:tc>
          <w:tcPr>
            <w:tcW w:w="557" w:type="dxa"/>
            <w:shd w:val="clear" w:color="auto" w:fill="auto"/>
            <w:vAlign w:val="center"/>
          </w:tcPr>
          <w:p w14:paraId="5DB9FC84"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3194C5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34349-2017</w:t>
            </w:r>
          </w:p>
        </w:tc>
        <w:tc>
          <w:tcPr>
            <w:tcW w:w="7088" w:type="dxa"/>
            <w:shd w:val="clear" w:color="auto" w:fill="auto"/>
            <w:vAlign w:val="center"/>
          </w:tcPr>
          <w:p w14:paraId="3C9361A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Конструкции деревянные клееные. Методы определения длительной прочности клеевых соединений</w:t>
            </w:r>
          </w:p>
        </w:tc>
      </w:tr>
      <w:tr w:rsidR="003D1B43" w:rsidRPr="003D1B43" w14:paraId="6606B016" w14:textId="77777777" w:rsidTr="003D1B43">
        <w:trPr>
          <w:cantSplit/>
          <w:trHeight w:val="20"/>
          <w:jc w:val="center"/>
        </w:trPr>
        <w:tc>
          <w:tcPr>
            <w:tcW w:w="557" w:type="dxa"/>
            <w:shd w:val="clear" w:color="auto" w:fill="auto"/>
            <w:vAlign w:val="center"/>
          </w:tcPr>
          <w:p w14:paraId="55628B4B"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0869CF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3634-2019</w:t>
            </w:r>
          </w:p>
        </w:tc>
        <w:tc>
          <w:tcPr>
            <w:tcW w:w="7088" w:type="dxa"/>
            <w:shd w:val="clear" w:color="auto" w:fill="auto"/>
            <w:vAlign w:val="center"/>
          </w:tcPr>
          <w:p w14:paraId="07410FC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Люки смотровых колодцев и дождеприемники ливнесточных колодцев. Технические условия </w:t>
            </w:r>
          </w:p>
        </w:tc>
      </w:tr>
      <w:tr w:rsidR="003D1B43" w:rsidRPr="003D1B43" w14:paraId="0FCC9E9B" w14:textId="77777777" w:rsidTr="003D1B43">
        <w:trPr>
          <w:cantSplit/>
          <w:trHeight w:val="20"/>
          <w:jc w:val="center"/>
        </w:trPr>
        <w:tc>
          <w:tcPr>
            <w:tcW w:w="557" w:type="dxa"/>
            <w:shd w:val="clear" w:color="auto" w:fill="auto"/>
            <w:vAlign w:val="center"/>
          </w:tcPr>
          <w:p w14:paraId="299E2CB0"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425169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5180-2015</w:t>
            </w:r>
          </w:p>
        </w:tc>
        <w:tc>
          <w:tcPr>
            <w:tcW w:w="7088" w:type="dxa"/>
            <w:shd w:val="clear" w:color="auto" w:fill="auto"/>
            <w:vAlign w:val="center"/>
          </w:tcPr>
          <w:p w14:paraId="0DE11AC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лабораторного определения физических характеристик</w:t>
            </w:r>
          </w:p>
        </w:tc>
      </w:tr>
      <w:tr w:rsidR="003D1B43" w:rsidRPr="003D1B43" w14:paraId="01D1B86E" w14:textId="77777777" w:rsidTr="003D1B43">
        <w:trPr>
          <w:cantSplit/>
          <w:trHeight w:val="20"/>
          <w:jc w:val="center"/>
        </w:trPr>
        <w:tc>
          <w:tcPr>
            <w:tcW w:w="557" w:type="dxa"/>
            <w:shd w:val="clear" w:color="auto" w:fill="auto"/>
            <w:vAlign w:val="center"/>
          </w:tcPr>
          <w:p w14:paraId="37ED6C23"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A5A4DA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5382-2019</w:t>
            </w:r>
          </w:p>
        </w:tc>
        <w:tc>
          <w:tcPr>
            <w:tcW w:w="7088" w:type="dxa"/>
            <w:shd w:val="clear" w:color="auto" w:fill="auto"/>
            <w:vAlign w:val="center"/>
          </w:tcPr>
          <w:p w14:paraId="6562292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Цементы и материалы цементного производства. Методы химического анализа</w:t>
            </w:r>
          </w:p>
        </w:tc>
      </w:tr>
      <w:tr w:rsidR="003D1B43" w:rsidRPr="003D1B43" w14:paraId="111C1434" w14:textId="77777777" w:rsidTr="003D1B43">
        <w:trPr>
          <w:cantSplit/>
          <w:trHeight w:val="20"/>
          <w:jc w:val="center"/>
        </w:trPr>
        <w:tc>
          <w:tcPr>
            <w:tcW w:w="557" w:type="dxa"/>
            <w:shd w:val="clear" w:color="auto" w:fill="auto"/>
            <w:vAlign w:val="center"/>
          </w:tcPr>
          <w:p w14:paraId="659CFFB8"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30B12A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7473-2010</w:t>
            </w:r>
          </w:p>
        </w:tc>
        <w:tc>
          <w:tcPr>
            <w:tcW w:w="7088" w:type="dxa"/>
            <w:shd w:val="clear" w:color="auto" w:fill="auto"/>
            <w:vAlign w:val="center"/>
          </w:tcPr>
          <w:p w14:paraId="6AD8901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бетонные. Технические условия</w:t>
            </w:r>
          </w:p>
        </w:tc>
      </w:tr>
      <w:tr w:rsidR="003D1B43" w:rsidRPr="003D1B43" w14:paraId="6C76C288" w14:textId="77777777" w:rsidTr="003D1B43">
        <w:trPr>
          <w:cantSplit/>
          <w:trHeight w:val="20"/>
          <w:jc w:val="center"/>
        </w:trPr>
        <w:tc>
          <w:tcPr>
            <w:tcW w:w="557" w:type="dxa"/>
            <w:shd w:val="clear" w:color="auto" w:fill="auto"/>
            <w:vAlign w:val="center"/>
          </w:tcPr>
          <w:p w14:paraId="7D3FC68F"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2B15A9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8267-93</w:t>
            </w:r>
          </w:p>
        </w:tc>
        <w:tc>
          <w:tcPr>
            <w:tcW w:w="7088" w:type="dxa"/>
            <w:shd w:val="clear" w:color="auto" w:fill="auto"/>
            <w:vAlign w:val="center"/>
          </w:tcPr>
          <w:p w14:paraId="38ECB8B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Щебень и гравий из плотных горных пород для строительных работ. Технические условия </w:t>
            </w:r>
          </w:p>
        </w:tc>
      </w:tr>
      <w:tr w:rsidR="003D1B43" w:rsidRPr="003D1B43" w14:paraId="74A6E483" w14:textId="77777777" w:rsidTr="003D1B43">
        <w:trPr>
          <w:cantSplit/>
          <w:trHeight w:val="20"/>
          <w:jc w:val="center"/>
        </w:trPr>
        <w:tc>
          <w:tcPr>
            <w:tcW w:w="557" w:type="dxa"/>
            <w:shd w:val="clear" w:color="auto" w:fill="auto"/>
            <w:vAlign w:val="center"/>
          </w:tcPr>
          <w:p w14:paraId="2311BFE3"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AFB314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8269.0-97</w:t>
            </w:r>
          </w:p>
        </w:tc>
        <w:tc>
          <w:tcPr>
            <w:tcW w:w="7088" w:type="dxa"/>
            <w:shd w:val="clear" w:color="auto" w:fill="auto"/>
            <w:vAlign w:val="center"/>
          </w:tcPr>
          <w:p w14:paraId="119DFAB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Щебень и гравий из плотных горных пород и отходов промышленного производства для строительных работ. Методы физико-механических испытаний </w:t>
            </w:r>
          </w:p>
        </w:tc>
      </w:tr>
      <w:tr w:rsidR="003D1B43" w:rsidRPr="003D1B43" w14:paraId="6225FB97" w14:textId="77777777" w:rsidTr="003D1B43">
        <w:trPr>
          <w:cantSplit/>
          <w:trHeight w:val="20"/>
          <w:jc w:val="center"/>
        </w:trPr>
        <w:tc>
          <w:tcPr>
            <w:tcW w:w="557" w:type="dxa"/>
            <w:shd w:val="clear" w:color="auto" w:fill="auto"/>
            <w:vAlign w:val="center"/>
          </w:tcPr>
          <w:p w14:paraId="419966BB"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506F89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8269.1-97</w:t>
            </w:r>
          </w:p>
        </w:tc>
        <w:tc>
          <w:tcPr>
            <w:tcW w:w="7088" w:type="dxa"/>
            <w:shd w:val="clear" w:color="auto" w:fill="auto"/>
            <w:vAlign w:val="center"/>
          </w:tcPr>
          <w:p w14:paraId="677A83F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Щебень и гравий из плотных горных пород и отходов промышленного производства для строительных работ. Методы химического анализа</w:t>
            </w:r>
          </w:p>
        </w:tc>
      </w:tr>
      <w:tr w:rsidR="003D1B43" w:rsidRPr="003D1B43" w14:paraId="063B36D4" w14:textId="77777777" w:rsidTr="003D1B43">
        <w:trPr>
          <w:cantSplit/>
          <w:trHeight w:val="20"/>
          <w:jc w:val="center"/>
        </w:trPr>
        <w:tc>
          <w:tcPr>
            <w:tcW w:w="557" w:type="dxa"/>
            <w:shd w:val="clear" w:color="auto" w:fill="auto"/>
            <w:vAlign w:val="center"/>
          </w:tcPr>
          <w:p w14:paraId="6631ADAA"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AE03C7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8735-88</w:t>
            </w:r>
          </w:p>
        </w:tc>
        <w:tc>
          <w:tcPr>
            <w:tcW w:w="7088" w:type="dxa"/>
            <w:shd w:val="clear" w:color="auto" w:fill="auto"/>
            <w:vAlign w:val="center"/>
          </w:tcPr>
          <w:p w14:paraId="277D1FD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Песок для строительных работ. Методы испытаний </w:t>
            </w:r>
          </w:p>
        </w:tc>
      </w:tr>
      <w:tr w:rsidR="003D1B43" w:rsidRPr="003D1B43" w14:paraId="749FD414" w14:textId="77777777" w:rsidTr="003D1B43">
        <w:trPr>
          <w:cantSplit/>
          <w:trHeight w:val="20"/>
          <w:jc w:val="center"/>
        </w:trPr>
        <w:tc>
          <w:tcPr>
            <w:tcW w:w="557" w:type="dxa"/>
            <w:shd w:val="clear" w:color="auto" w:fill="auto"/>
            <w:vAlign w:val="center"/>
          </w:tcPr>
          <w:p w14:paraId="28B30D94"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81CA0D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8736-2014</w:t>
            </w:r>
          </w:p>
        </w:tc>
        <w:tc>
          <w:tcPr>
            <w:tcW w:w="7088" w:type="dxa"/>
            <w:shd w:val="clear" w:color="auto" w:fill="auto"/>
            <w:vAlign w:val="center"/>
          </w:tcPr>
          <w:p w14:paraId="7D5302D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Песок для строительных работ. Технические условия </w:t>
            </w:r>
          </w:p>
        </w:tc>
      </w:tr>
      <w:tr w:rsidR="003D1B43" w:rsidRPr="003D1B43" w14:paraId="7C1CEEB8" w14:textId="77777777" w:rsidTr="003D1B43">
        <w:trPr>
          <w:cantSplit/>
          <w:trHeight w:val="20"/>
          <w:jc w:val="center"/>
        </w:trPr>
        <w:tc>
          <w:tcPr>
            <w:tcW w:w="557" w:type="dxa"/>
            <w:shd w:val="clear" w:color="auto" w:fill="auto"/>
            <w:vAlign w:val="center"/>
          </w:tcPr>
          <w:p w14:paraId="32980079"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C56E98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9.104-2018</w:t>
            </w:r>
          </w:p>
        </w:tc>
        <w:tc>
          <w:tcPr>
            <w:tcW w:w="7088" w:type="dxa"/>
            <w:shd w:val="clear" w:color="auto" w:fill="auto"/>
            <w:vAlign w:val="center"/>
          </w:tcPr>
          <w:p w14:paraId="7D49325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Единая система защиты от коррозии и старения. Покрытия лакокрасочные. Группы условий эксплуатации </w:t>
            </w:r>
          </w:p>
        </w:tc>
      </w:tr>
      <w:tr w:rsidR="003D1B43" w:rsidRPr="003D1B43" w14:paraId="0FB1D373" w14:textId="77777777" w:rsidTr="003D1B43">
        <w:trPr>
          <w:cantSplit/>
          <w:trHeight w:val="20"/>
          <w:jc w:val="center"/>
        </w:trPr>
        <w:tc>
          <w:tcPr>
            <w:tcW w:w="557" w:type="dxa"/>
            <w:shd w:val="clear" w:color="auto" w:fill="auto"/>
            <w:vAlign w:val="center"/>
          </w:tcPr>
          <w:p w14:paraId="7CFF152E"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0DC8E2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9.401-2018</w:t>
            </w:r>
          </w:p>
        </w:tc>
        <w:tc>
          <w:tcPr>
            <w:tcW w:w="7088" w:type="dxa"/>
            <w:shd w:val="clear" w:color="auto" w:fill="auto"/>
            <w:vAlign w:val="center"/>
          </w:tcPr>
          <w:p w14:paraId="0846658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w:t>
            </w:r>
          </w:p>
        </w:tc>
      </w:tr>
      <w:tr w:rsidR="003D1B43" w:rsidRPr="003D1B43" w14:paraId="040D1013" w14:textId="77777777" w:rsidTr="003D1B43">
        <w:trPr>
          <w:cantSplit/>
          <w:trHeight w:val="20"/>
          <w:jc w:val="center"/>
        </w:trPr>
        <w:tc>
          <w:tcPr>
            <w:tcW w:w="557" w:type="dxa"/>
            <w:shd w:val="clear" w:color="auto" w:fill="auto"/>
            <w:vAlign w:val="center"/>
          </w:tcPr>
          <w:p w14:paraId="3409895E"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CE7A38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9.602-2016</w:t>
            </w:r>
          </w:p>
        </w:tc>
        <w:tc>
          <w:tcPr>
            <w:tcW w:w="7088" w:type="dxa"/>
            <w:shd w:val="clear" w:color="auto" w:fill="auto"/>
            <w:vAlign w:val="center"/>
          </w:tcPr>
          <w:p w14:paraId="0D795DB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защиты от коррозии и старения. Сооружения подземные. Общие требования к защите от коррозии</w:t>
            </w:r>
          </w:p>
        </w:tc>
      </w:tr>
      <w:tr w:rsidR="003D1B43" w:rsidRPr="003D1B43" w14:paraId="35B0387C" w14:textId="77777777" w:rsidTr="003D1B43">
        <w:trPr>
          <w:cantSplit/>
          <w:trHeight w:val="20"/>
          <w:jc w:val="center"/>
        </w:trPr>
        <w:tc>
          <w:tcPr>
            <w:tcW w:w="557" w:type="dxa"/>
            <w:shd w:val="clear" w:color="auto" w:fill="auto"/>
            <w:vAlign w:val="center"/>
          </w:tcPr>
          <w:p w14:paraId="042E4D2C"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F53412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9128-2013</w:t>
            </w:r>
          </w:p>
        </w:tc>
        <w:tc>
          <w:tcPr>
            <w:tcW w:w="7088" w:type="dxa"/>
            <w:shd w:val="clear" w:color="auto" w:fill="auto"/>
            <w:vAlign w:val="center"/>
          </w:tcPr>
          <w:p w14:paraId="37F7BA3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асфальтобетонные, полимерасфальтобетонные, асфальтобетон, полимерасфальтобетон для автомобильных дорог и аэродромов. Технические условия</w:t>
            </w:r>
          </w:p>
        </w:tc>
      </w:tr>
      <w:tr w:rsidR="003D1B43" w:rsidRPr="003D1B43" w14:paraId="41933FB6" w14:textId="77777777" w:rsidTr="003D1B43">
        <w:trPr>
          <w:cantSplit/>
          <w:trHeight w:val="20"/>
          <w:jc w:val="center"/>
        </w:trPr>
        <w:tc>
          <w:tcPr>
            <w:tcW w:w="557" w:type="dxa"/>
            <w:shd w:val="clear" w:color="auto" w:fill="auto"/>
            <w:vAlign w:val="center"/>
          </w:tcPr>
          <w:p w14:paraId="4473B8B9"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6827C9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IEC 61000-4-5-2017</w:t>
            </w:r>
          </w:p>
        </w:tc>
        <w:tc>
          <w:tcPr>
            <w:tcW w:w="7088" w:type="dxa"/>
            <w:shd w:val="clear" w:color="auto" w:fill="auto"/>
            <w:vAlign w:val="center"/>
          </w:tcPr>
          <w:p w14:paraId="76F21EC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Электромагнитная совместимость. Часть 4-5. Методы испытаний и измерений. Испытание на устойчивость к выбросу напряжения </w:t>
            </w:r>
          </w:p>
        </w:tc>
      </w:tr>
      <w:tr w:rsidR="003D1B43" w:rsidRPr="003D1B43" w14:paraId="170930C4" w14:textId="77777777" w:rsidTr="003D1B43">
        <w:trPr>
          <w:cantSplit/>
          <w:trHeight w:val="20"/>
          <w:jc w:val="center"/>
        </w:trPr>
        <w:tc>
          <w:tcPr>
            <w:tcW w:w="557" w:type="dxa"/>
            <w:shd w:val="clear" w:color="auto" w:fill="auto"/>
            <w:vAlign w:val="center"/>
          </w:tcPr>
          <w:p w14:paraId="4900025B"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06743B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IEC 61643-21-2014</w:t>
            </w:r>
          </w:p>
        </w:tc>
        <w:tc>
          <w:tcPr>
            <w:tcW w:w="7088" w:type="dxa"/>
            <w:shd w:val="clear" w:color="auto" w:fill="auto"/>
            <w:vAlign w:val="center"/>
          </w:tcPr>
          <w:p w14:paraId="349D711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Устройства защиты от перенапряжений низковольтные. Часть 21. Устройства защиты от перенапряжений, подсоединенные к телекоммуникационным и сигнализационным сетям. Требования к эксплуатационным характеристикам и методы испытаний</w:t>
            </w:r>
          </w:p>
        </w:tc>
      </w:tr>
      <w:tr w:rsidR="003D1B43" w:rsidRPr="003D1B43" w14:paraId="36DC9F1F" w14:textId="77777777" w:rsidTr="003D1B43">
        <w:trPr>
          <w:cantSplit/>
          <w:trHeight w:val="20"/>
          <w:jc w:val="center"/>
        </w:trPr>
        <w:tc>
          <w:tcPr>
            <w:tcW w:w="557" w:type="dxa"/>
            <w:shd w:val="clear" w:color="auto" w:fill="auto"/>
            <w:vAlign w:val="center"/>
          </w:tcPr>
          <w:p w14:paraId="56A090C4"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8DE869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ISO 8992-2015</w:t>
            </w:r>
          </w:p>
        </w:tc>
        <w:tc>
          <w:tcPr>
            <w:tcW w:w="7088" w:type="dxa"/>
            <w:shd w:val="clear" w:color="auto" w:fill="auto"/>
            <w:vAlign w:val="center"/>
          </w:tcPr>
          <w:p w14:paraId="3BDD60F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Изделия крепежные. Общие требования для болтов, винтов, шпилек и гаек </w:t>
            </w:r>
          </w:p>
        </w:tc>
      </w:tr>
      <w:tr w:rsidR="003D1B43" w:rsidRPr="003D1B43" w14:paraId="51F19539" w14:textId="77777777" w:rsidTr="003D1B43">
        <w:trPr>
          <w:cantSplit/>
          <w:trHeight w:val="20"/>
          <w:jc w:val="center"/>
        </w:trPr>
        <w:tc>
          <w:tcPr>
            <w:tcW w:w="557" w:type="dxa"/>
            <w:shd w:val="clear" w:color="auto" w:fill="auto"/>
            <w:vAlign w:val="center"/>
          </w:tcPr>
          <w:p w14:paraId="48D12A20"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B49DA8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12.2.011-2012</w:t>
            </w:r>
          </w:p>
        </w:tc>
        <w:tc>
          <w:tcPr>
            <w:tcW w:w="7088" w:type="dxa"/>
            <w:shd w:val="clear" w:color="auto" w:fill="auto"/>
            <w:vAlign w:val="center"/>
          </w:tcPr>
          <w:p w14:paraId="7B50484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стандартов безопасности труда. Машины строительные, дорожные и землеройные. Общие требования безопасности </w:t>
            </w:r>
          </w:p>
        </w:tc>
      </w:tr>
      <w:tr w:rsidR="003D1B43" w:rsidRPr="003D1B43" w14:paraId="49E87838" w14:textId="77777777" w:rsidTr="003D1B43">
        <w:trPr>
          <w:cantSplit/>
          <w:trHeight w:val="20"/>
          <w:jc w:val="center"/>
        </w:trPr>
        <w:tc>
          <w:tcPr>
            <w:tcW w:w="557" w:type="dxa"/>
            <w:shd w:val="clear" w:color="auto" w:fill="auto"/>
            <w:vAlign w:val="center"/>
          </w:tcPr>
          <w:p w14:paraId="3BF685D9"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B799D0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12.3.053-2020</w:t>
            </w:r>
          </w:p>
        </w:tc>
        <w:tc>
          <w:tcPr>
            <w:tcW w:w="7088" w:type="dxa"/>
            <w:shd w:val="clear" w:color="auto" w:fill="auto"/>
            <w:vAlign w:val="center"/>
          </w:tcPr>
          <w:p w14:paraId="03896B5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Строительство. Ограждения предохранительные инвентарные. Общие технические условия</w:t>
            </w:r>
          </w:p>
        </w:tc>
      </w:tr>
      <w:tr w:rsidR="003D1B43" w:rsidRPr="003D1B43" w14:paraId="3D41C0D3" w14:textId="77777777" w:rsidTr="003D1B43">
        <w:trPr>
          <w:cantSplit/>
          <w:trHeight w:val="20"/>
          <w:jc w:val="center"/>
        </w:trPr>
        <w:tc>
          <w:tcPr>
            <w:tcW w:w="557" w:type="dxa"/>
            <w:shd w:val="clear" w:color="auto" w:fill="auto"/>
            <w:vAlign w:val="center"/>
          </w:tcPr>
          <w:p w14:paraId="7658E757"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BAFDD2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21.001-2021</w:t>
            </w:r>
          </w:p>
        </w:tc>
        <w:tc>
          <w:tcPr>
            <w:tcW w:w="7088" w:type="dxa"/>
            <w:shd w:val="clear" w:color="auto" w:fill="auto"/>
            <w:vAlign w:val="center"/>
          </w:tcPr>
          <w:p w14:paraId="34C323D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Общие положения </w:t>
            </w:r>
          </w:p>
        </w:tc>
      </w:tr>
      <w:tr w:rsidR="003D1B43" w:rsidRPr="003D1B43" w14:paraId="053E32A3" w14:textId="77777777" w:rsidTr="003D1B43">
        <w:trPr>
          <w:cantSplit/>
          <w:trHeight w:val="20"/>
          <w:jc w:val="center"/>
        </w:trPr>
        <w:tc>
          <w:tcPr>
            <w:tcW w:w="557" w:type="dxa"/>
            <w:shd w:val="clear" w:color="auto" w:fill="auto"/>
            <w:vAlign w:val="center"/>
          </w:tcPr>
          <w:p w14:paraId="1E8F2576"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49CEC4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21.1003-2009</w:t>
            </w:r>
          </w:p>
        </w:tc>
        <w:tc>
          <w:tcPr>
            <w:tcW w:w="7088" w:type="dxa"/>
            <w:shd w:val="clear" w:color="auto" w:fill="auto"/>
            <w:vAlign w:val="center"/>
          </w:tcPr>
          <w:p w14:paraId="4321DD9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Учет и хранение проектной документации </w:t>
            </w:r>
          </w:p>
        </w:tc>
      </w:tr>
      <w:tr w:rsidR="003D1B43" w:rsidRPr="003D1B43" w14:paraId="0831F6A5" w14:textId="77777777" w:rsidTr="003D1B43">
        <w:trPr>
          <w:cantSplit/>
          <w:trHeight w:val="20"/>
          <w:jc w:val="center"/>
        </w:trPr>
        <w:tc>
          <w:tcPr>
            <w:tcW w:w="557" w:type="dxa"/>
            <w:shd w:val="clear" w:color="auto" w:fill="auto"/>
            <w:vAlign w:val="center"/>
          </w:tcPr>
          <w:p w14:paraId="3E294FB6"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1E3D14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21.101-2020</w:t>
            </w:r>
          </w:p>
        </w:tc>
        <w:tc>
          <w:tcPr>
            <w:tcW w:w="7088" w:type="dxa"/>
            <w:shd w:val="clear" w:color="auto" w:fill="auto"/>
            <w:vAlign w:val="center"/>
          </w:tcPr>
          <w:p w14:paraId="2BE1958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Основные требования к проектной и рабочей документации </w:t>
            </w:r>
          </w:p>
        </w:tc>
      </w:tr>
      <w:tr w:rsidR="003D1B43" w:rsidRPr="003D1B43" w14:paraId="07FD0EA6" w14:textId="77777777" w:rsidTr="003D1B43">
        <w:trPr>
          <w:cantSplit/>
          <w:trHeight w:val="20"/>
          <w:jc w:val="center"/>
        </w:trPr>
        <w:tc>
          <w:tcPr>
            <w:tcW w:w="557" w:type="dxa"/>
            <w:shd w:val="clear" w:color="auto" w:fill="auto"/>
            <w:vAlign w:val="center"/>
          </w:tcPr>
          <w:p w14:paraId="7FCFDDEC"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481999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21.302-2021</w:t>
            </w:r>
          </w:p>
        </w:tc>
        <w:tc>
          <w:tcPr>
            <w:tcW w:w="7088" w:type="dxa"/>
            <w:shd w:val="clear" w:color="auto" w:fill="auto"/>
            <w:vAlign w:val="center"/>
          </w:tcPr>
          <w:p w14:paraId="5AEE6DF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Условные графические обозначения в документации по инженерно-геологическим изысканиям</w:t>
            </w:r>
          </w:p>
        </w:tc>
      </w:tr>
      <w:tr w:rsidR="003D1B43" w:rsidRPr="003D1B43" w14:paraId="02C7FD1A" w14:textId="77777777" w:rsidTr="003D1B43">
        <w:trPr>
          <w:cantSplit/>
          <w:trHeight w:val="20"/>
          <w:jc w:val="center"/>
        </w:trPr>
        <w:tc>
          <w:tcPr>
            <w:tcW w:w="557" w:type="dxa"/>
            <w:shd w:val="clear" w:color="auto" w:fill="auto"/>
            <w:vAlign w:val="center"/>
          </w:tcPr>
          <w:p w14:paraId="1227A417"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5CEB92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21.703-2020</w:t>
            </w:r>
          </w:p>
        </w:tc>
        <w:tc>
          <w:tcPr>
            <w:tcW w:w="7088" w:type="dxa"/>
            <w:shd w:val="clear" w:color="auto" w:fill="auto"/>
            <w:vAlign w:val="center"/>
          </w:tcPr>
          <w:p w14:paraId="36A2133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Правила выполнения рабочей документации проводных средств связи</w:t>
            </w:r>
          </w:p>
        </w:tc>
      </w:tr>
      <w:tr w:rsidR="003D1B43" w:rsidRPr="003D1B43" w14:paraId="3B60F4F4" w14:textId="77777777" w:rsidTr="003D1B43">
        <w:trPr>
          <w:cantSplit/>
          <w:trHeight w:val="20"/>
          <w:jc w:val="center"/>
        </w:trPr>
        <w:tc>
          <w:tcPr>
            <w:tcW w:w="557" w:type="dxa"/>
            <w:shd w:val="clear" w:color="auto" w:fill="auto"/>
            <w:vAlign w:val="center"/>
          </w:tcPr>
          <w:p w14:paraId="4D4572EF"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C57264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34.10-2012</w:t>
            </w:r>
          </w:p>
        </w:tc>
        <w:tc>
          <w:tcPr>
            <w:tcW w:w="7088" w:type="dxa"/>
            <w:shd w:val="clear" w:color="auto" w:fill="auto"/>
            <w:vAlign w:val="center"/>
          </w:tcPr>
          <w:p w14:paraId="3664280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Криптографическая защита информации. Процессы формирования и проверки электронной цифровой подписи</w:t>
            </w:r>
          </w:p>
        </w:tc>
      </w:tr>
      <w:tr w:rsidR="003D1B43" w:rsidRPr="003D1B43" w14:paraId="141ECD6D" w14:textId="77777777" w:rsidTr="003D1B43">
        <w:trPr>
          <w:cantSplit/>
          <w:trHeight w:val="20"/>
          <w:jc w:val="center"/>
        </w:trPr>
        <w:tc>
          <w:tcPr>
            <w:tcW w:w="557" w:type="dxa"/>
            <w:shd w:val="clear" w:color="auto" w:fill="auto"/>
            <w:vAlign w:val="center"/>
          </w:tcPr>
          <w:p w14:paraId="11A20F02"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126757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34.11-2012</w:t>
            </w:r>
          </w:p>
        </w:tc>
        <w:tc>
          <w:tcPr>
            <w:tcW w:w="7088" w:type="dxa"/>
            <w:shd w:val="clear" w:color="auto" w:fill="auto"/>
            <w:vAlign w:val="center"/>
          </w:tcPr>
          <w:p w14:paraId="0B749FB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Информационная технология. Криптографическая защита информации. Функция хэширования </w:t>
            </w:r>
          </w:p>
        </w:tc>
      </w:tr>
      <w:tr w:rsidR="003D1B43" w:rsidRPr="003D1B43" w14:paraId="4CA3ECD4" w14:textId="77777777" w:rsidTr="003D1B43">
        <w:trPr>
          <w:cantSplit/>
          <w:trHeight w:val="20"/>
          <w:jc w:val="center"/>
        </w:trPr>
        <w:tc>
          <w:tcPr>
            <w:tcW w:w="557" w:type="dxa"/>
            <w:shd w:val="clear" w:color="auto" w:fill="auto"/>
            <w:vAlign w:val="center"/>
          </w:tcPr>
          <w:p w14:paraId="7CBB81B2"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06B853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50571.5.54-2013/ МЭК 60364-5-54:2011</w:t>
            </w:r>
          </w:p>
        </w:tc>
        <w:tc>
          <w:tcPr>
            <w:tcW w:w="7088" w:type="dxa"/>
            <w:shd w:val="clear" w:color="auto" w:fill="auto"/>
            <w:vAlign w:val="center"/>
          </w:tcPr>
          <w:p w14:paraId="77E2A36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Электроустановки низковольтные. Часть 5-54. Заземляющие устройства, защитные проводники и проводники уравнивания потенциалов</w:t>
            </w:r>
          </w:p>
        </w:tc>
      </w:tr>
      <w:tr w:rsidR="003D1B43" w:rsidRPr="003D1B43" w14:paraId="580D9841" w14:textId="77777777" w:rsidTr="003D1B43">
        <w:trPr>
          <w:cantSplit/>
          <w:trHeight w:val="730"/>
          <w:jc w:val="center"/>
        </w:trPr>
        <w:tc>
          <w:tcPr>
            <w:tcW w:w="557" w:type="dxa"/>
            <w:shd w:val="clear" w:color="auto" w:fill="auto"/>
            <w:vAlign w:val="center"/>
          </w:tcPr>
          <w:p w14:paraId="47C15A41"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FB0564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50597-2017</w:t>
            </w:r>
          </w:p>
        </w:tc>
        <w:tc>
          <w:tcPr>
            <w:tcW w:w="7088" w:type="dxa"/>
            <w:shd w:val="clear" w:color="auto" w:fill="auto"/>
            <w:vAlign w:val="center"/>
          </w:tcPr>
          <w:p w14:paraId="0AEA42B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w:t>
            </w:r>
          </w:p>
        </w:tc>
      </w:tr>
      <w:tr w:rsidR="003D1B43" w:rsidRPr="003D1B43" w14:paraId="0FD8CEFD" w14:textId="77777777" w:rsidTr="003D1B43">
        <w:trPr>
          <w:cantSplit/>
          <w:trHeight w:val="20"/>
          <w:jc w:val="center"/>
        </w:trPr>
        <w:tc>
          <w:tcPr>
            <w:tcW w:w="557" w:type="dxa"/>
            <w:shd w:val="clear" w:color="auto" w:fill="auto"/>
            <w:vAlign w:val="center"/>
          </w:tcPr>
          <w:p w14:paraId="1C96DD8B"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2BDCE7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50739-95</w:t>
            </w:r>
          </w:p>
        </w:tc>
        <w:tc>
          <w:tcPr>
            <w:tcW w:w="7088" w:type="dxa"/>
            <w:shd w:val="clear" w:color="auto" w:fill="auto"/>
            <w:vAlign w:val="center"/>
          </w:tcPr>
          <w:p w14:paraId="26A7D66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вычислительной техники. Защита от несанкционированного доступа к информации. Общие технические требования</w:t>
            </w:r>
          </w:p>
        </w:tc>
      </w:tr>
      <w:tr w:rsidR="003D1B43" w:rsidRPr="003D1B43" w14:paraId="29D6FB77" w14:textId="77777777" w:rsidTr="003D1B43">
        <w:trPr>
          <w:cantSplit/>
          <w:trHeight w:val="20"/>
          <w:jc w:val="center"/>
        </w:trPr>
        <w:tc>
          <w:tcPr>
            <w:tcW w:w="557" w:type="dxa"/>
            <w:shd w:val="clear" w:color="auto" w:fill="auto"/>
            <w:vAlign w:val="center"/>
          </w:tcPr>
          <w:p w14:paraId="0B8981C7"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54455C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50776-95 (МЭК 60839-1-4:1989)</w:t>
            </w:r>
          </w:p>
        </w:tc>
        <w:tc>
          <w:tcPr>
            <w:tcW w:w="7088" w:type="dxa"/>
            <w:shd w:val="clear" w:color="auto" w:fill="auto"/>
            <w:vAlign w:val="center"/>
          </w:tcPr>
          <w:p w14:paraId="199CA79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Системы тревожной сигнализации. Часть 1. Общие требования. Раздел 4. Руководство по проектированию, монтажу и техническому обслуживанию </w:t>
            </w:r>
          </w:p>
        </w:tc>
      </w:tr>
      <w:tr w:rsidR="003D1B43" w:rsidRPr="003D1B43" w14:paraId="0F13E2C4" w14:textId="77777777" w:rsidTr="003D1B43">
        <w:trPr>
          <w:cantSplit/>
          <w:trHeight w:val="20"/>
          <w:jc w:val="center"/>
        </w:trPr>
        <w:tc>
          <w:tcPr>
            <w:tcW w:w="557" w:type="dxa"/>
            <w:shd w:val="clear" w:color="auto" w:fill="auto"/>
            <w:vAlign w:val="center"/>
          </w:tcPr>
          <w:p w14:paraId="3779DE5F"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954A9B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50922-2006</w:t>
            </w:r>
          </w:p>
        </w:tc>
        <w:tc>
          <w:tcPr>
            <w:tcW w:w="7088" w:type="dxa"/>
            <w:shd w:val="clear" w:color="auto" w:fill="auto"/>
            <w:vAlign w:val="center"/>
          </w:tcPr>
          <w:p w14:paraId="1FFEDA9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Основные термины и определения</w:t>
            </w:r>
          </w:p>
        </w:tc>
      </w:tr>
      <w:tr w:rsidR="003D1B43" w:rsidRPr="003D1B43" w14:paraId="19B5A694" w14:textId="77777777" w:rsidTr="003D1B43">
        <w:trPr>
          <w:cantSplit/>
          <w:trHeight w:val="20"/>
          <w:jc w:val="center"/>
        </w:trPr>
        <w:tc>
          <w:tcPr>
            <w:tcW w:w="557" w:type="dxa"/>
            <w:shd w:val="clear" w:color="auto" w:fill="auto"/>
            <w:vAlign w:val="center"/>
          </w:tcPr>
          <w:p w14:paraId="08EF36DF"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C18CF4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50969-96</w:t>
            </w:r>
          </w:p>
        </w:tc>
        <w:tc>
          <w:tcPr>
            <w:tcW w:w="7088" w:type="dxa"/>
            <w:shd w:val="clear" w:color="auto" w:fill="auto"/>
            <w:vAlign w:val="center"/>
          </w:tcPr>
          <w:p w14:paraId="3ED5589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Установки газового пожаротушения автоматические. Общие технические требования. Методы испытаний </w:t>
            </w:r>
          </w:p>
        </w:tc>
      </w:tr>
      <w:tr w:rsidR="003D1B43" w:rsidRPr="003D1B43" w14:paraId="79AC6738" w14:textId="77777777" w:rsidTr="003D1B43">
        <w:trPr>
          <w:cantSplit/>
          <w:trHeight w:val="20"/>
          <w:jc w:val="center"/>
        </w:trPr>
        <w:tc>
          <w:tcPr>
            <w:tcW w:w="557" w:type="dxa"/>
            <w:shd w:val="clear" w:color="auto" w:fill="auto"/>
            <w:vAlign w:val="center"/>
          </w:tcPr>
          <w:p w14:paraId="68C434EF"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A2FA55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50970-2011</w:t>
            </w:r>
          </w:p>
        </w:tc>
        <w:tc>
          <w:tcPr>
            <w:tcW w:w="7088" w:type="dxa"/>
            <w:shd w:val="clear" w:color="auto" w:fill="auto"/>
            <w:vAlign w:val="center"/>
          </w:tcPr>
          <w:p w14:paraId="20E7DA3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Столбики сигнальные дорожные. Общие технические требования. Правила применения</w:t>
            </w:r>
          </w:p>
        </w:tc>
      </w:tr>
      <w:tr w:rsidR="003D1B43" w:rsidRPr="003D1B43" w14:paraId="4089EF8A" w14:textId="77777777" w:rsidTr="003D1B43">
        <w:trPr>
          <w:cantSplit/>
          <w:trHeight w:val="20"/>
          <w:jc w:val="center"/>
        </w:trPr>
        <w:tc>
          <w:tcPr>
            <w:tcW w:w="557" w:type="dxa"/>
            <w:shd w:val="clear" w:color="auto" w:fill="auto"/>
            <w:vAlign w:val="center"/>
          </w:tcPr>
          <w:p w14:paraId="6600C25B"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62D165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50971-2011</w:t>
            </w:r>
          </w:p>
        </w:tc>
        <w:tc>
          <w:tcPr>
            <w:tcW w:w="7088" w:type="dxa"/>
            <w:shd w:val="clear" w:color="auto" w:fill="auto"/>
            <w:vAlign w:val="center"/>
          </w:tcPr>
          <w:p w14:paraId="4ABFF0E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Световозвращатели дорожные. Общие технические требования. Правила применения</w:t>
            </w:r>
          </w:p>
        </w:tc>
      </w:tr>
      <w:tr w:rsidR="003D1B43" w:rsidRPr="003D1B43" w14:paraId="0A5B4595" w14:textId="77777777" w:rsidTr="003D1B43">
        <w:trPr>
          <w:cantSplit/>
          <w:trHeight w:val="20"/>
          <w:jc w:val="center"/>
        </w:trPr>
        <w:tc>
          <w:tcPr>
            <w:tcW w:w="557" w:type="dxa"/>
            <w:shd w:val="clear" w:color="auto" w:fill="auto"/>
            <w:vAlign w:val="center"/>
          </w:tcPr>
          <w:p w14:paraId="06B75342"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201C17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51241-2008</w:t>
            </w:r>
          </w:p>
        </w:tc>
        <w:tc>
          <w:tcPr>
            <w:tcW w:w="7088" w:type="dxa"/>
            <w:shd w:val="clear" w:color="auto" w:fill="auto"/>
            <w:vAlign w:val="center"/>
          </w:tcPr>
          <w:p w14:paraId="586734A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и системы контроля и управления доступом. Классификация. Общие технические требования. Методы испытаний</w:t>
            </w:r>
          </w:p>
        </w:tc>
      </w:tr>
      <w:tr w:rsidR="003D1B43" w:rsidRPr="003D1B43" w14:paraId="263EE7C1" w14:textId="77777777" w:rsidTr="003D1B43">
        <w:trPr>
          <w:cantSplit/>
          <w:trHeight w:val="20"/>
          <w:jc w:val="center"/>
        </w:trPr>
        <w:tc>
          <w:tcPr>
            <w:tcW w:w="557" w:type="dxa"/>
            <w:shd w:val="clear" w:color="auto" w:fill="auto"/>
            <w:vAlign w:val="center"/>
          </w:tcPr>
          <w:p w14:paraId="6A891BF9"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9031E2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51256-2018</w:t>
            </w:r>
          </w:p>
        </w:tc>
        <w:tc>
          <w:tcPr>
            <w:tcW w:w="7088" w:type="dxa"/>
            <w:shd w:val="clear" w:color="auto" w:fill="auto"/>
            <w:vAlign w:val="center"/>
          </w:tcPr>
          <w:p w14:paraId="77A8EAA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Разметка дорожная. Классификация. Технические требования </w:t>
            </w:r>
          </w:p>
        </w:tc>
      </w:tr>
      <w:tr w:rsidR="003D1B43" w:rsidRPr="003D1B43" w14:paraId="3B54BCF0" w14:textId="77777777" w:rsidTr="003D1B43">
        <w:trPr>
          <w:cantSplit/>
          <w:trHeight w:val="20"/>
          <w:jc w:val="center"/>
        </w:trPr>
        <w:tc>
          <w:tcPr>
            <w:tcW w:w="557" w:type="dxa"/>
            <w:shd w:val="clear" w:color="auto" w:fill="auto"/>
            <w:vAlign w:val="center"/>
          </w:tcPr>
          <w:p w14:paraId="564D9DEB"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AB0332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51317.4.1-2000 (МЭК 61000-4-1-2000)</w:t>
            </w:r>
          </w:p>
        </w:tc>
        <w:tc>
          <w:tcPr>
            <w:tcW w:w="7088" w:type="dxa"/>
            <w:shd w:val="clear" w:color="auto" w:fill="auto"/>
            <w:vAlign w:val="center"/>
          </w:tcPr>
          <w:p w14:paraId="54A7903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Совместимость технических средств электромагнитная. Испытание на помехоустойчивость. Виды испытаний</w:t>
            </w:r>
          </w:p>
        </w:tc>
      </w:tr>
      <w:tr w:rsidR="003D1B43" w:rsidRPr="003D1B43" w14:paraId="02FE4254" w14:textId="77777777" w:rsidTr="003D1B43">
        <w:trPr>
          <w:cantSplit/>
          <w:trHeight w:val="20"/>
          <w:jc w:val="center"/>
        </w:trPr>
        <w:tc>
          <w:tcPr>
            <w:tcW w:w="557" w:type="dxa"/>
            <w:shd w:val="clear" w:color="auto" w:fill="auto"/>
            <w:vAlign w:val="center"/>
          </w:tcPr>
          <w:p w14:paraId="3CE1220C"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3E3FE8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51558-2014</w:t>
            </w:r>
          </w:p>
        </w:tc>
        <w:tc>
          <w:tcPr>
            <w:tcW w:w="7088" w:type="dxa"/>
            <w:shd w:val="clear" w:color="auto" w:fill="auto"/>
            <w:vAlign w:val="center"/>
          </w:tcPr>
          <w:p w14:paraId="7CA9390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Средства и системы охранные телевизионные. Классификация. Общие технические требования. Методы испытаний </w:t>
            </w:r>
          </w:p>
        </w:tc>
      </w:tr>
      <w:tr w:rsidR="003D1B43" w:rsidRPr="003D1B43" w14:paraId="1EB8A247" w14:textId="77777777" w:rsidTr="003D1B43">
        <w:trPr>
          <w:cantSplit/>
          <w:trHeight w:val="20"/>
          <w:jc w:val="center"/>
        </w:trPr>
        <w:tc>
          <w:tcPr>
            <w:tcW w:w="557" w:type="dxa"/>
            <w:shd w:val="clear" w:color="auto" w:fill="auto"/>
            <w:vAlign w:val="center"/>
          </w:tcPr>
          <w:p w14:paraId="6F433035"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F9D5B1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51582-2000</w:t>
            </w:r>
          </w:p>
        </w:tc>
        <w:tc>
          <w:tcPr>
            <w:tcW w:w="7088" w:type="dxa"/>
            <w:shd w:val="clear" w:color="auto" w:fill="auto"/>
            <w:vAlign w:val="center"/>
          </w:tcPr>
          <w:p w14:paraId="52BC593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Знаки дорожные «Пункт контроля международных автомобильных перевозок» и «Пост дорожно-патрульной службы»  </w:t>
            </w:r>
          </w:p>
        </w:tc>
      </w:tr>
      <w:tr w:rsidR="003D1B43" w:rsidRPr="003D1B43" w14:paraId="22EF2619" w14:textId="77777777" w:rsidTr="003D1B43">
        <w:trPr>
          <w:cantSplit/>
          <w:trHeight w:val="20"/>
          <w:jc w:val="center"/>
        </w:trPr>
        <w:tc>
          <w:tcPr>
            <w:tcW w:w="557" w:type="dxa"/>
            <w:shd w:val="clear" w:color="auto" w:fill="auto"/>
            <w:vAlign w:val="center"/>
          </w:tcPr>
          <w:p w14:paraId="2C362FD9"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5D6583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51583-2014</w:t>
            </w:r>
          </w:p>
        </w:tc>
        <w:tc>
          <w:tcPr>
            <w:tcW w:w="7088" w:type="dxa"/>
            <w:shd w:val="clear" w:color="auto" w:fill="auto"/>
            <w:vAlign w:val="center"/>
          </w:tcPr>
          <w:p w14:paraId="7B02512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Порядок создания автоматизированных систем в защищенном исполнении. Общие положения</w:t>
            </w:r>
          </w:p>
        </w:tc>
      </w:tr>
      <w:tr w:rsidR="003D1B43" w:rsidRPr="003D1B43" w14:paraId="5438FDBB" w14:textId="77777777" w:rsidTr="003D1B43">
        <w:trPr>
          <w:cantSplit/>
          <w:trHeight w:val="20"/>
          <w:jc w:val="center"/>
        </w:trPr>
        <w:tc>
          <w:tcPr>
            <w:tcW w:w="557" w:type="dxa"/>
            <w:shd w:val="clear" w:color="auto" w:fill="auto"/>
            <w:vAlign w:val="center"/>
          </w:tcPr>
          <w:p w14:paraId="4B954F18"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A08268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51671-2020</w:t>
            </w:r>
          </w:p>
        </w:tc>
        <w:tc>
          <w:tcPr>
            <w:tcW w:w="7088" w:type="dxa"/>
            <w:shd w:val="clear" w:color="auto" w:fill="auto"/>
            <w:vAlign w:val="center"/>
          </w:tcPr>
          <w:p w14:paraId="65BB0EF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связи и информации технические общего пользования, доступные для инвалидов. Классификация. Требования доступности и безопасности</w:t>
            </w:r>
          </w:p>
        </w:tc>
      </w:tr>
      <w:tr w:rsidR="003D1B43" w:rsidRPr="003D1B43" w14:paraId="2C7BA54B" w14:textId="77777777" w:rsidTr="003D1B43">
        <w:trPr>
          <w:cantSplit/>
          <w:trHeight w:val="20"/>
          <w:jc w:val="center"/>
        </w:trPr>
        <w:tc>
          <w:tcPr>
            <w:tcW w:w="557" w:type="dxa"/>
            <w:shd w:val="clear" w:color="auto" w:fill="auto"/>
            <w:vAlign w:val="center"/>
          </w:tcPr>
          <w:p w14:paraId="296AC208"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FA2713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51872-2019</w:t>
            </w:r>
          </w:p>
        </w:tc>
        <w:tc>
          <w:tcPr>
            <w:tcW w:w="7088" w:type="dxa"/>
            <w:shd w:val="clear" w:color="auto" w:fill="auto"/>
            <w:vAlign w:val="center"/>
          </w:tcPr>
          <w:p w14:paraId="15DF242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Документация исполнительная геодезическая. Правила выполнения</w:t>
            </w:r>
          </w:p>
        </w:tc>
      </w:tr>
      <w:tr w:rsidR="003D1B43" w:rsidRPr="003D1B43" w14:paraId="6FC5CBEF" w14:textId="77777777" w:rsidTr="003D1B43">
        <w:trPr>
          <w:cantSplit/>
          <w:trHeight w:val="20"/>
          <w:jc w:val="center"/>
        </w:trPr>
        <w:tc>
          <w:tcPr>
            <w:tcW w:w="557" w:type="dxa"/>
            <w:shd w:val="clear" w:color="auto" w:fill="auto"/>
            <w:vAlign w:val="center"/>
          </w:tcPr>
          <w:p w14:paraId="1E810B02"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790209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52044-2003</w:t>
            </w:r>
          </w:p>
        </w:tc>
        <w:tc>
          <w:tcPr>
            <w:tcW w:w="7088" w:type="dxa"/>
            <w:shd w:val="clear" w:color="auto" w:fill="auto"/>
            <w:vAlign w:val="center"/>
          </w:tcPr>
          <w:p w14:paraId="4F4045E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w:t>
            </w:r>
          </w:p>
        </w:tc>
      </w:tr>
      <w:tr w:rsidR="003D1B43" w:rsidRPr="003D1B43" w14:paraId="08F4CD25" w14:textId="77777777" w:rsidTr="003D1B43">
        <w:trPr>
          <w:cantSplit/>
          <w:trHeight w:val="20"/>
          <w:jc w:val="center"/>
        </w:trPr>
        <w:tc>
          <w:tcPr>
            <w:tcW w:w="557" w:type="dxa"/>
            <w:shd w:val="clear" w:color="auto" w:fill="auto"/>
            <w:vAlign w:val="center"/>
          </w:tcPr>
          <w:p w14:paraId="122D920D" w14:textId="77777777" w:rsidR="003D1B43" w:rsidRPr="003D1B43" w:rsidRDefault="003D1B43" w:rsidP="003D1B43">
            <w:pPr>
              <w:numPr>
                <w:ilvl w:val="0"/>
                <w:numId w:val="28"/>
              </w:numPr>
              <w:tabs>
                <w:tab w:val="left" w:pos="22"/>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948CAD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52106-2003</w:t>
            </w:r>
          </w:p>
        </w:tc>
        <w:tc>
          <w:tcPr>
            <w:tcW w:w="7088" w:type="dxa"/>
            <w:shd w:val="clear" w:color="auto" w:fill="auto"/>
            <w:vAlign w:val="center"/>
          </w:tcPr>
          <w:p w14:paraId="789BB82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Ресурсосбережение. Общие положения </w:t>
            </w:r>
          </w:p>
        </w:tc>
      </w:tr>
      <w:tr w:rsidR="003D1B43" w:rsidRPr="003D1B43" w14:paraId="7AFDE326" w14:textId="77777777" w:rsidTr="003D1B43">
        <w:trPr>
          <w:cantSplit/>
          <w:trHeight w:val="20"/>
          <w:jc w:val="center"/>
        </w:trPr>
        <w:tc>
          <w:tcPr>
            <w:tcW w:w="557" w:type="dxa"/>
            <w:shd w:val="clear" w:color="auto" w:fill="auto"/>
            <w:vAlign w:val="center"/>
          </w:tcPr>
          <w:p w14:paraId="326ECC99"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FABE05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52129-2003</w:t>
            </w:r>
          </w:p>
        </w:tc>
        <w:tc>
          <w:tcPr>
            <w:tcW w:w="7088" w:type="dxa"/>
            <w:shd w:val="clear" w:color="auto" w:fill="auto"/>
            <w:vAlign w:val="center"/>
          </w:tcPr>
          <w:p w14:paraId="5FCA9D3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Порошок минеральный для асфальтобетонных и органоминеральных смесей. Технические условия </w:t>
            </w:r>
          </w:p>
        </w:tc>
      </w:tr>
      <w:tr w:rsidR="003D1B43" w:rsidRPr="003D1B43" w14:paraId="1B768139" w14:textId="77777777" w:rsidTr="003D1B43">
        <w:trPr>
          <w:cantSplit/>
          <w:trHeight w:val="20"/>
          <w:jc w:val="center"/>
        </w:trPr>
        <w:tc>
          <w:tcPr>
            <w:tcW w:w="557" w:type="dxa"/>
            <w:shd w:val="clear" w:color="auto" w:fill="auto"/>
            <w:vAlign w:val="center"/>
          </w:tcPr>
          <w:p w14:paraId="79003465"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7E6EFD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52266-2020</w:t>
            </w:r>
          </w:p>
        </w:tc>
        <w:tc>
          <w:tcPr>
            <w:tcW w:w="7088" w:type="dxa"/>
            <w:shd w:val="clear" w:color="auto" w:fill="auto"/>
            <w:vAlign w:val="center"/>
          </w:tcPr>
          <w:p w14:paraId="118AF8C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Кабели оптические. Общие технические условия </w:t>
            </w:r>
          </w:p>
        </w:tc>
      </w:tr>
      <w:tr w:rsidR="003D1B43" w:rsidRPr="003D1B43" w14:paraId="7B64D7F0" w14:textId="77777777" w:rsidTr="003D1B43">
        <w:trPr>
          <w:cantSplit/>
          <w:trHeight w:val="20"/>
          <w:jc w:val="center"/>
        </w:trPr>
        <w:tc>
          <w:tcPr>
            <w:tcW w:w="557" w:type="dxa"/>
            <w:shd w:val="clear" w:color="auto" w:fill="auto"/>
            <w:vAlign w:val="center"/>
          </w:tcPr>
          <w:p w14:paraId="2C483183"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8A0453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52282-2004</w:t>
            </w:r>
          </w:p>
        </w:tc>
        <w:tc>
          <w:tcPr>
            <w:tcW w:w="7088" w:type="dxa"/>
            <w:shd w:val="clear" w:color="auto" w:fill="auto"/>
            <w:vAlign w:val="center"/>
          </w:tcPr>
          <w:p w14:paraId="678BDB3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Светофоры дорожные. Типы и основные параметры. Общие технические требования. Методы испытаний</w:t>
            </w:r>
          </w:p>
        </w:tc>
      </w:tr>
      <w:tr w:rsidR="003D1B43" w:rsidRPr="003D1B43" w14:paraId="29439E3D" w14:textId="77777777" w:rsidTr="003D1B43">
        <w:trPr>
          <w:cantSplit/>
          <w:trHeight w:val="20"/>
          <w:jc w:val="center"/>
        </w:trPr>
        <w:tc>
          <w:tcPr>
            <w:tcW w:w="557" w:type="dxa"/>
            <w:shd w:val="clear" w:color="auto" w:fill="auto"/>
            <w:vAlign w:val="center"/>
          </w:tcPr>
          <w:p w14:paraId="66BD1D07"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00F85B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52289-2019</w:t>
            </w:r>
          </w:p>
        </w:tc>
        <w:tc>
          <w:tcPr>
            <w:tcW w:w="7088" w:type="dxa"/>
            <w:shd w:val="clear" w:color="auto" w:fill="auto"/>
            <w:vAlign w:val="center"/>
          </w:tcPr>
          <w:p w14:paraId="6E896DB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tc>
      </w:tr>
      <w:tr w:rsidR="003D1B43" w:rsidRPr="003D1B43" w14:paraId="4F738BF3" w14:textId="77777777" w:rsidTr="003D1B43">
        <w:trPr>
          <w:cantSplit/>
          <w:trHeight w:val="20"/>
          <w:jc w:val="center"/>
        </w:trPr>
        <w:tc>
          <w:tcPr>
            <w:tcW w:w="557" w:type="dxa"/>
            <w:shd w:val="clear" w:color="auto" w:fill="auto"/>
            <w:vAlign w:val="center"/>
          </w:tcPr>
          <w:p w14:paraId="221A62A7"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94767F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52290-2004</w:t>
            </w:r>
          </w:p>
        </w:tc>
        <w:tc>
          <w:tcPr>
            <w:tcW w:w="7088" w:type="dxa"/>
            <w:shd w:val="clear" w:color="auto" w:fill="auto"/>
            <w:vAlign w:val="center"/>
          </w:tcPr>
          <w:p w14:paraId="736D9ED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Знаки дорожные. Общие технические требования </w:t>
            </w:r>
          </w:p>
        </w:tc>
      </w:tr>
      <w:tr w:rsidR="003D1B43" w:rsidRPr="003D1B43" w14:paraId="0A74D933" w14:textId="77777777" w:rsidTr="003D1B43">
        <w:trPr>
          <w:cantSplit/>
          <w:trHeight w:val="20"/>
          <w:jc w:val="center"/>
        </w:trPr>
        <w:tc>
          <w:tcPr>
            <w:tcW w:w="557" w:type="dxa"/>
            <w:shd w:val="clear" w:color="auto" w:fill="auto"/>
            <w:vAlign w:val="center"/>
          </w:tcPr>
          <w:p w14:paraId="1ECCCE35"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20F946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52324-2005 (ИСО 13406-2:2001)</w:t>
            </w:r>
          </w:p>
        </w:tc>
        <w:tc>
          <w:tcPr>
            <w:tcW w:w="7088" w:type="dxa"/>
            <w:shd w:val="clear" w:color="auto" w:fill="auto"/>
            <w:vAlign w:val="center"/>
          </w:tcPr>
          <w:p w14:paraId="1ABE1D4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Эргономические требования к работе с визуальными дисплеями, основанными на плоских панелях. Часть 2. Эргономические требования к дисплеям с плоскими панелями</w:t>
            </w:r>
          </w:p>
        </w:tc>
      </w:tr>
      <w:tr w:rsidR="003D1B43" w:rsidRPr="003D1B43" w14:paraId="5302697C" w14:textId="77777777" w:rsidTr="003D1B43">
        <w:trPr>
          <w:cantSplit/>
          <w:trHeight w:val="20"/>
          <w:jc w:val="center"/>
        </w:trPr>
        <w:tc>
          <w:tcPr>
            <w:tcW w:w="557" w:type="dxa"/>
            <w:shd w:val="clear" w:color="auto" w:fill="auto"/>
            <w:vAlign w:val="center"/>
          </w:tcPr>
          <w:p w14:paraId="3FBD2ECD"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7B94DE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52398-2005</w:t>
            </w:r>
          </w:p>
        </w:tc>
        <w:tc>
          <w:tcPr>
            <w:tcW w:w="7088" w:type="dxa"/>
            <w:shd w:val="clear" w:color="auto" w:fill="auto"/>
            <w:vAlign w:val="center"/>
          </w:tcPr>
          <w:p w14:paraId="7AEF8D0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Классификация автомобильных дорог. Основные параметры и требования</w:t>
            </w:r>
          </w:p>
        </w:tc>
      </w:tr>
      <w:tr w:rsidR="003D1B43" w:rsidRPr="003D1B43" w14:paraId="285063B8" w14:textId="77777777" w:rsidTr="003D1B43">
        <w:trPr>
          <w:cantSplit/>
          <w:trHeight w:val="20"/>
          <w:jc w:val="center"/>
        </w:trPr>
        <w:tc>
          <w:tcPr>
            <w:tcW w:w="557" w:type="dxa"/>
            <w:shd w:val="clear" w:color="auto" w:fill="auto"/>
            <w:vAlign w:val="center"/>
          </w:tcPr>
          <w:p w14:paraId="1E95A45F"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DCFA0A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52399-2022</w:t>
            </w:r>
          </w:p>
        </w:tc>
        <w:tc>
          <w:tcPr>
            <w:tcW w:w="7088" w:type="dxa"/>
            <w:shd w:val="clear" w:color="auto" w:fill="auto"/>
            <w:vAlign w:val="center"/>
          </w:tcPr>
          <w:p w14:paraId="5154410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Геометрические элементы. Технические требования</w:t>
            </w:r>
          </w:p>
        </w:tc>
      </w:tr>
      <w:tr w:rsidR="003D1B43" w:rsidRPr="003D1B43" w14:paraId="5971CE7A" w14:textId="77777777" w:rsidTr="003D1B43">
        <w:trPr>
          <w:cantSplit/>
          <w:trHeight w:val="20"/>
          <w:jc w:val="center"/>
        </w:trPr>
        <w:tc>
          <w:tcPr>
            <w:tcW w:w="557" w:type="dxa"/>
            <w:shd w:val="clear" w:color="auto" w:fill="auto"/>
            <w:vAlign w:val="center"/>
          </w:tcPr>
          <w:p w14:paraId="2F0E5513"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3E27B7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52435-2015</w:t>
            </w:r>
          </w:p>
        </w:tc>
        <w:tc>
          <w:tcPr>
            <w:tcW w:w="7088" w:type="dxa"/>
            <w:shd w:val="clear" w:color="auto" w:fill="auto"/>
            <w:vAlign w:val="center"/>
          </w:tcPr>
          <w:p w14:paraId="32A75B9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охранной сигнализации. Классификация. Общие технические требования и методы испытаний </w:t>
            </w:r>
          </w:p>
        </w:tc>
      </w:tr>
      <w:tr w:rsidR="003D1B43" w:rsidRPr="003D1B43" w14:paraId="587383A0" w14:textId="77777777" w:rsidTr="003D1B43">
        <w:trPr>
          <w:cantSplit/>
          <w:trHeight w:val="20"/>
          <w:jc w:val="center"/>
        </w:trPr>
        <w:tc>
          <w:tcPr>
            <w:tcW w:w="557" w:type="dxa"/>
            <w:shd w:val="clear" w:color="auto" w:fill="auto"/>
            <w:vAlign w:val="center"/>
          </w:tcPr>
          <w:p w14:paraId="7E0B0C9C"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8EFCB4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52436-2005</w:t>
            </w:r>
          </w:p>
        </w:tc>
        <w:tc>
          <w:tcPr>
            <w:tcW w:w="7088" w:type="dxa"/>
            <w:shd w:val="clear" w:color="auto" w:fill="auto"/>
            <w:vAlign w:val="center"/>
          </w:tcPr>
          <w:p w14:paraId="7255964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Приборы приемно-контрольные охранной и охранно-пожарной сигнализации. Классификация. Общие технические требования и методы испытаний</w:t>
            </w:r>
          </w:p>
        </w:tc>
      </w:tr>
      <w:tr w:rsidR="003D1B43" w:rsidRPr="003D1B43" w14:paraId="13A17B17" w14:textId="77777777" w:rsidTr="003D1B43">
        <w:trPr>
          <w:cantSplit/>
          <w:trHeight w:val="20"/>
          <w:jc w:val="center"/>
        </w:trPr>
        <w:tc>
          <w:tcPr>
            <w:tcW w:w="557" w:type="dxa"/>
            <w:shd w:val="clear" w:color="auto" w:fill="auto"/>
            <w:vAlign w:val="center"/>
          </w:tcPr>
          <w:p w14:paraId="628D7CF2"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8FF385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52575-2021</w:t>
            </w:r>
          </w:p>
        </w:tc>
        <w:tc>
          <w:tcPr>
            <w:tcW w:w="7088" w:type="dxa"/>
            <w:shd w:val="clear" w:color="auto" w:fill="auto"/>
            <w:vAlign w:val="center"/>
          </w:tcPr>
          <w:p w14:paraId="2222299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для дорожной разметки. Технические требования</w:t>
            </w:r>
          </w:p>
        </w:tc>
      </w:tr>
      <w:tr w:rsidR="003D1B43" w:rsidRPr="003D1B43" w14:paraId="7CBE4A35" w14:textId="77777777" w:rsidTr="003D1B43">
        <w:trPr>
          <w:cantSplit/>
          <w:trHeight w:val="20"/>
          <w:jc w:val="center"/>
        </w:trPr>
        <w:tc>
          <w:tcPr>
            <w:tcW w:w="557" w:type="dxa"/>
            <w:shd w:val="clear" w:color="auto" w:fill="auto"/>
            <w:vAlign w:val="center"/>
          </w:tcPr>
          <w:p w14:paraId="34FBEBE9" w14:textId="77777777" w:rsidR="003D1B43" w:rsidRPr="003D1B43" w:rsidRDefault="003D1B43" w:rsidP="003D1B43">
            <w:pPr>
              <w:numPr>
                <w:ilvl w:val="0"/>
                <w:numId w:val="28"/>
              </w:numPr>
              <w:tabs>
                <w:tab w:val="left" w:pos="22"/>
                <w:tab w:val="left" w:pos="144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F96193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52576-2021</w:t>
            </w:r>
          </w:p>
        </w:tc>
        <w:tc>
          <w:tcPr>
            <w:tcW w:w="7088" w:type="dxa"/>
            <w:shd w:val="clear" w:color="auto" w:fill="auto"/>
            <w:vAlign w:val="center"/>
          </w:tcPr>
          <w:p w14:paraId="7C524F6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для дорожной разметки. Методы испытаний</w:t>
            </w:r>
          </w:p>
        </w:tc>
      </w:tr>
      <w:tr w:rsidR="003D1B43" w:rsidRPr="003D1B43" w14:paraId="2DE8D416" w14:textId="77777777" w:rsidTr="003D1B43">
        <w:trPr>
          <w:cantSplit/>
          <w:trHeight w:val="20"/>
          <w:jc w:val="center"/>
        </w:trPr>
        <w:tc>
          <w:tcPr>
            <w:tcW w:w="557" w:type="dxa"/>
            <w:shd w:val="clear" w:color="auto" w:fill="auto"/>
            <w:vAlign w:val="center"/>
          </w:tcPr>
          <w:p w14:paraId="2B31E13F"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39AE97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52577-2006</w:t>
            </w:r>
          </w:p>
        </w:tc>
        <w:tc>
          <w:tcPr>
            <w:tcW w:w="7088" w:type="dxa"/>
            <w:shd w:val="clear" w:color="auto" w:fill="auto"/>
            <w:vAlign w:val="center"/>
          </w:tcPr>
          <w:p w14:paraId="58FAF07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Методы определения параметров геометрических элементов автомобильных дорог</w:t>
            </w:r>
          </w:p>
        </w:tc>
      </w:tr>
      <w:tr w:rsidR="003D1B43" w:rsidRPr="003D1B43" w14:paraId="2B20AB29" w14:textId="77777777" w:rsidTr="003D1B43">
        <w:trPr>
          <w:cantSplit/>
          <w:trHeight w:val="20"/>
          <w:jc w:val="center"/>
        </w:trPr>
        <w:tc>
          <w:tcPr>
            <w:tcW w:w="557" w:type="dxa"/>
            <w:shd w:val="clear" w:color="auto" w:fill="auto"/>
            <w:vAlign w:val="center"/>
          </w:tcPr>
          <w:p w14:paraId="581D2050"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06D927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52605-2006</w:t>
            </w:r>
          </w:p>
        </w:tc>
        <w:tc>
          <w:tcPr>
            <w:tcW w:w="7088" w:type="dxa"/>
            <w:shd w:val="clear" w:color="auto" w:fill="auto"/>
            <w:vAlign w:val="center"/>
          </w:tcPr>
          <w:p w14:paraId="36991E0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Искусственные неровности. Общие технические требования. Правила применения</w:t>
            </w:r>
          </w:p>
        </w:tc>
      </w:tr>
      <w:tr w:rsidR="003D1B43" w:rsidRPr="003D1B43" w14:paraId="6C383C61" w14:textId="77777777" w:rsidTr="003D1B43">
        <w:trPr>
          <w:cantSplit/>
          <w:trHeight w:val="20"/>
          <w:jc w:val="center"/>
        </w:trPr>
        <w:tc>
          <w:tcPr>
            <w:tcW w:w="557" w:type="dxa"/>
            <w:shd w:val="clear" w:color="auto" w:fill="auto"/>
            <w:vAlign w:val="center"/>
          </w:tcPr>
          <w:p w14:paraId="1F531079"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0ABBDD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52607-2006</w:t>
            </w:r>
          </w:p>
        </w:tc>
        <w:tc>
          <w:tcPr>
            <w:tcW w:w="7088" w:type="dxa"/>
            <w:shd w:val="clear" w:color="auto" w:fill="auto"/>
            <w:vAlign w:val="center"/>
          </w:tcPr>
          <w:p w14:paraId="679F7AD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3D1B43" w:rsidRPr="003D1B43" w14:paraId="02A4E639" w14:textId="77777777" w:rsidTr="003D1B43">
        <w:trPr>
          <w:cantSplit/>
          <w:trHeight w:val="20"/>
          <w:jc w:val="center"/>
        </w:trPr>
        <w:tc>
          <w:tcPr>
            <w:tcW w:w="557" w:type="dxa"/>
            <w:shd w:val="clear" w:color="auto" w:fill="auto"/>
            <w:vAlign w:val="center"/>
          </w:tcPr>
          <w:p w14:paraId="447150DF" w14:textId="77777777" w:rsidR="003D1B43" w:rsidRPr="003D1B43" w:rsidDel="007813A8"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A3849C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52765-2007</w:t>
            </w:r>
          </w:p>
        </w:tc>
        <w:tc>
          <w:tcPr>
            <w:tcW w:w="7088" w:type="dxa"/>
            <w:shd w:val="clear" w:color="auto" w:fill="auto"/>
            <w:vAlign w:val="center"/>
          </w:tcPr>
          <w:p w14:paraId="6C72940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Элементы обустройства. Классификация </w:t>
            </w:r>
          </w:p>
        </w:tc>
      </w:tr>
      <w:tr w:rsidR="003D1B43" w:rsidRPr="003D1B43" w14:paraId="5C45C731" w14:textId="77777777" w:rsidTr="003D1B43">
        <w:trPr>
          <w:cantSplit/>
          <w:trHeight w:val="20"/>
          <w:jc w:val="center"/>
        </w:trPr>
        <w:tc>
          <w:tcPr>
            <w:tcW w:w="557" w:type="dxa"/>
            <w:shd w:val="clear" w:color="auto" w:fill="auto"/>
            <w:vAlign w:val="center"/>
          </w:tcPr>
          <w:p w14:paraId="0B20D5E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5BBA7F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52766-2007</w:t>
            </w:r>
          </w:p>
        </w:tc>
        <w:tc>
          <w:tcPr>
            <w:tcW w:w="7088" w:type="dxa"/>
            <w:shd w:val="clear" w:color="auto" w:fill="auto"/>
            <w:vAlign w:val="center"/>
          </w:tcPr>
          <w:p w14:paraId="0B266D8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Элементы обустройства. Общие требования </w:t>
            </w:r>
          </w:p>
        </w:tc>
      </w:tr>
      <w:tr w:rsidR="003D1B43" w:rsidRPr="003D1B43" w14:paraId="1F5A0A37" w14:textId="77777777" w:rsidTr="003D1B43">
        <w:trPr>
          <w:cantSplit/>
          <w:trHeight w:val="113"/>
          <w:jc w:val="center"/>
        </w:trPr>
        <w:tc>
          <w:tcPr>
            <w:tcW w:w="557" w:type="dxa"/>
            <w:shd w:val="clear" w:color="auto" w:fill="auto"/>
            <w:vAlign w:val="center"/>
          </w:tcPr>
          <w:p w14:paraId="7BF7773B" w14:textId="77777777" w:rsidR="003D1B43" w:rsidRPr="003D1B43" w:rsidRDefault="003D1B43" w:rsidP="003D1B43">
            <w:pPr>
              <w:numPr>
                <w:ilvl w:val="0"/>
                <w:numId w:val="28"/>
              </w:numPr>
              <w:tabs>
                <w:tab w:val="left" w:pos="22"/>
                <w:tab w:val="left" w:pos="360"/>
              </w:tabs>
              <w:spacing w:after="0" w:line="214" w:lineRule="auto"/>
              <w:ind w:left="22" w:hanging="22"/>
              <w:contextualSpacing/>
              <w:jc w:val="center"/>
              <w:rPr>
                <w:rFonts w:ascii="Times New Roman" w:hAnsi="Times New Roman"/>
                <w:bCs/>
                <w:sz w:val="20"/>
                <w:szCs w:val="20"/>
              </w:rPr>
            </w:pPr>
          </w:p>
        </w:tc>
        <w:tc>
          <w:tcPr>
            <w:tcW w:w="2268" w:type="dxa"/>
            <w:shd w:val="clear" w:color="auto" w:fill="auto"/>
            <w:vAlign w:val="center"/>
          </w:tcPr>
          <w:p w14:paraId="5FA61E8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52767-2007</w:t>
            </w:r>
          </w:p>
        </w:tc>
        <w:tc>
          <w:tcPr>
            <w:tcW w:w="7088" w:type="dxa"/>
            <w:shd w:val="clear" w:color="auto" w:fill="auto"/>
            <w:vAlign w:val="center"/>
          </w:tcPr>
          <w:p w14:paraId="02EED47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Элементы обустройства. Методы определения параметров</w:t>
            </w:r>
          </w:p>
        </w:tc>
      </w:tr>
      <w:tr w:rsidR="003D1B43" w:rsidRPr="003D1B43" w14:paraId="45FF24F8" w14:textId="77777777" w:rsidTr="003D1B43">
        <w:trPr>
          <w:cantSplit/>
          <w:trHeight w:val="113"/>
          <w:jc w:val="center"/>
        </w:trPr>
        <w:tc>
          <w:tcPr>
            <w:tcW w:w="557" w:type="dxa"/>
            <w:shd w:val="clear" w:color="auto" w:fill="auto"/>
            <w:vAlign w:val="center"/>
          </w:tcPr>
          <w:p w14:paraId="5C4694CE" w14:textId="77777777" w:rsidR="003D1B43" w:rsidRPr="003D1B43" w:rsidRDefault="003D1B43" w:rsidP="003D1B43">
            <w:pPr>
              <w:numPr>
                <w:ilvl w:val="0"/>
                <w:numId w:val="28"/>
              </w:numPr>
              <w:tabs>
                <w:tab w:val="left" w:pos="22"/>
                <w:tab w:val="left" w:pos="360"/>
              </w:tabs>
              <w:spacing w:after="0" w:line="214" w:lineRule="auto"/>
              <w:ind w:left="22"/>
              <w:contextualSpacing/>
              <w:jc w:val="center"/>
              <w:rPr>
                <w:rFonts w:ascii="Times New Roman" w:hAnsi="Times New Roman"/>
                <w:bCs/>
                <w:sz w:val="20"/>
                <w:szCs w:val="20"/>
              </w:rPr>
            </w:pPr>
          </w:p>
        </w:tc>
        <w:tc>
          <w:tcPr>
            <w:tcW w:w="2268" w:type="dxa"/>
            <w:shd w:val="clear" w:color="auto" w:fill="auto"/>
            <w:vAlign w:val="center"/>
          </w:tcPr>
          <w:p w14:paraId="1AC795D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52870-2007</w:t>
            </w:r>
          </w:p>
        </w:tc>
        <w:tc>
          <w:tcPr>
            <w:tcW w:w="7088" w:type="dxa"/>
            <w:shd w:val="clear" w:color="auto" w:fill="auto"/>
            <w:vAlign w:val="center"/>
          </w:tcPr>
          <w:p w14:paraId="75CC9F1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отображения информации коллективного пользования. Требования к визуальному отображению информации и способы измерения</w:t>
            </w:r>
          </w:p>
        </w:tc>
      </w:tr>
      <w:tr w:rsidR="003D1B43" w:rsidRPr="003D1B43" w14:paraId="0F04493E" w14:textId="77777777" w:rsidTr="003D1B43">
        <w:trPr>
          <w:cantSplit/>
          <w:trHeight w:val="113"/>
          <w:jc w:val="center"/>
        </w:trPr>
        <w:tc>
          <w:tcPr>
            <w:tcW w:w="557" w:type="dxa"/>
            <w:shd w:val="clear" w:color="auto" w:fill="auto"/>
            <w:vAlign w:val="center"/>
          </w:tcPr>
          <w:p w14:paraId="683A172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7983EC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53113.1-2008</w:t>
            </w:r>
          </w:p>
        </w:tc>
        <w:tc>
          <w:tcPr>
            <w:tcW w:w="7088" w:type="dxa"/>
            <w:shd w:val="clear" w:color="auto" w:fill="auto"/>
            <w:vAlign w:val="center"/>
          </w:tcPr>
          <w:p w14:paraId="46ADA79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1. Общие положения</w:t>
            </w:r>
          </w:p>
        </w:tc>
      </w:tr>
      <w:tr w:rsidR="003D1B43" w:rsidRPr="003D1B43" w14:paraId="23FA23C8" w14:textId="77777777" w:rsidTr="003D1B43">
        <w:trPr>
          <w:cantSplit/>
          <w:trHeight w:val="113"/>
          <w:jc w:val="center"/>
        </w:trPr>
        <w:tc>
          <w:tcPr>
            <w:tcW w:w="557" w:type="dxa"/>
            <w:shd w:val="clear" w:color="auto" w:fill="auto"/>
            <w:vAlign w:val="center"/>
          </w:tcPr>
          <w:p w14:paraId="327A982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42B043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53113.2-2009</w:t>
            </w:r>
          </w:p>
        </w:tc>
        <w:tc>
          <w:tcPr>
            <w:tcW w:w="7088" w:type="dxa"/>
            <w:shd w:val="clear" w:color="auto" w:fill="auto"/>
            <w:vAlign w:val="center"/>
          </w:tcPr>
          <w:p w14:paraId="214D0D0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2. Рекомендации по организации защиты информации, информационных технологий и автоматизированных систем от атак с использованием скрытых каналов</w:t>
            </w:r>
          </w:p>
        </w:tc>
      </w:tr>
      <w:tr w:rsidR="003D1B43" w:rsidRPr="003D1B43" w14:paraId="7BAE68B8" w14:textId="77777777" w:rsidTr="003D1B43">
        <w:trPr>
          <w:cantSplit/>
          <w:trHeight w:val="113"/>
          <w:jc w:val="center"/>
        </w:trPr>
        <w:tc>
          <w:tcPr>
            <w:tcW w:w="557" w:type="dxa"/>
            <w:shd w:val="clear" w:color="auto" w:fill="auto"/>
            <w:vAlign w:val="center"/>
          </w:tcPr>
          <w:p w14:paraId="4E3B7FC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BA0EF9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53114-2008</w:t>
            </w:r>
          </w:p>
        </w:tc>
        <w:tc>
          <w:tcPr>
            <w:tcW w:w="7088" w:type="dxa"/>
            <w:shd w:val="clear" w:color="auto" w:fill="auto"/>
            <w:vAlign w:val="center"/>
          </w:tcPr>
          <w:p w14:paraId="48157EC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Обеспечение информационной безопасности в организации. Основные термины и определения</w:t>
            </w:r>
          </w:p>
        </w:tc>
      </w:tr>
      <w:tr w:rsidR="003D1B43" w:rsidRPr="003D1B43" w14:paraId="0B141FA9" w14:textId="77777777" w:rsidTr="003D1B43">
        <w:trPr>
          <w:cantSplit/>
          <w:trHeight w:val="113"/>
          <w:jc w:val="center"/>
        </w:trPr>
        <w:tc>
          <w:tcPr>
            <w:tcW w:w="557" w:type="dxa"/>
            <w:shd w:val="clear" w:color="auto" w:fill="auto"/>
            <w:vAlign w:val="center"/>
          </w:tcPr>
          <w:p w14:paraId="6CF44A6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2D789D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53115-2008</w:t>
            </w:r>
          </w:p>
        </w:tc>
        <w:tc>
          <w:tcPr>
            <w:tcW w:w="7088" w:type="dxa"/>
            <w:shd w:val="clear" w:color="auto" w:fill="auto"/>
            <w:vAlign w:val="center"/>
          </w:tcPr>
          <w:p w14:paraId="51CEF18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Испытание технических средств обработки информации на соответствие требованиям защищенности от несанкционированного доступа. Методы и средства</w:t>
            </w:r>
          </w:p>
        </w:tc>
      </w:tr>
      <w:tr w:rsidR="003D1B43" w:rsidRPr="003D1B43" w14:paraId="56983EE4" w14:textId="77777777" w:rsidTr="003D1B43">
        <w:trPr>
          <w:cantSplit/>
          <w:trHeight w:val="113"/>
          <w:jc w:val="center"/>
        </w:trPr>
        <w:tc>
          <w:tcPr>
            <w:tcW w:w="557" w:type="dxa"/>
            <w:shd w:val="clear" w:color="auto" w:fill="auto"/>
            <w:vAlign w:val="center"/>
          </w:tcPr>
          <w:p w14:paraId="1E0F4D8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C1E9B5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53131-2008 (ИСО/МЭК ТО 24762:2008)</w:t>
            </w:r>
          </w:p>
        </w:tc>
        <w:tc>
          <w:tcPr>
            <w:tcW w:w="7088" w:type="dxa"/>
            <w:shd w:val="clear" w:color="auto" w:fill="auto"/>
            <w:vAlign w:val="center"/>
          </w:tcPr>
          <w:p w14:paraId="4D3A749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Рекомендации по услугам восстановления после чрезвычайных ситуаций функций и механизмов безопасности информационных и телекоммуникационных технологий. Общие положения</w:t>
            </w:r>
          </w:p>
        </w:tc>
      </w:tr>
      <w:tr w:rsidR="003D1B43" w:rsidRPr="003D1B43" w14:paraId="0D7D26EF" w14:textId="77777777" w:rsidTr="003D1B43">
        <w:trPr>
          <w:cantSplit/>
          <w:trHeight w:val="113"/>
          <w:jc w:val="center"/>
        </w:trPr>
        <w:tc>
          <w:tcPr>
            <w:tcW w:w="557" w:type="dxa"/>
            <w:shd w:val="clear" w:color="auto" w:fill="auto"/>
            <w:vAlign w:val="center"/>
          </w:tcPr>
          <w:p w14:paraId="29B18FD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BE7EAD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53170-2008</w:t>
            </w:r>
          </w:p>
        </w:tc>
        <w:tc>
          <w:tcPr>
            <w:tcW w:w="7088" w:type="dxa"/>
            <w:shd w:val="clear" w:color="auto" w:fill="auto"/>
            <w:vAlign w:val="center"/>
          </w:tcPr>
          <w:p w14:paraId="2B2A369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Изделия для дорожной разметки. Штучные формы. Технические требования</w:t>
            </w:r>
          </w:p>
        </w:tc>
      </w:tr>
      <w:tr w:rsidR="003D1B43" w:rsidRPr="003D1B43" w14:paraId="0304EE22" w14:textId="77777777" w:rsidTr="003D1B43">
        <w:trPr>
          <w:cantSplit/>
          <w:trHeight w:val="113"/>
          <w:jc w:val="center"/>
        </w:trPr>
        <w:tc>
          <w:tcPr>
            <w:tcW w:w="557" w:type="dxa"/>
            <w:shd w:val="clear" w:color="auto" w:fill="auto"/>
            <w:vAlign w:val="center"/>
          </w:tcPr>
          <w:p w14:paraId="154B5DC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758F1D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53171-2008</w:t>
            </w:r>
          </w:p>
        </w:tc>
        <w:tc>
          <w:tcPr>
            <w:tcW w:w="7088" w:type="dxa"/>
            <w:shd w:val="clear" w:color="auto" w:fill="auto"/>
            <w:vAlign w:val="center"/>
          </w:tcPr>
          <w:p w14:paraId="7A434D9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Изделия для дорожной разметки. Штучные формы. Методы контроля</w:t>
            </w:r>
          </w:p>
        </w:tc>
      </w:tr>
      <w:tr w:rsidR="003D1B43" w:rsidRPr="003D1B43" w14:paraId="3623B254" w14:textId="77777777" w:rsidTr="003D1B43">
        <w:trPr>
          <w:cantSplit/>
          <w:trHeight w:val="113"/>
          <w:jc w:val="center"/>
        </w:trPr>
        <w:tc>
          <w:tcPr>
            <w:tcW w:w="557" w:type="dxa"/>
            <w:shd w:val="clear" w:color="auto" w:fill="auto"/>
            <w:vAlign w:val="center"/>
          </w:tcPr>
          <w:p w14:paraId="6F30321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6FE8ED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53172-2008</w:t>
            </w:r>
          </w:p>
        </w:tc>
        <w:tc>
          <w:tcPr>
            <w:tcW w:w="7088" w:type="dxa"/>
            <w:shd w:val="clear" w:color="auto" w:fill="auto"/>
            <w:vAlign w:val="center"/>
          </w:tcPr>
          <w:p w14:paraId="0EBAFA5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Изделия для дорожной разметки. Микростеклошарики. Технические требования</w:t>
            </w:r>
          </w:p>
        </w:tc>
      </w:tr>
      <w:tr w:rsidR="003D1B43" w:rsidRPr="003D1B43" w14:paraId="4362A521" w14:textId="77777777" w:rsidTr="003D1B43">
        <w:trPr>
          <w:cantSplit/>
          <w:trHeight w:val="113"/>
          <w:jc w:val="center"/>
        </w:trPr>
        <w:tc>
          <w:tcPr>
            <w:tcW w:w="557" w:type="dxa"/>
            <w:shd w:val="clear" w:color="auto" w:fill="auto"/>
            <w:vAlign w:val="center"/>
          </w:tcPr>
          <w:p w14:paraId="127D139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366325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53245-2008</w:t>
            </w:r>
          </w:p>
        </w:tc>
        <w:tc>
          <w:tcPr>
            <w:tcW w:w="7088" w:type="dxa"/>
            <w:shd w:val="clear" w:color="auto" w:fill="auto"/>
            <w:vAlign w:val="center"/>
          </w:tcPr>
          <w:p w14:paraId="62A7332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Системы кабельные структурированные. Монтаж основных узлов системы. Методы испытания</w:t>
            </w:r>
          </w:p>
        </w:tc>
      </w:tr>
      <w:tr w:rsidR="003D1B43" w:rsidRPr="003D1B43" w14:paraId="5652A0DE" w14:textId="77777777" w:rsidTr="003D1B43">
        <w:trPr>
          <w:cantSplit/>
          <w:trHeight w:val="113"/>
          <w:jc w:val="center"/>
        </w:trPr>
        <w:tc>
          <w:tcPr>
            <w:tcW w:w="557" w:type="dxa"/>
            <w:shd w:val="clear" w:color="auto" w:fill="auto"/>
            <w:vAlign w:val="center"/>
          </w:tcPr>
          <w:p w14:paraId="3A65B8C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B6EA9A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53246-2008</w:t>
            </w:r>
          </w:p>
        </w:tc>
        <w:tc>
          <w:tcPr>
            <w:tcW w:w="7088" w:type="dxa"/>
            <w:shd w:val="clear" w:color="auto" w:fill="auto"/>
            <w:vAlign w:val="center"/>
          </w:tcPr>
          <w:p w14:paraId="0F6FFD3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Системы кабельные структурированные. Проектирование основных узлов системы. Общие требования</w:t>
            </w:r>
          </w:p>
        </w:tc>
      </w:tr>
      <w:tr w:rsidR="003D1B43" w:rsidRPr="003D1B43" w14:paraId="18E07452" w14:textId="77777777" w:rsidTr="003D1B43">
        <w:trPr>
          <w:cantSplit/>
          <w:trHeight w:val="113"/>
          <w:jc w:val="center"/>
        </w:trPr>
        <w:tc>
          <w:tcPr>
            <w:tcW w:w="557" w:type="dxa"/>
            <w:shd w:val="clear" w:color="auto" w:fill="auto"/>
            <w:vAlign w:val="center"/>
          </w:tcPr>
          <w:p w14:paraId="3AF235B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903C23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53313-2009</w:t>
            </w:r>
          </w:p>
        </w:tc>
        <w:tc>
          <w:tcPr>
            <w:tcW w:w="7088" w:type="dxa"/>
            <w:shd w:val="clear" w:color="auto" w:fill="auto"/>
            <w:vAlign w:val="center"/>
          </w:tcPr>
          <w:p w14:paraId="203E80D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Изделия погонажные электромонтажные. Требования пожарной безопасности. Методы испытаний </w:t>
            </w:r>
          </w:p>
        </w:tc>
      </w:tr>
      <w:tr w:rsidR="003D1B43" w:rsidRPr="003D1B43" w14:paraId="6670B89A" w14:textId="77777777" w:rsidTr="003D1B43">
        <w:trPr>
          <w:cantSplit/>
          <w:trHeight w:val="113"/>
          <w:jc w:val="center"/>
        </w:trPr>
        <w:tc>
          <w:tcPr>
            <w:tcW w:w="557" w:type="dxa"/>
            <w:shd w:val="clear" w:color="auto" w:fill="auto"/>
            <w:vAlign w:val="center"/>
          </w:tcPr>
          <w:p w14:paraId="75DB2F9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4BD06AC" w14:textId="77777777" w:rsidR="003D1B43" w:rsidRPr="003D1B43" w:rsidRDefault="00924D7D" w:rsidP="003D1B43">
            <w:pPr>
              <w:spacing w:after="0" w:line="214" w:lineRule="auto"/>
              <w:rPr>
                <w:rFonts w:ascii="Times New Roman" w:hAnsi="Times New Roman"/>
                <w:bCs/>
                <w:spacing w:val="-2"/>
                <w:sz w:val="20"/>
                <w:szCs w:val="20"/>
              </w:rPr>
            </w:pPr>
            <w:hyperlink r:id="rId18" w:history="1">
              <w:r w:rsidR="003D1B43" w:rsidRPr="003D1B43">
                <w:rPr>
                  <w:rFonts w:ascii="Times New Roman" w:hAnsi="Times New Roman"/>
                  <w:bCs/>
                  <w:spacing w:val="-2"/>
                  <w:sz w:val="20"/>
                  <w:szCs w:val="20"/>
                </w:rPr>
                <w:t>ГОСТ Р 53316-2021</w:t>
              </w:r>
            </w:hyperlink>
          </w:p>
        </w:tc>
        <w:tc>
          <w:tcPr>
            <w:tcW w:w="7088" w:type="dxa"/>
            <w:shd w:val="clear" w:color="auto" w:fill="auto"/>
            <w:vAlign w:val="center"/>
          </w:tcPr>
          <w:p w14:paraId="12B5E07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Электропроводки. Сохранение работоспособности в условиях стандартного температурного режима пожара. Методы испытаний</w:t>
            </w:r>
          </w:p>
        </w:tc>
      </w:tr>
      <w:tr w:rsidR="003D1B43" w:rsidRPr="003D1B43" w14:paraId="79E70292" w14:textId="77777777" w:rsidTr="003D1B43">
        <w:trPr>
          <w:cantSplit/>
          <w:trHeight w:val="113"/>
          <w:jc w:val="center"/>
        </w:trPr>
        <w:tc>
          <w:tcPr>
            <w:tcW w:w="557" w:type="dxa"/>
            <w:shd w:val="clear" w:color="auto" w:fill="auto"/>
            <w:vAlign w:val="center"/>
          </w:tcPr>
          <w:p w14:paraId="0D66CC7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BBE562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53325-2012</w:t>
            </w:r>
          </w:p>
        </w:tc>
        <w:tc>
          <w:tcPr>
            <w:tcW w:w="7088" w:type="dxa"/>
            <w:shd w:val="clear" w:color="auto" w:fill="auto"/>
            <w:vAlign w:val="center"/>
          </w:tcPr>
          <w:p w14:paraId="0FFD0CF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Техника пожарная. Технические средства пожарной автоматики. Общие технические требования и методы испытаний </w:t>
            </w:r>
          </w:p>
        </w:tc>
      </w:tr>
      <w:tr w:rsidR="003D1B43" w:rsidRPr="003D1B43" w14:paraId="585A8C0D" w14:textId="77777777" w:rsidTr="003D1B43">
        <w:trPr>
          <w:cantSplit/>
          <w:trHeight w:val="113"/>
          <w:jc w:val="center"/>
        </w:trPr>
        <w:tc>
          <w:tcPr>
            <w:tcW w:w="557" w:type="dxa"/>
            <w:shd w:val="clear" w:color="auto" w:fill="auto"/>
            <w:vAlign w:val="center"/>
          </w:tcPr>
          <w:p w14:paraId="2E5A86A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1EBEEC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53627-2009</w:t>
            </w:r>
          </w:p>
        </w:tc>
        <w:tc>
          <w:tcPr>
            <w:tcW w:w="7088" w:type="dxa"/>
            <w:shd w:val="clear" w:color="auto" w:fill="auto"/>
            <w:vAlign w:val="center"/>
          </w:tcPr>
          <w:p w14:paraId="3333769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Покрытие полимерное тонкослойное проезжей части мостов. Технические условия</w:t>
            </w:r>
          </w:p>
        </w:tc>
      </w:tr>
      <w:tr w:rsidR="003D1B43" w:rsidRPr="003D1B43" w14:paraId="087049A4" w14:textId="77777777" w:rsidTr="003D1B43">
        <w:trPr>
          <w:cantSplit/>
          <w:trHeight w:val="80"/>
          <w:jc w:val="center"/>
        </w:trPr>
        <w:tc>
          <w:tcPr>
            <w:tcW w:w="557" w:type="dxa"/>
            <w:shd w:val="clear" w:color="auto" w:fill="auto"/>
            <w:vAlign w:val="center"/>
          </w:tcPr>
          <w:p w14:paraId="24BBA3D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D89562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53628-2009</w:t>
            </w:r>
          </w:p>
        </w:tc>
        <w:tc>
          <w:tcPr>
            <w:tcW w:w="7088" w:type="dxa"/>
            <w:shd w:val="clear" w:color="auto" w:fill="auto"/>
            <w:vAlign w:val="center"/>
          </w:tcPr>
          <w:p w14:paraId="28BA26D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Опорные части металлические катковые для мостостроения. Технические условия </w:t>
            </w:r>
          </w:p>
        </w:tc>
      </w:tr>
      <w:tr w:rsidR="003D1B43" w:rsidRPr="003D1B43" w14:paraId="257DE337" w14:textId="77777777" w:rsidTr="003D1B43">
        <w:trPr>
          <w:cantSplit/>
          <w:trHeight w:val="360"/>
          <w:jc w:val="center"/>
        </w:trPr>
        <w:tc>
          <w:tcPr>
            <w:tcW w:w="557" w:type="dxa"/>
            <w:shd w:val="clear" w:color="auto" w:fill="auto"/>
            <w:vAlign w:val="center"/>
          </w:tcPr>
          <w:p w14:paraId="56C5DC03" w14:textId="77777777" w:rsidR="003D1B43" w:rsidRPr="003D1B43" w:rsidDel="007813A8"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F964B3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53629-2009</w:t>
            </w:r>
          </w:p>
        </w:tc>
        <w:tc>
          <w:tcPr>
            <w:tcW w:w="7088" w:type="dxa"/>
            <w:shd w:val="clear" w:color="auto" w:fill="auto"/>
            <w:vAlign w:val="center"/>
          </w:tcPr>
          <w:p w14:paraId="43D0349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Шпунт и шпунт-сваи из стальных холодногнутых профилей. Технические условия</w:t>
            </w:r>
          </w:p>
        </w:tc>
      </w:tr>
      <w:tr w:rsidR="003D1B43" w:rsidRPr="003D1B43" w14:paraId="486ECBEA" w14:textId="77777777" w:rsidTr="003D1B43">
        <w:trPr>
          <w:cantSplit/>
          <w:trHeight w:val="351"/>
          <w:jc w:val="center"/>
        </w:trPr>
        <w:tc>
          <w:tcPr>
            <w:tcW w:w="557" w:type="dxa"/>
            <w:shd w:val="clear" w:color="auto" w:fill="auto"/>
            <w:vAlign w:val="center"/>
          </w:tcPr>
          <w:p w14:paraId="69827976" w14:textId="77777777" w:rsidR="003D1B43" w:rsidRPr="003D1B43" w:rsidDel="007813A8"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D7AA4D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53664-2009</w:t>
            </w:r>
          </w:p>
        </w:tc>
        <w:tc>
          <w:tcPr>
            <w:tcW w:w="7088" w:type="dxa"/>
            <w:shd w:val="clear" w:color="auto" w:fill="auto"/>
            <w:vAlign w:val="center"/>
          </w:tcPr>
          <w:p w14:paraId="7511D6E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Болты высокопрочные цилиндрические и конические для мостостроения, гайки и шайбы к ним. Технические условия</w:t>
            </w:r>
          </w:p>
        </w:tc>
      </w:tr>
      <w:tr w:rsidR="003D1B43" w:rsidRPr="003D1B43" w14:paraId="49917FC0" w14:textId="77777777" w:rsidTr="003D1B43">
        <w:trPr>
          <w:cantSplit/>
          <w:trHeight w:val="113"/>
          <w:jc w:val="center"/>
        </w:trPr>
        <w:tc>
          <w:tcPr>
            <w:tcW w:w="557" w:type="dxa"/>
            <w:shd w:val="clear" w:color="auto" w:fill="auto"/>
            <w:vAlign w:val="center"/>
          </w:tcPr>
          <w:p w14:paraId="5D91A20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pacing w:val="-2"/>
                <w:sz w:val="20"/>
                <w:szCs w:val="20"/>
              </w:rPr>
            </w:pPr>
          </w:p>
        </w:tc>
        <w:tc>
          <w:tcPr>
            <w:tcW w:w="2268" w:type="dxa"/>
            <w:shd w:val="clear" w:color="auto" w:fill="auto"/>
            <w:vAlign w:val="center"/>
          </w:tcPr>
          <w:p w14:paraId="3702C8F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53691-2009</w:t>
            </w:r>
          </w:p>
        </w:tc>
        <w:tc>
          <w:tcPr>
            <w:tcW w:w="7088" w:type="dxa"/>
            <w:shd w:val="clear" w:color="auto" w:fill="auto"/>
            <w:vAlign w:val="center"/>
          </w:tcPr>
          <w:p w14:paraId="00E418A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Ресурсосбережение. Обращение с отходами. Паспорт отхода I-IV класса опасности. Основные требования</w:t>
            </w:r>
          </w:p>
        </w:tc>
      </w:tr>
      <w:tr w:rsidR="003D1B43" w:rsidRPr="003D1B43" w14:paraId="1186FC59" w14:textId="77777777" w:rsidTr="003D1B43">
        <w:trPr>
          <w:cantSplit/>
          <w:trHeight w:val="113"/>
          <w:jc w:val="center"/>
        </w:trPr>
        <w:tc>
          <w:tcPr>
            <w:tcW w:w="557" w:type="dxa"/>
            <w:shd w:val="clear" w:color="auto" w:fill="auto"/>
            <w:vAlign w:val="center"/>
          </w:tcPr>
          <w:p w14:paraId="6DDEC97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6E46C1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53695-2009</w:t>
            </w:r>
          </w:p>
        </w:tc>
        <w:tc>
          <w:tcPr>
            <w:tcW w:w="7088" w:type="dxa"/>
            <w:shd w:val="clear" w:color="auto" w:fill="auto"/>
            <w:vAlign w:val="center"/>
          </w:tcPr>
          <w:p w14:paraId="5413AAA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Шум. Метод определения шумовых характеристик строительных площадок </w:t>
            </w:r>
          </w:p>
        </w:tc>
      </w:tr>
      <w:tr w:rsidR="003D1B43" w:rsidRPr="003D1B43" w14:paraId="67321342" w14:textId="77777777" w:rsidTr="003D1B43">
        <w:trPr>
          <w:cantSplit/>
          <w:trHeight w:val="113"/>
          <w:jc w:val="center"/>
        </w:trPr>
        <w:tc>
          <w:tcPr>
            <w:tcW w:w="557" w:type="dxa"/>
            <w:shd w:val="clear" w:color="auto" w:fill="auto"/>
            <w:vAlign w:val="center"/>
          </w:tcPr>
          <w:p w14:paraId="028BABD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34C11D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53703-2009</w:t>
            </w:r>
          </w:p>
        </w:tc>
        <w:tc>
          <w:tcPr>
            <w:tcW w:w="7088" w:type="dxa"/>
            <w:shd w:val="clear" w:color="auto" w:fill="auto"/>
            <w:vAlign w:val="center"/>
          </w:tcPr>
          <w:p w14:paraId="58559B4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Системы мониторинга и охраны автотранспортных средств. Общие технические требования и методы испытаний</w:t>
            </w:r>
          </w:p>
        </w:tc>
      </w:tr>
      <w:tr w:rsidR="003D1B43" w:rsidRPr="003D1B43" w14:paraId="58013610" w14:textId="77777777" w:rsidTr="003D1B43">
        <w:trPr>
          <w:cantSplit/>
          <w:trHeight w:val="113"/>
          <w:jc w:val="center"/>
        </w:trPr>
        <w:tc>
          <w:tcPr>
            <w:tcW w:w="557" w:type="dxa"/>
            <w:shd w:val="clear" w:color="auto" w:fill="auto"/>
            <w:vAlign w:val="center"/>
          </w:tcPr>
          <w:p w14:paraId="0719B47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02D7C9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53905-2010</w:t>
            </w:r>
          </w:p>
        </w:tc>
        <w:tc>
          <w:tcPr>
            <w:tcW w:w="7088" w:type="dxa"/>
            <w:shd w:val="clear" w:color="auto" w:fill="auto"/>
            <w:vAlign w:val="center"/>
          </w:tcPr>
          <w:p w14:paraId="6C10B51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Энергосбережение. Термины и определения </w:t>
            </w:r>
          </w:p>
        </w:tc>
      </w:tr>
      <w:tr w:rsidR="003D1B43" w:rsidRPr="003D1B43" w14:paraId="7EBBD5AF" w14:textId="77777777" w:rsidTr="003D1B43">
        <w:trPr>
          <w:cantSplit/>
          <w:trHeight w:val="113"/>
          <w:jc w:val="center"/>
        </w:trPr>
        <w:tc>
          <w:tcPr>
            <w:tcW w:w="557" w:type="dxa"/>
            <w:shd w:val="clear" w:color="auto" w:fill="auto"/>
            <w:vAlign w:val="center"/>
          </w:tcPr>
          <w:p w14:paraId="4183D6E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9D86CF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53940-2010</w:t>
            </w:r>
          </w:p>
        </w:tc>
        <w:tc>
          <w:tcPr>
            <w:tcW w:w="7088" w:type="dxa"/>
            <w:shd w:val="clear" w:color="auto" w:fill="auto"/>
            <w:vAlign w:val="center"/>
          </w:tcPr>
          <w:p w14:paraId="7ED9A5D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Контрольно-кассовая техника. Общие требования к продукции и порядку ее применения</w:t>
            </w:r>
          </w:p>
        </w:tc>
      </w:tr>
      <w:tr w:rsidR="003D1B43" w:rsidRPr="003D1B43" w14:paraId="1258AB7E" w14:textId="77777777" w:rsidTr="003D1B43">
        <w:trPr>
          <w:cantSplit/>
          <w:trHeight w:val="113"/>
          <w:jc w:val="center"/>
        </w:trPr>
        <w:tc>
          <w:tcPr>
            <w:tcW w:w="557" w:type="dxa"/>
            <w:shd w:val="clear" w:color="auto" w:fill="auto"/>
            <w:vAlign w:val="center"/>
          </w:tcPr>
          <w:p w14:paraId="07019DC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40E90D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54023-2010</w:t>
            </w:r>
          </w:p>
        </w:tc>
        <w:tc>
          <w:tcPr>
            <w:tcW w:w="7088" w:type="dxa"/>
            <w:shd w:val="clear" w:color="auto" w:fill="auto"/>
            <w:vAlign w:val="center"/>
          </w:tcPr>
          <w:p w14:paraId="1DD8699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Глобальная навигационная спутниковая система. Система навигационного диспетчерского контроля выполнения государственного заказа на содержание федеральных автомобильных дорог. Назначение, состав и характеристики подсистемы картографического обеспечения</w:t>
            </w:r>
          </w:p>
        </w:tc>
      </w:tr>
      <w:tr w:rsidR="003D1B43" w:rsidRPr="003D1B43" w14:paraId="63DFEDAD" w14:textId="77777777" w:rsidTr="003D1B43">
        <w:trPr>
          <w:cantSplit/>
          <w:trHeight w:val="113"/>
          <w:jc w:val="center"/>
        </w:trPr>
        <w:tc>
          <w:tcPr>
            <w:tcW w:w="557" w:type="dxa"/>
            <w:shd w:val="clear" w:color="auto" w:fill="auto"/>
            <w:vAlign w:val="center"/>
          </w:tcPr>
          <w:p w14:paraId="6EB7B31F"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85FAED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54027-2010</w:t>
            </w:r>
          </w:p>
        </w:tc>
        <w:tc>
          <w:tcPr>
            <w:tcW w:w="7088" w:type="dxa"/>
            <w:shd w:val="clear" w:color="auto" w:fill="auto"/>
            <w:vAlign w:val="center"/>
          </w:tcPr>
          <w:p w14:paraId="29C41ED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Глобальная навигационная спутниковая система. Системы диспетчерского управления грузовым автомобильным транспортом. Требования к архитектуре, </w:t>
            </w:r>
            <w:r w:rsidRPr="003D1B43">
              <w:rPr>
                <w:rFonts w:ascii="Times New Roman" w:hAnsi="Times New Roman"/>
                <w:bCs/>
                <w:spacing w:val="-2"/>
                <w:sz w:val="20"/>
                <w:szCs w:val="20"/>
              </w:rPr>
              <w:lastRenderedPageBreak/>
              <w:t>функциям и решаемым задачам системы диспетчерского управления перевозками строительных грузов по часовым графикам</w:t>
            </w:r>
          </w:p>
        </w:tc>
      </w:tr>
      <w:tr w:rsidR="003D1B43" w:rsidRPr="003D1B43" w14:paraId="621CD7B7" w14:textId="77777777" w:rsidTr="003D1B43">
        <w:trPr>
          <w:cantSplit/>
          <w:trHeight w:val="113"/>
          <w:jc w:val="center"/>
        </w:trPr>
        <w:tc>
          <w:tcPr>
            <w:tcW w:w="557" w:type="dxa"/>
            <w:shd w:val="clear" w:color="auto" w:fill="auto"/>
            <w:vAlign w:val="center"/>
          </w:tcPr>
          <w:p w14:paraId="20AE024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E9B38D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54030-2010</w:t>
            </w:r>
          </w:p>
        </w:tc>
        <w:tc>
          <w:tcPr>
            <w:tcW w:w="7088" w:type="dxa"/>
            <w:shd w:val="clear" w:color="auto" w:fill="auto"/>
            <w:vAlign w:val="center"/>
          </w:tcPr>
          <w:p w14:paraId="33E1378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Глобальная навигационная спутниковая система. Системы информационного сопровождения и мониторинга городских и пригородных автомобильных перевозок опасных грузов. Требования в архитектуре, функциям и решаемым задачам</w:t>
            </w:r>
          </w:p>
        </w:tc>
      </w:tr>
      <w:tr w:rsidR="003D1B43" w:rsidRPr="003D1B43" w14:paraId="2E84E952" w14:textId="77777777" w:rsidTr="003D1B43">
        <w:trPr>
          <w:cantSplit/>
          <w:trHeight w:val="113"/>
          <w:jc w:val="center"/>
        </w:trPr>
        <w:tc>
          <w:tcPr>
            <w:tcW w:w="557" w:type="dxa"/>
            <w:shd w:val="clear" w:color="auto" w:fill="auto"/>
            <w:vAlign w:val="center"/>
          </w:tcPr>
          <w:p w14:paraId="078C69D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0C609B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54306-2022</w:t>
            </w:r>
          </w:p>
        </w:tc>
        <w:tc>
          <w:tcPr>
            <w:tcW w:w="7088" w:type="dxa"/>
            <w:shd w:val="clear" w:color="auto" w:fill="auto"/>
            <w:vAlign w:val="center"/>
          </w:tcPr>
          <w:p w14:paraId="386FA7C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Изделия для дорожной разметки. Полимерные ленты. Технические требования </w:t>
            </w:r>
          </w:p>
        </w:tc>
      </w:tr>
      <w:tr w:rsidR="003D1B43" w:rsidRPr="003D1B43" w14:paraId="0277785F" w14:textId="77777777" w:rsidTr="003D1B43">
        <w:trPr>
          <w:cantSplit/>
          <w:trHeight w:val="113"/>
          <w:jc w:val="center"/>
        </w:trPr>
        <w:tc>
          <w:tcPr>
            <w:tcW w:w="557" w:type="dxa"/>
            <w:shd w:val="clear" w:color="auto" w:fill="auto"/>
            <w:vAlign w:val="center"/>
          </w:tcPr>
          <w:p w14:paraId="3BF7A8B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710114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54307-2022</w:t>
            </w:r>
          </w:p>
        </w:tc>
        <w:tc>
          <w:tcPr>
            <w:tcW w:w="7088" w:type="dxa"/>
            <w:shd w:val="clear" w:color="auto" w:fill="auto"/>
            <w:vAlign w:val="center"/>
          </w:tcPr>
          <w:p w14:paraId="2E72BAD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Изделия для дорожной разметки. Полимерные ленты. Методы испытаний</w:t>
            </w:r>
          </w:p>
        </w:tc>
      </w:tr>
      <w:tr w:rsidR="003D1B43" w:rsidRPr="003D1B43" w14:paraId="710A08AA" w14:textId="77777777" w:rsidTr="003D1B43">
        <w:trPr>
          <w:cantSplit/>
          <w:trHeight w:val="113"/>
          <w:jc w:val="center"/>
        </w:trPr>
        <w:tc>
          <w:tcPr>
            <w:tcW w:w="557" w:type="dxa"/>
            <w:shd w:val="clear" w:color="auto" w:fill="auto"/>
            <w:vAlign w:val="center"/>
          </w:tcPr>
          <w:p w14:paraId="3C517DF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D5997E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54400-2020</w:t>
            </w:r>
          </w:p>
        </w:tc>
        <w:tc>
          <w:tcPr>
            <w:tcW w:w="7088" w:type="dxa"/>
            <w:shd w:val="clear" w:color="auto" w:fill="auto"/>
            <w:vAlign w:val="center"/>
          </w:tcPr>
          <w:p w14:paraId="1125C52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Смеси литые асфальтобетонные дорожные горячие и асфальтобетон литой дорожный. Методы испытаний </w:t>
            </w:r>
          </w:p>
        </w:tc>
      </w:tr>
      <w:tr w:rsidR="003D1B43" w:rsidRPr="003D1B43" w14:paraId="018520BF" w14:textId="77777777" w:rsidTr="003D1B43">
        <w:trPr>
          <w:cantSplit/>
          <w:trHeight w:val="113"/>
          <w:jc w:val="center"/>
        </w:trPr>
        <w:tc>
          <w:tcPr>
            <w:tcW w:w="557" w:type="dxa"/>
            <w:shd w:val="clear" w:color="auto" w:fill="auto"/>
            <w:vAlign w:val="center"/>
          </w:tcPr>
          <w:p w14:paraId="28FB603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EA7CF0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54401-2020</w:t>
            </w:r>
          </w:p>
        </w:tc>
        <w:tc>
          <w:tcPr>
            <w:tcW w:w="7088" w:type="dxa"/>
            <w:shd w:val="clear" w:color="auto" w:fill="auto"/>
            <w:vAlign w:val="center"/>
          </w:tcPr>
          <w:p w14:paraId="16BD918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литые асфальтобетонные дорожные горячие и асфальтобетон литой дорожный. Технические условия</w:t>
            </w:r>
          </w:p>
        </w:tc>
      </w:tr>
      <w:tr w:rsidR="003D1B43" w:rsidRPr="003D1B43" w14:paraId="6E1F2362" w14:textId="77777777" w:rsidTr="003D1B43">
        <w:trPr>
          <w:cantSplit/>
          <w:trHeight w:val="113"/>
          <w:jc w:val="center"/>
        </w:trPr>
        <w:tc>
          <w:tcPr>
            <w:tcW w:w="557" w:type="dxa"/>
            <w:shd w:val="clear" w:color="auto" w:fill="auto"/>
            <w:vAlign w:val="center"/>
          </w:tcPr>
          <w:p w14:paraId="6B45E90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40A4AE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54605-2017</w:t>
            </w:r>
          </w:p>
        </w:tc>
        <w:tc>
          <w:tcPr>
            <w:tcW w:w="7088" w:type="dxa"/>
            <w:shd w:val="clear" w:color="auto" w:fill="auto"/>
            <w:vAlign w:val="center"/>
          </w:tcPr>
          <w:p w14:paraId="49E8415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Туристские услуги. Услуги детского туризма. Общие требования </w:t>
            </w:r>
          </w:p>
        </w:tc>
      </w:tr>
      <w:tr w:rsidR="003D1B43" w:rsidRPr="003D1B43" w14:paraId="03A5297B" w14:textId="77777777" w:rsidTr="003D1B43">
        <w:trPr>
          <w:cantSplit/>
          <w:trHeight w:val="113"/>
          <w:jc w:val="center"/>
        </w:trPr>
        <w:tc>
          <w:tcPr>
            <w:tcW w:w="557" w:type="dxa"/>
            <w:shd w:val="clear" w:color="auto" w:fill="auto"/>
            <w:vAlign w:val="center"/>
          </w:tcPr>
          <w:p w14:paraId="3B9D47B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BD4D42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54809-2011</w:t>
            </w:r>
          </w:p>
        </w:tc>
        <w:tc>
          <w:tcPr>
            <w:tcW w:w="7088" w:type="dxa"/>
            <w:shd w:val="clear" w:color="auto" w:fill="auto"/>
            <w:vAlign w:val="center"/>
          </w:tcPr>
          <w:p w14:paraId="4EDCB1F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Разметка дорожная. Методы контроля</w:t>
            </w:r>
          </w:p>
        </w:tc>
      </w:tr>
      <w:tr w:rsidR="003D1B43" w:rsidRPr="003D1B43" w14:paraId="072CBB2A" w14:textId="77777777" w:rsidTr="003D1B43">
        <w:trPr>
          <w:cantSplit/>
          <w:trHeight w:val="113"/>
          <w:jc w:val="center"/>
        </w:trPr>
        <w:tc>
          <w:tcPr>
            <w:tcW w:w="557" w:type="dxa"/>
            <w:shd w:val="clear" w:color="auto" w:fill="auto"/>
            <w:vAlign w:val="center"/>
          </w:tcPr>
          <w:p w14:paraId="7234FCB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5D0F38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54906-2012</w:t>
            </w:r>
          </w:p>
        </w:tc>
        <w:tc>
          <w:tcPr>
            <w:tcW w:w="7088" w:type="dxa"/>
            <w:shd w:val="clear" w:color="auto" w:fill="auto"/>
            <w:vAlign w:val="center"/>
          </w:tcPr>
          <w:p w14:paraId="6C1BF25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Системы безопасности комплексные. Экологически ориентированное проектирование. Общие технические требования.</w:t>
            </w:r>
          </w:p>
        </w:tc>
      </w:tr>
      <w:tr w:rsidR="003D1B43" w:rsidRPr="003D1B43" w14:paraId="4BCFF103" w14:textId="77777777" w:rsidTr="003D1B43">
        <w:trPr>
          <w:cantSplit/>
          <w:trHeight w:val="113"/>
          <w:jc w:val="center"/>
        </w:trPr>
        <w:tc>
          <w:tcPr>
            <w:tcW w:w="557" w:type="dxa"/>
            <w:shd w:val="clear" w:color="auto" w:fill="auto"/>
            <w:vAlign w:val="center"/>
          </w:tcPr>
          <w:p w14:paraId="5A14FFB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2A2F7E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54928-2012</w:t>
            </w:r>
          </w:p>
        </w:tc>
        <w:tc>
          <w:tcPr>
            <w:tcW w:w="7088" w:type="dxa"/>
            <w:shd w:val="clear" w:color="auto" w:fill="auto"/>
            <w:vAlign w:val="center"/>
          </w:tcPr>
          <w:p w14:paraId="710E473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Пешеходные мосты и путепроводы из полимерных композитов. Технические условия</w:t>
            </w:r>
          </w:p>
        </w:tc>
      </w:tr>
      <w:tr w:rsidR="003D1B43" w:rsidRPr="003D1B43" w14:paraId="15A3F6F2" w14:textId="77777777" w:rsidTr="003D1B43">
        <w:trPr>
          <w:cantSplit/>
          <w:trHeight w:val="113"/>
          <w:jc w:val="center"/>
        </w:trPr>
        <w:tc>
          <w:tcPr>
            <w:tcW w:w="557" w:type="dxa"/>
            <w:shd w:val="clear" w:color="auto" w:fill="auto"/>
            <w:vAlign w:val="center"/>
          </w:tcPr>
          <w:p w14:paraId="035DD1B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1421F5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55024-2012</w:t>
            </w:r>
          </w:p>
        </w:tc>
        <w:tc>
          <w:tcPr>
            <w:tcW w:w="7088" w:type="dxa"/>
            <w:shd w:val="clear" w:color="auto" w:fill="auto"/>
            <w:vAlign w:val="center"/>
          </w:tcPr>
          <w:p w14:paraId="20B9DEC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Сети геодезические. Классификация. Общие технические требования</w:t>
            </w:r>
          </w:p>
        </w:tc>
      </w:tr>
      <w:tr w:rsidR="003D1B43" w:rsidRPr="003D1B43" w14:paraId="6B273263" w14:textId="77777777" w:rsidTr="003D1B43">
        <w:trPr>
          <w:cantSplit/>
          <w:trHeight w:val="113"/>
          <w:jc w:val="center"/>
        </w:trPr>
        <w:tc>
          <w:tcPr>
            <w:tcW w:w="557" w:type="dxa"/>
            <w:shd w:val="clear" w:color="auto" w:fill="auto"/>
            <w:vAlign w:val="center"/>
          </w:tcPr>
          <w:p w14:paraId="4E45716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91CBEA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55028-2012</w:t>
            </w:r>
          </w:p>
        </w:tc>
        <w:tc>
          <w:tcPr>
            <w:tcW w:w="7088" w:type="dxa"/>
            <w:shd w:val="clear" w:color="auto" w:fill="auto"/>
            <w:vAlign w:val="center"/>
          </w:tcPr>
          <w:p w14:paraId="3ECA1F7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геосинтетические для дорожного строительства. Классификация, термины и определения</w:t>
            </w:r>
          </w:p>
        </w:tc>
      </w:tr>
      <w:tr w:rsidR="003D1B43" w:rsidRPr="003D1B43" w14:paraId="782715BD" w14:textId="77777777" w:rsidTr="003D1B43">
        <w:trPr>
          <w:cantSplit/>
          <w:trHeight w:val="113"/>
          <w:jc w:val="center"/>
        </w:trPr>
        <w:tc>
          <w:tcPr>
            <w:tcW w:w="557" w:type="dxa"/>
            <w:shd w:val="clear" w:color="auto" w:fill="auto"/>
            <w:vAlign w:val="center"/>
          </w:tcPr>
          <w:p w14:paraId="59C4E55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19F31A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55029-2020</w:t>
            </w:r>
          </w:p>
        </w:tc>
        <w:tc>
          <w:tcPr>
            <w:tcW w:w="7088" w:type="dxa"/>
            <w:shd w:val="clear" w:color="auto" w:fill="auto"/>
            <w:vAlign w:val="center"/>
          </w:tcPr>
          <w:p w14:paraId="034138A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геосинтетические для армирования асфальтобетонных слоев дорожной одежды. Технические требования</w:t>
            </w:r>
          </w:p>
        </w:tc>
      </w:tr>
      <w:tr w:rsidR="003D1B43" w:rsidRPr="003D1B43" w14:paraId="2A86C9F1" w14:textId="77777777" w:rsidTr="003D1B43">
        <w:trPr>
          <w:cantSplit/>
          <w:trHeight w:val="113"/>
          <w:jc w:val="center"/>
        </w:trPr>
        <w:tc>
          <w:tcPr>
            <w:tcW w:w="557" w:type="dxa"/>
            <w:shd w:val="clear" w:color="auto" w:fill="auto"/>
            <w:vAlign w:val="center"/>
          </w:tcPr>
          <w:p w14:paraId="0E79E0E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4B60EC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55052-2012</w:t>
            </w:r>
          </w:p>
        </w:tc>
        <w:tc>
          <w:tcPr>
            <w:tcW w:w="7088" w:type="dxa"/>
            <w:shd w:val="clear" w:color="auto" w:fill="auto"/>
            <w:vAlign w:val="center"/>
          </w:tcPr>
          <w:p w14:paraId="0760E03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Гранулят старого асфальтобетона. Технические условия </w:t>
            </w:r>
          </w:p>
        </w:tc>
      </w:tr>
      <w:tr w:rsidR="003D1B43" w:rsidRPr="003D1B43" w14:paraId="662BAB8F" w14:textId="77777777" w:rsidTr="003D1B43">
        <w:trPr>
          <w:cantSplit/>
          <w:trHeight w:val="113"/>
          <w:jc w:val="center"/>
        </w:trPr>
        <w:tc>
          <w:tcPr>
            <w:tcW w:w="557" w:type="dxa"/>
            <w:shd w:val="clear" w:color="auto" w:fill="auto"/>
            <w:vAlign w:val="center"/>
          </w:tcPr>
          <w:p w14:paraId="0FFDF73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D0202E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55396-2013</w:t>
            </w:r>
          </w:p>
        </w:tc>
        <w:tc>
          <w:tcPr>
            <w:tcW w:w="7088" w:type="dxa"/>
            <w:shd w:val="clear" w:color="auto" w:fill="auto"/>
            <w:vAlign w:val="center"/>
          </w:tcPr>
          <w:p w14:paraId="713700E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Материалы рулонные битумно-полимерные для гидроизоляции мостовых сооружений. Технические требования  </w:t>
            </w:r>
          </w:p>
        </w:tc>
      </w:tr>
      <w:tr w:rsidR="003D1B43" w:rsidRPr="003D1B43" w14:paraId="08BB721F" w14:textId="77777777" w:rsidTr="003D1B43">
        <w:trPr>
          <w:cantSplit/>
          <w:trHeight w:val="113"/>
          <w:jc w:val="center"/>
        </w:trPr>
        <w:tc>
          <w:tcPr>
            <w:tcW w:w="557" w:type="dxa"/>
            <w:shd w:val="clear" w:color="auto" w:fill="auto"/>
            <w:vAlign w:val="center"/>
          </w:tcPr>
          <w:p w14:paraId="34618BF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D42E4E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55419-2013</w:t>
            </w:r>
          </w:p>
        </w:tc>
        <w:tc>
          <w:tcPr>
            <w:tcW w:w="7088" w:type="dxa"/>
            <w:shd w:val="clear" w:color="auto" w:fill="auto"/>
            <w:vAlign w:val="center"/>
          </w:tcPr>
          <w:p w14:paraId="2A548D3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 композиционный на основе активного резинового порошка, модифицирующий асфальтобетонные смеси. Технические требования и методы испытаний </w:t>
            </w:r>
          </w:p>
        </w:tc>
      </w:tr>
      <w:tr w:rsidR="003D1B43" w:rsidRPr="003D1B43" w14:paraId="6204FBD5" w14:textId="77777777" w:rsidTr="003D1B43">
        <w:trPr>
          <w:cantSplit/>
          <w:trHeight w:val="113"/>
          <w:jc w:val="center"/>
        </w:trPr>
        <w:tc>
          <w:tcPr>
            <w:tcW w:w="557" w:type="dxa"/>
            <w:shd w:val="clear" w:color="auto" w:fill="auto"/>
            <w:vAlign w:val="center"/>
          </w:tcPr>
          <w:p w14:paraId="1A15C6A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072179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55843-2013 (МКО 193:2010)</w:t>
            </w:r>
          </w:p>
        </w:tc>
        <w:tc>
          <w:tcPr>
            <w:tcW w:w="7088" w:type="dxa"/>
            <w:shd w:val="clear" w:color="auto" w:fill="auto"/>
            <w:vAlign w:val="center"/>
          </w:tcPr>
          <w:p w14:paraId="44007E9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Освещение аварийное автодорожных тоннелей. Нормы</w:t>
            </w:r>
          </w:p>
        </w:tc>
      </w:tr>
      <w:tr w:rsidR="003D1B43" w:rsidRPr="003D1B43" w14:paraId="178659A8" w14:textId="77777777" w:rsidTr="003D1B43">
        <w:trPr>
          <w:cantSplit/>
          <w:trHeight w:val="113"/>
          <w:jc w:val="center"/>
        </w:trPr>
        <w:tc>
          <w:tcPr>
            <w:tcW w:w="557" w:type="dxa"/>
            <w:shd w:val="clear" w:color="auto" w:fill="auto"/>
            <w:vAlign w:val="center"/>
          </w:tcPr>
          <w:p w14:paraId="743E152F"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CBFA11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56059-2014</w:t>
            </w:r>
          </w:p>
        </w:tc>
        <w:tc>
          <w:tcPr>
            <w:tcW w:w="7088" w:type="dxa"/>
            <w:shd w:val="clear" w:color="auto" w:fill="auto"/>
            <w:vAlign w:val="center"/>
          </w:tcPr>
          <w:p w14:paraId="2E94A4E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Производственный экологический мониторинг. Общие положения </w:t>
            </w:r>
          </w:p>
        </w:tc>
      </w:tr>
      <w:tr w:rsidR="003D1B43" w:rsidRPr="003D1B43" w14:paraId="292039FB" w14:textId="77777777" w:rsidTr="003D1B43">
        <w:trPr>
          <w:cantSplit/>
          <w:trHeight w:val="113"/>
          <w:jc w:val="center"/>
        </w:trPr>
        <w:tc>
          <w:tcPr>
            <w:tcW w:w="557" w:type="dxa"/>
            <w:shd w:val="clear" w:color="auto" w:fill="auto"/>
            <w:vAlign w:val="center"/>
          </w:tcPr>
          <w:p w14:paraId="182A368F"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67BCC1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56061-2014</w:t>
            </w:r>
          </w:p>
        </w:tc>
        <w:tc>
          <w:tcPr>
            <w:tcW w:w="7088" w:type="dxa"/>
            <w:shd w:val="clear" w:color="auto" w:fill="auto"/>
            <w:vAlign w:val="center"/>
          </w:tcPr>
          <w:p w14:paraId="7651546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Производственный экологический контроль. Требования к программе производственного экологического контроля</w:t>
            </w:r>
          </w:p>
        </w:tc>
      </w:tr>
      <w:tr w:rsidR="003D1B43" w:rsidRPr="003D1B43" w14:paraId="105DC467" w14:textId="77777777" w:rsidTr="003D1B43">
        <w:trPr>
          <w:cantSplit/>
          <w:trHeight w:val="113"/>
          <w:jc w:val="center"/>
        </w:trPr>
        <w:tc>
          <w:tcPr>
            <w:tcW w:w="557" w:type="dxa"/>
            <w:shd w:val="clear" w:color="auto" w:fill="auto"/>
            <w:vAlign w:val="center"/>
          </w:tcPr>
          <w:p w14:paraId="545D132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1B45EC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56062-2014</w:t>
            </w:r>
          </w:p>
        </w:tc>
        <w:tc>
          <w:tcPr>
            <w:tcW w:w="7088" w:type="dxa"/>
            <w:shd w:val="clear" w:color="auto" w:fill="auto"/>
            <w:vAlign w:val="center"/>
          </w:tcPr>
          <w:p w14:paraId="4FA537E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Производственный экологический контроль. Общие положения </w:t>
            </w:r>
          </w:p>
        </w:tc>
      </w:tr>
      <w:tr w:rsidR="003D1B43" w:rsidRPr="003D1B43" w14:paraId="26DC213F" w14:textId="77777777" w:rsidTr="003D1B43">
        <w:trPr>
          <w:cantSplit/>
          <w:trHeight w:val="113"/>
          <w:jc w:val="center"/>
        </w:trPr>
        <w:tc>
          <w:tcPr>
            <w:tcW w:w="557" w:type="dxa"/>
            <w:shd w:val="clear" w:color="auto" w:fill="auto"/>
            <w:vAlign w:val="center"/>
          </w:tcPr>
          <w:p w14:paraId="78445B1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167599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56063-2014</w:t>
            </w:r>
          </w:p>
        </w:tc>
        <w:tc>
          <w:tcPr>
            <w:tcW w:w="7088" w:type="dxa"/>
            <w:shd w:val="clear" w:color="auto" w:fill="auto"/>
            <w:vAlign w:val="center"/>
          </w:tcPr>
          <w:p w14:paraId="24E601B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Производственный экологический мониторинг. Требования к программам производственного экологического мониторинга </w:t>
            </w:r>
          </w:p>
        </w:tc>
      </w:tr>
      <w:tr w:rsidR="003D1B43" w:rsidRPr="003D1B43" w14:paraId="70B72A10" w14:textId="77777777" w:rsidTr="003D1B43">
        <w:trPr>
          <w:cantSplit/>
          <w:trHeight w:val="113"/>
          <w:jc w:val="center"/>
        </w:trPr>
        <w:tc>
          <w:tcPr>
            <w:tcW w:w="557" w:type="dxa"/>
            <w:shd w:val="clear" w:color="auto" w:fill="auto"/>
            <w:vAlign w:val="center"/>
          </w:tcPr>
          <w:p w14:paraId="65F432F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454401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56093-2014</w:t>
            </w:r>
          </w:p>
        </w:tc>
        <w:tc>
          <w:tcPr>
            <w:tcW w:w="7088" w:type="dxa"/>
            <w:shd w:val="clear" w:color="auto" w:fill="auto"/>
            <w:vAlign w:val="center"/>
          </w:tcPr>
          <w:p w14:paraId="0F2A9C3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Автоматизированные системы в защищенном исполнении. Средства обнаружения преднамеренных силовых электромагнитных воздействий. Общие требования</w:t>
            </w:r>
          </w:p>
        </w:tc>
      </w:tr>
      <w:tr w:rsidR="003D1B43" w:rsidRPr="003D1B43" w14:paraId="64B32DBE" w14:textId="77777777" w:rsidTr="003D1B43">
        <w:trPr>
          <w:cantSplit/>
          <w:trHeight w:val="113"/>
          <w:jc w:val="center"/>
        </w:trPr>
        <w:tc>
          <w:tcPr>
            <w:tcW w:w="557" w:type="dxa"/>
            <w:shd w:val="clear" w:color="auto" w:fill="auto"/>
            <w:vAlign w:val="center"/>
          </w:tcPr>
          <w:p w14:paraId="3DD5AA5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8F48F4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56293-2014</w:t>
            </w:r>
          </w:p>
        </w:tc>
        <w:tc>
          <w:tcPr>
            <w:tcW w:w="7088" w:type="dxa"/>
            <w:shd w:val="clear" w:color="auto" w:fill="auto"/>
            <w:vAlign w:val="center"/>
          </w:tcPr>
          <w:p w14:paraId="6928FE5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Технология и организация ситуационного управления пассажирским транспортом. Требования к организации, функциям и решаемым задачам при обслуживании массовых спортивных мероприятий</w:t>
            </w:r>
          </w:p>
        </w:tc>
      </w:tr>
      <w:tr w:rsidR="003D1B43" w:rsidRPr="003D1B43" w14:paraId="0E5FA2AA" w14:textId="77777777" w:rsidTr="003D1B43">
        <w:trPr>
          <w:cantSplit/>
          <w:trHeight w:val="113"/>
          <w:jc w:val="center"/>
        </w:trPr>
        <w:tc>
          <w:tcPr>
            <w:tcW w:w="557" w:type="dxa"/>
            <w:shd w:val="clear" w:color="auto" w:fill="auto"/>
            <w:vAlign w:val="center"/>
          </w:tcPr>
          <w:p w14:paraId="48EECACF"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BE7398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56294-2014</w:t>
            </w:r>
          </w:p>
        </w:tc>
        <w:tc>
          <w:tcPr>
            <w:tcW w:w="7088" w:type="dxa"/>
            <w:shd w:val="clear" w:color="auto" w:fill="auto"/>
            <w:vAlign w:val="center"/>
          </w:tcPr>
          <w:p w14:paraId="40977B3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Требования к функциональной и физической архитектурам интеллектуальных транспортных систем</w:t>
            </w:r>
          </w:p>
        </w:tc>
      </w:tr>
      <w:tr w:rsidR="003D1B43" w:rsidRPr="003D1B43" w14:paraId="685772C6" w14:textId="77777777" w:rsidTr="003D1B43">
        <w:trPr>
          <w:cantSplit/>
          <w:trHeight w:val="113"/>
          <w:jc w:val="center"/>
        </w:trPr>
        <w:tc>
          <w:tcPr>
            <w:tcW w:w="557" w:type="dxa"/>
            <w:shd w:val="clear" w:color="auto" w:fill="auto"/>
            <w:vAlign w:val="center"/>
          </w:tcPr>
          <w:p w14:paraId="05EFFC8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2B74CF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56334-2015</w:t>
            </w:r>
          </w:p>
        </w:tc>
        <w:tc>
          <w:tcPr>
            <w:tcW w:w="7088" w:type="dxa"/>
            <w:shd w:val="clear" w:color="auto" w:fill="auto"/>
            <w:vAlign w:val="center"/>
          </w:tcPr>
          <w:p w14:paraId="2D10609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Тоннели автодорожные. Освещение искусственное. Нормы и методы расчета</w:t>
            </w:r>
          </w:p>
        </w:tc>
      </w:tr>
      <w:tr w:rsidR="003D1B43" w:rsidRPr="003D1B43" w14:paraId="351D9132" w14:textId="77777777" w:rsidTr="003D1B43">
        <w:trPr>
          <w:cantSplit/>
          <w:trHeight w:val="113"/>
          <w:jc w:val="center"/>
        </w:trPr>
        <w:tc>
          <w:tcPr>
            <w:tcW w:w="557" w:type="dxa"/>
            <w:shd w:val="clear" w:color="auto" w:fill="auto"/>
            <w:vAlign w:val="center"/>
          </w:tcPr>
          <w:p w14:paraId="7DDB0CE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78B57E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56338-2015</w:t>
            </w:r>
          </w:p>
        </w:tc>
        <w:tc>
          <w:tcPr>
            <w:tcW w:w="7088" w:type="dxa"/>
            <w:shd w:val="clear" w:color="auto" w:fill="auto"/>
            <w:vAlign w:val="center"/>
          </w:tcPr>
          <w:p w14:paraId="17B9271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геосинтетические для армирования нижних слоев основания дорожной одежды. Технические требования </w:t>
            </w:r>
          </w:p>
        </w:tc>
      </w:tr>
      <w:tr w:rsidR="003D1B43" w:rsidRPr="003D1B43" w14:paraId="039BA990" w14:textId="77777777" w:rsidTr="003D1B43">
        <w:trPr>
          <w:cantSplit/>
          <w:trHeight w:val="113"/>
          <w:jc w:val="center"/>
        </w:trPr>
        <w:tc>
          <w:tcPr>
            <w:tcW w:w="557" w:type="dxa"/>
            <w:shd w:val="clear" w:color="auto" w:fill="auto"/>
            <w:vAlign w:val="center"/>
          </w:tcPr>
          <w:p w14:paraId="4A57FDF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CB6953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56350-2015</w:t>
            </w:r>
          </w:p>
        </w:tc>
        <w:tc>
          <w:tcPr>
            <w:tcW w:w="7088" w:type="dxa"/>
            <w:shd w:val="clear" w:color="auto" w:fill="auto"/>
            <w:vAlign w:val="center"/>
          </w:tcPr>
          <w:p w14:paraId="738655E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динамическим информационным табло</w:t>
            </w:r>
          </w:p>
        </w:tc>
      </w:tr>
      <w:tr w:rsidR="003D1B43" w:rsidRPr="003D1B43" w14:paraId="3D0B071F" w14:textId="77777777" w:rsidTr="003D1B43">
        <w:trPr>
          <w:cantSplit/>
          <w:trHeight w:val="113"/>
          <w:jc w:val="center"/>
        </w:trPr>
        <w:tc>
          <w:tcPr>
            <w:tcW w:w="557" w:type="dxa"/>
            <w:shd w:val="clear" w:color="auto" w:fill="auto"/>
            <w:vAlign w:val="center"/>
          </w:tcPr>
          <w:p w14:paraId="05C4B6F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6AC817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56351-2015</w:t>
            </w:r>
          </w:p>
        </w:tc>
        <w:tc>
          <w:tcPr>
            <w:tcW w:w="7088" w:type="dxa"/>
            <w:shd w:val="clear" w:color="auto" w:fill="auto"/>
            <w:vAlign w:val="center"/>
          </w:tcPr>
          <w:p w14:paraId="02EF9A9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технологии информирования участников дорожного движения посредством динамических информационных табло</w:t>
            </w:r>
          </w:p>
        </w:tc>
      </w:tr>
      <w:tr w:rsidR="003D1B43" w:rsidRPr="003D1B43" w14:paraId="622C69D2" w14:textId="77777777" w:rsidTr="003D1B43">
        <w:trPr>
          <w:cantSplit/>
          <w:trHeight w:val="113"/>
          <w:jc w:val="center"/>
        </w:trPr>
        <w:tc>
          <w:tcPr>
            <w:tcW w:w="557" w:type="dxa"/>
            <w:shd w:val="clear" w:color="auto" w:fill="auto"/>
            <w:vAlign w:val="center"/>
          </w:tcPr>
          <w:p w14:paraId="6B1D0FC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4F3E64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56419-2015</w:t>
            </w:r>
          </w:p>
        </w:tc>
        <w:tc>
          <w:tcPr>
            <w:tcW w:w="7088" w:type="dxa"/>
            <w:shd w:val="clear" w:color="auto" w:fill="auto"/>
            <w:vAlign w:val="center"/>
          </w:tcPr>
          <w:p w14:paraId="2BD6955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геосинтетические для разделения слоев дорожной одежды из минеральных материалов. Технические требования</w:t>
            </w:r>
          </w:p>
        </w:tc>
      </w:tr>
      <w:tr w:rsidR="003D1B43" w:rsidRPr="003D1B43" w14:paraId="7B601004" w14:textId="77777777" w:rsidTr="003D1B43">
        <w:trPr>
          <w:cantSplit/>
          <w:trHeight w:val="113"/>
          <w:jc w:val="center"/>
        </w:trPr>
        <w:tc>
          <w:tcPr>
            <w:tcW w:w="557" w:type="dxa"/>
            <w:shd w:val="clear" w:color="auto" w:fill="auto"/>
            <w:vAlign w:val="center"/>
          </w:tcPr>
          <w:p w14:paraId="5CE48C1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6DFDA7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56521-2015</w:t>
            </w:r>
          </w:p>
        </w:tc>
        <w:tc>
          <w:tcPr>
            <w:tcW w:w="7088" w:type="dxa"/>
            <w:shd w:val="clear" w:color="auto" w:fill="auto"/>
            <w:vAlign w:val="center"/>
          </w:tcPr>
          <w:p w14:paraId="14CC442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Тоннели автомобильные. Требования безопасности </w:t>
            </w:r>
          </w:p>
        </w:tc>
      </w:tr>
      <w:tr w:rsidR="003D1B43" w:rsidRPr="003D1B43" w14:paraId="5A5CAE79" w14:textId="77777777" w:rsidTr="003D1B43">
        <w:trPr>
          <w:cantSplit/>
          <w:trHeight w:val="113"/>
          <w:jc w:val="center"/>
        </w:trPr>
        <w:tc>
          <w:tcPr>
            <w:tcW w:w="557" w:type="dxa"/>
            <w:shd w:val="clear" w:color="auto" w:fill="auto"/>
            <w:vAlign w:val="center"/>
          </w:tcPr>
          <w:p w14:paraId="2F5366F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DA1A86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56670-2015</w:t>
            </w:r>
          </w:p>
        </w:tc>
        <w:tc>
          <w:tcPr>
            <w:tcW w:w="7088" w:type="dxa"/>
            <w:shd w:val="clear" w:color="auto" w:fill="auto"/>
            <w:vAlign w:val="center"/>
          </w:tcPr>
          <w:p w14:paraId="2DC7859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Подсистема мониторинга параметров транспортных потоков на основе анализа телематических данных городского пассажирского транспорта</w:t>
            </w:r>
          </w:p>
        </w:tc>
      </w:tr>
      <w:tr w:rsidR="003D1B43" w:rsidRPr="003D1B43" w14:paraId="22431F1D" w14:textId="77777777" w:rsidTr="003D1B43">
        <w:trPr>
          <w:cantSplit/>
          <w:trHeight w:val="113"/>
          <w:jc w:val="center"/>
        </w:trPr>
        <w:tc>
          <w:tcPr>
            <w:tcW w:w="557" w:type="dxa"/>
            <w:shd w:val="clear" w:color="auto" w:fill="auto"/>
            <w:vAlign w:val="center"/>
          </w:tcPr>
          <w:p w14:paraId="309E2FC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F9B944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56675-2015</w:t>
            </w:r>
          </w:p>
        </w:tc>
        <w:tc>
          <w:tcPr>
            <w:tcW w:w="7088" w:type="dxa"/>
            <w:shd w:val="clear" w:color="auto" w:fill="auto"/>
            <w:vAlign w:val="center"/>
          </w:tcPr>
          <w:p w14:paraId="4E9416F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Подсистема контроля и учета состояния автомобильных дорог города, региона на основе анализа телематических данных дорожных машин</w:t>
            </w:r>
          </w:p>
        </w:tc>
      </w:tr>
      <w:tr w:rsidR="003D1B43" w:rsidRPr="003D1B43" w14:paraId="4FA0FA37" w14:textId="77777777" w:rsidTr="003D1B43">
        <w:trPr>
          <w:cantSplit/>
          <w:trHeight w:val="113"/>
          <w:jc w:val="center"/>
        </w:trPr>
        <w:tc>
          <w:tcPr>
            <w:tcW w:w="557" w:type="dxa"/>
            <w:shd w:val="clear" w:color="auto" w:fill="auto"/>
            <w:vAlign w:val="center"/>
          </w:tcPr>
          <w:p w14:paraId="040D534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E40D06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56713-2015 (ISO/IEC/IEEE 15289:2011)</w:t>
            </w:r>
          </w:p>
        </w:tc>
        <w:tc>
          <w:tcPr>
            <w:tcW w:w="7088" w:type="dxa"/>
            <w:shd w:val="clear" w:color="auto" w:fill="auto"/>
            <w:vAlign w:val="center"/>
          </w:tcPr>
          <w:p w14:paraId="678760F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Системная и программная инженерия. Содержание информационных продуктов процесса жизненного цикла систем и программного обеспечения (документация)</w:t>
            </w:r>
          </w:p>
        </w:tc>
      </w:tr>
      <w:tr w:rsidR="003D1B43" w:rsidRPr="003D1B43" w14:paraId="7D69F636" w14:textId="77777777" w:rsidTr="003D1B43">
        <w:trPr>
          <w:cantSplit/>
          <w:trHeight w:val="113"/>
          <w:jc w:val="center"/>
        </w:trPr>
        <w:tc>
          <w:tcPr>
            <w:tcW w:w="557" w:type="dxa"/>
            <w:shd w:val="clear" w:color="auto" w:fill="auto"/>
            <w:vAlign w:val="center"/>
          </w:tcPr>
          <w:p w14:paraId="6DABF92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983347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56726-2015</w:t>
            </w:r>
          </w:p>
        </w:tc>
        <w:tc>
          <w:tcPr>
            <w:tcW w:w="7088" w:type="dxa"/>
            <w:shd w:val="clear" w:color="auto" w:fill="auto"/>
            <w:vAlign w:val="center"/>
          </w:tcPr>
          <w:p w14:paraId="397FF86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 лабораторного определения удельной касательной силы морозного пучения</w:t>
            </w:r>
          </w:p>
        </w:tc>
      </w:tr>
      <w:tr w:rsidR="003D1B43" w:rsidRPr="003D1B43" w14:paraId="385390ED" w14:textId="77777777" w:rsidTr="003D1B43">
        <w:trPr>
          <w:cantSplit/>
          <w:trHeight w:val="113"/>
          <w:jc w:val="center"/>
        </w:trPr>
        <w:tc>
          <w:tcPr>
            <w:tcW w:w="557" w:type="dxa"/>
            <w:shd w:val="clear" w:color="auto" w:fill="auto"/>
            <w:vAlign w:val="center"/>
          </w:tcPr>
          <w:p w14:paraId="6517718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F6BF27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56728-2015</w:t>
            </w:r>
          </w:p>
        </w:tc>
        <w:tc>
          <w:tcPr>
            <w:tcW w:w="7088" w:type="dxa"/>
            <w:shd w:val="clear" w:color="auto" w:fill="auto"/>
            <w:vAlign w:val="center"/>
          </w:tcPr>
          <w:p w14:paraId="7B4244B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Здания и сооружения. Методика определения ветровых нагрузок на ограждающие конструкции </w:t>
            </w:r>
          </w:p>
        </w:tc>
      </w:tr>
      <w:tr w:rsidR="003D1B43" w:rsidRPr="003D1B43" w14:paraId="3030F587" w14:textId="77777777" w:rsidTr="003D1B43">
        <w:trPr>
          <w:cantSplit/>
          <w:trHeight w:val="113"/>
          <w:jc w:val="center"/>
        </w:trPr>
        <w:tc>
          <w:tcPr>
            <w:tcW w:w="557" w:type="dxa"/>
            <w:shd w:val="clear" w:color="auto" w:fill="auto"/>
            <w:vAlign w:val="center"/>
          </w:tcPr>
          <w:p w14:paraId="78EBA99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3D5E95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56828.38-2018</w:t>
            </w:r>
          </w:p>
        </w:tc>
        <w:tc>
          <w:tcPr>
            <w:tcW w:w="7088" w:type="dxa"/>
            <w:shd w:val="clear" w:color="auto" w:fill="auto"/>
            <w:vAlign w:val="center"/>
          </w:tcPr>
          <w:p w14:paraId="406650A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Наилучшие доступные технологии. Окружающая среда. Термины и определения</w:t>
            </w:r>
          </w:p>
        </w:tc>
      </w:tr>
      <w:tr w:rsidR="003D1B43" w:rsidRPr="003D1B43" w14:paraId="6665548D" w14:textId="77777777" w:rsidTr="003D1B43">
        <w:trPr>
          <w:cantSplit/>
          <w:trHeight w:val="113"/>
          <w:jc w:val="center"/>
        </w:trPr>
        <w:tc>
          <w:tcPr>
            <w:tcW w:w="557" w:type="dxa"/>
            <w:shd w:val="clear" w:color="auto" w:fill="auto"/>
            <w:vAlign w:val="center"/>
          </w:tcPr>
          <w:p w14:paraId="6148143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53D139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56829-2015</w:t>
            </w:r>
          </w:p>
        </w:tc>
        <w:tc>
          <w:tcPr>
            <w:tcW w:w="7088" w:type="dxa"/>
            <w:shd w:val="clear" w:color="auto" w:fill="auto"/>
            <w:vAlign w:val="center"/>
          </w:tcPr>
          <w:p w14:paraId="33267BB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Термины и определения</w:t>
            </w:r>
          </w:p>
        </w:tc>
      </w:tr>
      <w:tr w:rsidR="003D1B43" w:rsidRPr="003D1B43" w14:paraId="4341DAA3" w14:textId="77777777" w:rsidTr="003D1B43">
        <w:trPr>
          <w:cantSplit/>
          <w:trHeight w:val="113"/>
          <w:jc w:val="center"/>
        </w:trPr>
        <w:tc>
          <w:tcPr>
            <w:tcW w:w="557" w:type="dxa"/>
            <w:shd w:val="clear" w:color="auto" w:fill="auto"/>
            <w:vAlign w:val="center"/>
          </w:tcPr>
          <w:p w14:paraId="5869981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5FC6F4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56925-2016</w:t>
            </w:r>
          </w:p>
        </w:tc>
        <w:tc>
          <w:tcPr>
            <w:tcW w:w="7088" w:type="dxa"/>
            <w:shd w:val="clear" w:color="auto" w:fill="auto"/>
            <w:vAlign w:val="center"/>
          </w:tcPr>
          <w:p w14:paraId="204647E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и аэродромы. Методы измерения неровностей оснований и покрытий</w:t>
            </w:r>
          </w:p>
        </w:tc>
      </w:tr>
      <w:tr w:rsidR="003D1B43" w:rsidRPr="003D1B43" w14:paraId="2F412609" w14:textId="77777777" w:rsidTr="003D1B43">
        <w:trPr>
          <w:cantSplit/>
          <w:trHeight w:val="113"/>
          <w:jc w:val="center"/>
        </w:trPr>
        <w:tc>
          <w:tcPr>
            <w:tcW w:w="557" w:type="dxa"/>
            <w:shd w:val="clear" w:color="auto" w:fill="auto"/>
            <w:vAlign w:val="center"/>
          </w:tcPr>
          <w:p w14:paraId="506D780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2A1A19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57119-2016</w:t>
            </w:r>
          </w:p>
        </w:tc>
        <w:tc>
          <w:tcPr>
            <w:tcW w:w="7088" w:type="dxa"/>
            <w:shd w:val="clear" w:color="auto" w:fill="auto"/>
            <w:vAlign w:val="center"/>
          </w:tcPr>
          <w:p w14:paraId="5DC0246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Методика проведения оценки уязвимости объектов транспортной инфраструктуры и транспортных средств. Общие требования</w:t>
            </w:r>
          </w:p>
        </w:tc>
      </w:tr>
      <w:tr w:rsidR="003D1B43" w:rsidRPr="003D1B43" w14:paraId="656AF8A1" w14:textId="77777777" w:rsidTr="003D1B43">
        <w:trPr>
          <w:cantSplit/>
          <w:trHeight w:val="113"/>
          <w:jc w:val="center"/>
        </w:trPr>
        <w:tc>
          <w:tcPr>
            <w:tcW w:w="557" w:type="dxa"/>
            <w:shd w:val="clear" w:color="auto" w:fill="auto"/>
            <w:vAlign w:val="center"/>
          </w:tcPr>
          <w:p w14:paraId="715CFDF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787A64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57144-2016</w:t>
            </w:r>
          </w:p>
        </w:tc>
        <w:tc>
          <w:tcPr>
            <w:tcW w:w="7088" w:type="dxa"/>
            <w:shd w:val="clear" w:color="auto" w:fill="auto"/>
            <w:vAlign w:val="center"/>
          </w:tcPr>
          <w:p w14:paraId="4A02B87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Специальные технические средства, работающие в автоматическом режиме и имеющие функции фото- и киносъемки, видеозаписи, для обеспечения контроля за дорожным движением. Общие технические требования </w:t>
            </w:r>
          </w:p>
        </w:tc>
      </w:tr>
      <w:tr w:rsidR="003D1B43" w:rsidRPr="003D1B43" w14:paraId="135689EF" w14:textId="77777777" w:rsidTr="003D1B43">
        <w:trPr>
          <w:cantSplit/>
          <w:trHeight w:val="113"/>
          <w:jc w:val="center"/>
        </w:trPr>
        <w:tc>
          <w:tcPr>
            <w:tcW w:w="557" w:type="dxa"/>
            <w:shd w:val="clear" w:color="auto" w:fill="auto"/>
            <w:vAlign w:val="center"/>
          </w:tcPr>
          <w:p w14:paraId="53D1250F"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98791D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57145-2016</w:t>
            </w:r>
          </w:p>
        </w:tc>
        <w:tc>
          <w:tcPr>
            <w:tcW w:w="7088" w:type="dxa"/>
            <w:shd w:val="clear" w:color="auto" w:fill="auto"/>
            <w:vAlign w:val="center"/>
          </w:tcPr>
          <w:p w14:paraId="00F35D7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Специальные технические средства, работающие в автоматическом режиме и имеющем функции фото- и киносъёмки, видеозаписи, для обеспечения контроля за дорожным движением. Правила применения</w:t>
            </w:r>
          </w:p>
        </w:tc>
      </w:tr>
      <w:tr w:rsidR="003D1B43" w:rsidRPr="003D1B43" w14:paraId="4947674D" w14:textId="77777777" w:rsidTr="003D1B43">
        <w:trPr>
          <w:cantSplit/>
          <w:trHeight w:val="113"/>
          <w:jc w:val="center"/>
        </w:trPr>
        <w:tc>
          <w:tcPr>
            <w:tcW w:w="557" w:type="dxa"/>
            <w:shd w:val="clear" w:color="auto" w:fill="auto"/>
            <w:vAlign w:val="center"/>
          </w:tcPr>
          <w:p w14:paraId="79F6638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C54FEE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57186-2016</w:t>
            </w:r>
          </w:p>
        </w:tc>
        <w:tc>
          <w:tcPr>
            <w:tcW w:w="7088" w:type="dxa"/>
            <w:shd w:val="clear" w:color="auto" w:fill="auto"/>
            <w:vAlign w:val="center"/>
          </w:tcPr>
          <w:p w14:paraId="63C2F53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Система контроля и учета состояния автомобильных дорог. Назначение, состав и характеристики бортового навигационно-связного оборудования дорожных машин</w:t>
            </w:r>
          </w:p>
        </w:tc>
      </w:tr>
      <w:tr w:rsidR="003D1B43" w:rsidRPr="003D1B43" w14:paraId="6E768F56" w14:textId="77777777" w:rsidTr="003D1B43">
        <w:trPr>
          <w:cantSplit/>
          <w:trHeight w:val="113"/>
          <w:jc w:val="center"/>
        </w:trPr>
        <w:tc>
          <w:tcPr>
            <w:tcW w:w="557" w:type="dxa"/>
            <w:shd w:val="clear" w:color="auto" w:fill="auto"/>
            <w:vAlign w:val="center"/>
          </w:tcPr>
          <w:p w14:paraId="5352C0A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8B58BA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57187-2016</w:t>
            </w:r>
          </w:p>
        </w:tc>
        <w:tc>
          <w:tcPr>
            <w:tcW w:w="7088" w:type="dxa"/>
            <w:shd w:val="clear" w:color="auto" w:fill="auto"/>
            <w:vAlign w:val="center"/>
          </w:tcPr>
          <w:p w14:paraId="57BC50D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Протокол обмена данными бортового телематического устройства транспортного средства городского пассажирского транспорта с системой диспетчерского управления</w:t>
            </w:r>
          </w:p>
        </w:tc>
      </w:tr>
      <w:tr w:rsidR="003D1B43" w:rsidRPr="003D1B43" w14:paraId="67877DC8" w14:textId="77777777" w:rsidTr="003D1B43">
        <w:trPr>
          <w:cantSplit/>
          <w:trHeight w:val="113"/>
          <w:jc w:val="center"/>
        </w:trPr>
        <w:tc>
          <w:tcPr>
            <w:tcW w:w="557" w:type="dxa"/>
            <w:shd w:val="clear" w:color="auto" w:fill="auto"/>
            <w:vAlign w:val="center"/>
          </w:tcPr>
          <w:p w14:paraId="5565D5C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EC6C66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57193-2016</w:t>
            </w:r>
          </w:p>
        </w:tc>
        <w:tc>
          <w:tcPr>
            <w:tcW w:w="7088" w:type="dxa"/>
            <w:shd w:val="clear" w:color="auto" w:fill="auto"/>
            <w:vAlign w:val="center"/>
          </w:tcPr>
          <w:p w14:paraId="6AB61D1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Системная и программная инженерия. Процессы жизненного цикла систем</w:t>
            </w:r>
          </w:p>
        </w:tc>
      </w:tr>
      <w:tr w:rsidR="003D1B43" w:rsidRPr="003D1B43" w14:paraId="16145EE9" w14:textId="77777777" w:rsidTr="003D1B43">
        <w:trPr>
          <w:cantSplit/>
          <w:trHeight w:val="113"/>
          <w:jc w:val="center"/>
        </w:trPr>
        <w:tc>
          <w:tcPr>
            <w:tcW w:w="557" w:type="dxa"/>
            <w:shd w:val="clear" w:color="auto" w:fill="auto"/>
            <w:vAlign w:val="center"/>
          </w:tcPr>
          <w:p w14:paraId="53F14DD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B44891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57628-2017</w:t>
            </w:r>
          </w:p>
        </w:tc>
        <w:tc>
          <w:tcPr>
            <w:tcW w:w="7088" w:type="dxa"/>
            <w:shd w:val="clear" w:color="auto" w:fill="auto"/>
            <w:vAlign w:val="center"/>
          </w:tcPr>
          <w:p w14:paraId="3F4D5DC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Руководство по разработке профилей защиты и заданий по безопасности</w:t>
            </w:r>
          </w:p>
        </w:tc>
      </w:tr>
      <w:tr w:rsidR="003D1B43" w:rsidRPr="003D1B43" w14:paraId="27D86CB9" w14:textId="77777777" w:rsidTr="003D1B43">
        <w:trPr>
          <w:cantSplit/>
          <w:trHeight w:val="113"/>
          <w:jc w:val="center"/>
        </w:trPr>
        <w:tc>
          <w:tcPr>
            <w:tcW w:w="557" w:type="dxa"/>
            <w:shd w:val="clear" w:color="auto" w:fill="auto"/>
            <w:vAlign w:val="center"/>
          </w:tcPr>
          <w:p w14:paraId="2689D78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11E297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58064-2018</w:t>
            </w:r>
          </w:p>
        </w:tc>
        <w:tc>
          <w:tcPr>
            <w:tcW w:w="7088" w:type="dxa"/>
            <w:shd w:val="clear" w:color="auto" w:fill="auto"/>
            <w:vAlign w:val="center"/>
          </w:tcPr>
          <w:p w14:paraId="4D288DE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Трубы стальные сварные для строительных конструкций. Технические условия</w:t>
            </w:r>
          </w:p>
        </w:tc>
      </w:tr>
      <w:tr w:rsidR="003D1B43" w:rsidRPr="003D1B43" w14:paraId="7E1EC807" w14:textId="77777777" w:rsidTr="003D1B43">
        <w:trPr>
          <w:cantSplit/>
          <w:trHeight w:val="113"/>
          <w:jc w:val="center"/>
        </w:trPr>
        <w:tc>
          <w:tcPr>
            <w:tcW w:w="557" w:type="dxa"/>
            <w:shd w:val="clear" w:color="auto" w:fill="auto"/>
            <w:vAlign w:val="center"/>
          </w:tcPr>
          <w:p w14:paraId="34CFC99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274FA7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58101-2018</w:t>
            </w:r>
          </w:p>
        </w:tc>
        <w:tc>
          <w:tcPr>
            <w:tcW w:w="7088" w:type="dxa"/>
            <w:shd w:val="clear" w:color="auto" w:fill="auto"/>
            <w:vAlign w:val="center"/>
          </w:tcPr>
          <w:p w14:paraId="7CB9C74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Оценка соответствия. Порядок подтверждения соответствия продукции требованиям технического регламента «Безопасность автомобильных дорог»</w:t>
            </w:r>
          </w:p>
        </w:tc>
      </w:tr>
      <w:tr w:rsidR="003D1B43" w:rsidRPr="003D1B43" w14:paraId="4BFE280B" w14:textId="77777777" w:rsidTr="003D1B43">
        <w:trPr>
          <w:cantSplit/>
          <w:trHeight w:val="113"/>
          <w:jc w:val="center"/>
        </w:trPr>
        <w:tc>
          <w:tcPr>
            <w:tcW w:w="557" w:type="dxa"/>
            <w:shd w:val="clear" w:color="auto" w:fill="auto"/>
            <w:vAlign w:val="center"/>
          </w:tcPr>
          <w:p w14:paraId="7DECC1A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ECD3EE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58107.1-2018</w:t>
            </w:r>
          </w:p>
        </w:tc>
        <w:tc>
          <w:tcPr>
            <w:tcW w:w="7088" w:type="dxa"/>
            <w:shd w:val="clear" w:color="auto" w:fill="auto"/>
            <w:vAlign w:val="center"/>
          </w:tcPr>
          <w:p w14:paraId="22F27EF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Освещение автомобильных дорог общего пользования Нормы и методы расчета</w:t>
            </w:r>
          </w:p>
        </w:tc>
      </w:tr>
      <w:tr w:rsidR="003D1B43" w:rsidRPr="003D1B43" w14:paraId="6948DB25" w14:textId="77777777" w:rsidTr="003D1B43">
        <w:trPr>
          <w:cantSplit/>
          <w:trHeight w:val="113"/>
          <w:jc w:val="center"/>
        </w:trPr>
        <w:tc>
          <w:tcPr>
            <w:tcW w:w="557" w:type="dxa"/>
            <w:shd w:val="clear" w:color="auto" w:fill="auto"/>
            <w:vAlign w:val="center"/>
          </w:tcPr>
          <w:p w14:paraId="7053050F"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BF6133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58107.2-2018</w:t>
            </w:r>
          </w:p>
        </w:tc>
        <w:tc>
          <w:tcPr>
            <w:tcW w:w="7088" w:type="dxa"/>
            <w:shd w:val="clear" w:color="auto" w:fill="auto"/>
            <w:vAlign w:val="center"/>
          </w:tcPr>
          <w:p w14:paraId="6A4B640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Освещение автомобильных дорог общего пользования. Метод измерения освещенности на дорожном покрытии мобильным способом</w:t>
            </w:r>
          </w:p>
        </w:tc>
      </w:tr>
      <w:tr w:rsidR="003D1B43" w:rsidRPr="003D1B43" w14:paraId="504D20B6" w14:textId="77777777" w:rsidTr="003D1B43">
        <w:trPr>
          <w:cantSplit/>
          <w:trHeight w:val="113"/>
          <w:jc w:val="center"/>
        </w:trPr>
        <w:tc>
          <w:tcPr>
            <w:tcW w:w="557" w:type="dxa"/>
            <w:shd w:val="clear" w:color="auto" w:fill="auto"/>
            <w:vAlign w:val="center"/>
          </w:tcPr>
          <w:p w14:paraId="2B0C17A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9F402C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58137-2018</w:t>
            </w:r>
          </w:p>
        </w:tc>
        <w:tc>
          <w:tcPr>
            <w:tcW w:w="7088" w:type="dxa"/>
            <w:shd w:val="clear" w:color="auto" w:fill="auto"/>
            <w:vAlign w:val="center"/>
          </w:tcPr>
          <w:p w14:paraId="711BBDC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Руководство по оценке риска в течение жизненного цикла</w:t>
            </w:r>
          </w:p>
        </w:tc>
      </w:tr>
      <w:tr w:rsidR="003D1B43" w:rsidRPr="003D1B43" w14:paraId="23344305" w14:textId="77777777" w:rsidTr="003D1B43">
        <w:trPr>
          <w:cantSplit/>
          <w:trHeight w:val="113"/>
          <w:jc w:val="center"/>
        </w:trPr>
        <w:tc>
          <w:tcPr>
            <w:tcW w:w="557" w:type="dxa"/>
            <w:shd w:val="clear" w:color="auto" w:fill="auto"/>
            <w:vAlign w:val="center"/>
          </w:tcPr>
          <w:p w14:paraId="39ECCBA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C4D578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58187-2018</w:t>
            </w:r>
          </w:p>
        </w:tc>
        <w:tc>
          <w:tcPr>
            <w:tcW w:w="7088" w:type="dxa"/>
            <w:shd w:val="clear" w:color="auto" w:fill="auto"/>
            <w:vAlign w:val="center"/>
          </w:tcPr>
          <w:p w14:paraId="4E22AC2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Туристские услуги. Кемпинги. Общие требования</w:t>
            </w:r>
          </w:p>
        </w:tc>
      </w:tr>
      <w:tr w:rsidR="003D1B43" w:rsidRPr="003D1B43" w14:paraId="1EA5E783" w14:textId="77777777" w:rsidTr="003D1B43">
        <w:trPr>
          <w:cantSplit/>
          <w:trHeight w:val="113"/>
          <w:jc w:val="center"/>
        </w:trPr>
        <w:tc>
          <w:tcPr>
            <w:tcW w:w="557" w:type="dxa"/>
            <w:shd w:val="clear" w:color="auto" w:fill="auto"/>
            <w:vAlign w:val="center"/>
          </w:tcPr>
          <w:p w14:paraId="26FBD64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6585C3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58202-2018</w:t>
            </w:r>
          </w:p>
        </w:tc>
        <w:tc>
          <w:tcPr>
            <w:tcW w:w="7088" w:type="dxa"/>
            <w:shd w:val="clear" w:color="auto" w:fill="auto"/>
            <w:vAlign w:val="center"/>
          </w:tcPr>
          <w:p w14:paraId="26D6EF4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Производственные услуги. Средства индивидуальной защиты людей при пожаре. Нормы и правила размещения и эксплуатации. Общие требования </w:t>
            </w:r>
          </w:p>
        </w:tc>
      </w:tr>
      <w:tr w:rsidR="003D1B43" w:rsidRPr="003D1B43" w14:paraId="5250FE41" w14:textId="77777777" w:rsidTr="003D1B43">
        <w:trPr>
          <w:cantSplit/>
          <w:trHeight w:val="113"/>
          <w:jc w:val="center"/>
        </w:trPr>
        <w:tc>
          <w:tcPr>
            <w:tcW w:w="557" w:type="dxa"/>
            <w:shd w:val="clear" w:color="auto" w:fill="auto"/>
            <w:vAlign w:val="center"/>
          </w:tcPr>
          <w:p w14:paraId="5DAF3DF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6E9217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58349-2019</w:t>
            </w:r>
          </w:p>
        </w:tc>
        <w:tc>
          <w:tcPr>
            <w:tcW w:w="7088" w:type="dxa"/>
            <w:shd w:val="clear" w:color="auto" w:fill="auto"/>
            <w:vAlign w:val="center"/>
          </w:tcPr>
          <w:p w14:paraId="58B5D24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Дорожная одежда. Метод измерения толщины слоев дорожной одежды </w:t>
            </w:r>
          </w:p>
        </w:tc>
      </w:tr>
      <w:tr w:rsidR="003D1B43" w:rsidRPr="003D1B43" w14:paraId="29DEC3F5" w14:textId="77777777" w:rsidTr="003D1B43">
        <w:trPr>
          <w:cantSplit/>
          <w:trHeight w:val="113"/>
          <w:jc w:val="center"/>
        </w:trPr>
        <w:tc>
          <w:tcPr>
            <w:tcW w:w="557" w:type="dxa"/>
            <w:shd w:val="clear" w:color="auto" w:fill="auto"/>
            <w:vAlign w:val="center"/>
          </w:tcPr>
          <w:p w14:paraId="0836E540"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D056F5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58350-2019</w:t>
            </w:r>
          </w:p>
        </w:tc>
        <w:tc>
          <w:tcPr>
            <w:tcW w:w="7088" w:type="dxa"/>
            <w:shd w:val="clear" w:color="auto" w:fill="auto"/>
            <w:vAlign w:val="center"/>
          </w:tcPr>
          <w:p w14:paraId="148E159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tc>
      </w:tr>
      <w:tr w:rsidR="003D1B43" w:rsidRPr="003D1B43" w14:paraId="412563ED" w14:textId="77777777" w:rsidTr="003D1B43">
        <w:trPr>
          <w:cantSplit/>
          <w:trHeight w:val="113"/>
          <w:jc w:val="center"/>
        </w:trPr>
        <w:tc>
          <w:tcPr>
            <w:tcW w:w="557" w:type="dxa"/>
            <w:shd w:val="clear" w:color="auto" w:fill="auto"/>
            <w:vAlign w:val="center"/>
          </w:tcPr>
          <w:p w14:paraId="621044C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52B57A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58351-2019</w:t>
            </w:r>
          </w:p>
        </w:tc>
        <w:tc>
          <w:tcPr>
            <w:tcW w:w="7088" w:type="dxa"/>
            <w:shd w:val="clear" w:color="auto" w:fill="auto"/>
            <w:vAlign w:val="center"/>
          </w:tcPr>
          <w:p w14:paraId="0ACEF8A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Ограждения дорожные фронтальные, удерживающие боковые комбинированные и удерживающие пешеходные. Общие технические требования. Методы испытаний и контроля. Правила применения</w:t>
            </w:r>
          </w:p>
        </w:tc>
      </w:tr>
      <w:tr w:rsidR="003D1B43" w:rsidRPr="003D1B43" w14:paraId="40AC3A1D" w14:textId="77777777" w:rsidTr="003D1B43">
        <w:trPr>
          <w:cantSplit/>
          <w:trHeight w:val="113"/>
          <w:jc w:val="center"/>
        </w:trPr>
        <w:tc>
          <w:tcPr>
            <w:tcW w:w="557" w:type="dxa"/>
            <w:shd w:val="clear" w:color="auto" w:fill="auto"/>
            <w:vAlign w:val="center"/>
          </w:tcPr>
          <w:p w14:paraId="5277455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4AC67C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58368-2019</w:t>
            </w:r>
          </w:p>
        </w:tc>
        <w:tc>
          <w:tcPr>
            <w:tcW w:w="7088" w:type="dxa"/>
            <w:shd w:val="clear" w:color="auto" w:fill="auto"/>
            <w:vAlign w:val="center"/>
          </w:tcPr>
          <w:p w14:paraId="2515640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Демаркировка дорожной разметки. Технические требования. Методы контроля</w:t>
            </w:r>
          </w:p>
        </w:tc>
      </w:tr>
      <w:tr w:rsidR="003D1B43" w:rsidRPr="003D1B43" w14:paraId="5C33B516" w14:textId="77777777" w:rsidTr="003D1B43">
        <w:trPr>
          <w:cantSplit/>
          <w:trHeight w:val="113"/>
          <w:jc w:val="center"/>
        </w:trPr>
        <w:tc>
          <w:tcPr>
            <w:tcW w:w="557" w:type="dxa"/>
            <w:shd w:val="clear" w:color="auto" w:fill="auto"/>
            <w:vAlign w:val="center"/>
          </w:tcPr>
          <w:p w14:paraId="2A3E39E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03F7AA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58397-2019</w:t>
            </w:r>
          </w:p>
        </w:tc>
        <w:tc>
          <w:tcPr>
            <w:tcW w:w="7088" w:type="dxa"/>
            <w:shd w:val="clear" w:color="auto" w:fill="auto"/>
            <w:vAlign w:val="center"/>
          </w:tcPr>
          <w:p w14:paraId="0E51338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Правила производства работ. Оценка соответствия </w:t>
            </w:r>
          </w:p>
        </w:tc>
      </w:tr>
      <w:tr w:rsidR="003D1B43" w:rsidRPr="003D1B43" w14:paraId="0B92D820" w14:textId="77777777" w:rsidTr="003D1B43">
        <w:trPr>
          <w:cantSplit/>
          <w:trHeight w:val="113"/>
          <w:jc w:val="center"/>
        </w:trPr>
        <w:tc>
          <w:tcPr>
            <w:tcW w:w="557" w:type="dxa"/>
            <w:shd w:val="clear" w:color="auto" w:fill="auto"/>
            <w:vAlign w:val="center"/>
          </w:tcPr>
          <w:p w14:paraId="46B6F96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48B2AF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58426-2020</w:t>
            </w:r>
          </w:p>
        </w:tc>
        <w:tc>
          <w:tcPr>
            <w:tcW w:w="7088" w:type="dxa"/>
            <w:shd w:val="clear" w:color="auto" w:fill="auto"/>
            <w:vAlign w:val="center"/>
          </w:tcPr>
          <w:p w14:paraId="19FCA00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противогололедные. Методы испытаний</w:t>
            </w:r>
          </w:p>
        </w:tc>
      </w:tr>
      <w:tr w:rsidR="003D1B43" w:rsidRPr="003D1B43" w14:paraId="5D7D342D" w14:textId="77777777" w:rsidTr="003D1B43">
        <w:trPr>
          <w:cantSplit/>
          <w:trHeight w:val="113"/>
          <w:jc w:val="center"/>
        </w:trPr>
        <w:tc>
          <w:tcPr>
            <w:tcW w:w="557" w:type="dxa"/>
            <w:shd w:val="clear" w:color="auto" w:fill="auto"/>
            <w:vAlign w:val="center"/>
          </w:tcPr>
          <w:p w14:paraId="1B79F8F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1514EE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58442-2019</w:t>
            </w:r>
          </w:p>
        </w:tc>
        <w:tc>
          <w:tcPr>
            <w:tcW w:w="7088" w:type="dxa"/>
            <w:shd w:val="clear" w:color="auto" w:fill="auto"/>
            <w:vAlign w:val="center"/>
          </w:tcPr>
          <w:p w14:paraId="174C198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Требования к проведению строительного контроля заказчика и подрядчика</w:t>
            </w:r>
          </w:p>
        </w:tc>
      </w:tr>
      <w:tr w:rsidR="003D1B43" w:rsidRPr="003D1B43" w14:paraId="49BA5BC4" w14:textId="77777777" w:rsidTr="003D1B43">
        <w:trPr>
          <w:cantSplit/>
          <w:trHeight w:val="113"/>
          <w:jc w:val="center"/>
        </w:trPr>
        <w:tc>
          <w:tcPr>
            <w:tcW w:w="557" w:type="dxa"/>
            <w:shd w:val="clear" w:color="auto" w:fill="auto"/>
            <w:vAlign w:val="center"/>
          </w:tcPr>
          <w:p w14:paraId="2747892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E6558B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58462-2019</w:t>
            </w:r>
          </w:p>
        </w:tc>
        <w:tc>
          <w:tcPr>
            <w:tcW w:w="7088" w:type="dxa"/>
            <w:shd w:val="clear" w:color="auto" w:fill="auto"/>
            <w:vAlign w:val="center"/>
          </w:tcPr>
          <w:p w14:paraId="110A0DA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Автоматизированные системы управления освещением автомобильных дорог и тоннелей. Общие требования</w:t>
            </w:r>
          </w:p>
        </w:tc>
      </w:tr>
      <w:tr w:rsidR="003D1B43" w:rsidRPr="003D1B43" w14:paraId="30F9B7C8" w14:textId="77777777" w:rsidTr="003D1B43">
        <w:trPr>
          <w:cantSplit/>
          <w:trHeight w:val="113"/>
          <w:jc w:val="center"/>
        </w:trPr>
        <w:tc>
          <w:tcPr>
            <w:tcW w:w="557" w:type="dxa"/>
            <w:shd w:val="clear" w:color="auto" w:fill="auto"/>
            <w:vAlign w:val="center"/>
          </w:tcPr>
          <w:p w14:paraId="0D5F4C7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C05380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58463-2019</w:t>
            </w:r>
          </w:p>
        </w:tc>
        <w:tc>
          <w:tcPr>
            <w:tcW w:w="7088" w:type="dxa"/>
            <w:shd w:val="clear" w:color="auto" w:fill="auto"/>
            <w:vAlign w:val="center"/>
          </w:tcPr>
          <w:p w14:paraId="0F43A41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Автоматизированные системы управления освещением автомобильных дорог и тоннелей. Требования к регулированию освещения</w:t>
            </w:r>
          </w:p>
        </w:tc>
      </w:tr>
      <w:tr w:rsidR="003D1B43" w:rsidRPr="003D1B43" w14:paraId="6F1C35A4" w14:textId="77777777" w:rsidTr="003D1B43">
        <w:trPr>
          <w:cantSplit/>
          <w:trHeight w:val="113"/>
          <w:jc w:val="center"/>
        </w:trPr>
        <w:tc>
          <w:tcPr>
            <w:tcW w:w="557" w:type="dxa"/>
            <w:shd w:val="clear" w:color="auto" w:fill="auto"/>
            <w:vAlign w:val="center"/>
          </w:tcPr>
          <w:p w14:paraId="770C2F72"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98526A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58653-2019</w:t>
            </w:r>
          </w:p>
        </w:tc>
        <w:tc>
          <w:tcPr>
            <w:tcW w:w="7088" w:type="dxa"/>
            <w:shd w:val="clear" w:color="auto" w:fill="auto"/>
            <w:vAlign w:val="center"/>
          </w:tcPr>
          <w:p w14:paraId="74294A8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Пересечения и примыкания. Технические требования </w:t>
            </w:r>
          </w:p>
        </w:tc>
      </w:tr>
      <w:tr w:rsidR="003D1B43" w:rsidRPr="003D1B43" w14:paraId="237B8875" w14:textId="77777777" w:rsidTr="003D1B43">
        <w:trPr>
          <w:cantSplit/>
          <w:trHeight w:val="113"/>
          <w:jc w:val="center"/>
        </w:trPr>
        <w:tc>
          <w:tcPr>
            <w:tcW w:w="557" w:type="dxa"/>
            <w:shd w:val="clear" w:color="auto" w:fill="auto"/>
            <w:vAlign w:val="center"/>
          </w:tcPr>
          <w:p w14:paraId="2842BB4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3187A6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58654-2019</w:t>
            </w:r>
          </w:p>
        </w:tc>
        <w:tc>
          <w:tcPr>
            <w:tcW w:w="7088" w:type="dxa"/>
            <w:shd w:val="clear" w:color="auto" w:fill="auto"/>
            <w:vAlign w:val="center"/>
          </w:tcPr>
          <w:p w14:paraId="7D1B82F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Трубы металлические гофрированные спиральновитые. Технические условия</w:t>
            </w:r>
          </w:p>
        </w:tc>
      </w:tr>
      <w:tr w:rsidR="003D1B43" w:rsidRPr="003D1B43" w14:paraId="00A4C065" w14:textId="77777777" w:rsidTr="003D1B43">
        <w:trPr>
          <w:cantSplit/>
          <w:trHeight w:val="113"/>
          <w:jc w:val="center"/>
        </w:trPr>
        <w:tc>
          <w:tcPr>
            <w:tcW w:w="557" w:type="dxa"/>
            <w:shd w:val="clear" w:color="auto" w:fill="auto"/>
            <w:vAlign w:val="center"/>
          </w:tcPr>
          <w:p w14:paraId="552EC4C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E40AD3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58770-2019</w:t>
            </w:r>
          </w:p>
        </w:tc>
        <w:tc>
          <w:tcPr>
            <w:tcW w:w="7088" w:type="dxa"/>
            <w:shd w:val="clear" w:color="auto" w:fill="auto"/>
            <w:vAlign w:val="center"/>
          </w:tcPr>
          <w:p w14:paraId="1241C81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щебеночно-песчаные шлаковые. Технические условия</w:t>
            </w:r>
          </w:p>
        </w:tc>
      </w:tr>
      <w:tr w:rsidR="003D1B43" w:rsidRPr="003D1B43" w14:paraId="610895F8" w14:textId="77777777" w:rsidTr="003D1B43">
        <w:trPr>
          <w:cantSplit/>
          <w:trHeight w:val="113"/>
          <w:jc w:val="center"/>
        </w:trPr>
        <w:tc>
          <w:tcPr>
            <w:tcW w:w="557" w:type="dxa"/>
            <w:shd w:val="clear" w:color="auto" w:fill="auto"/>
            <w:vAlign w:val="center"/>
          </w:tcPr>
          <w:p w14:paraId="4B75871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6CCFB4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58831-2020</w:t>
            </w:r>
          </w:p>
        </w:tc>
        <w:tc>
          <w:tcPr>
            <w:tcW w:w="7088" w:type="dxa"/>
            <w:shd w:val="clear" w:color="auto" w:fill="auto"/>
            <w:vAlign w:val="center"/>
          </w:tcPr>
          <w:p w14:paraId="30D11B1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Покрытия асфальтобетонные. Общие правила устройства при неблагоприятных погодных условиях</w:t>
            </w:r>
          </w:p>
        </w:tc>
      </w:tr>
      <w:tr w:rsidR="003D1B43" w:rsidRPr="003D1B43" w14:paraId="28DCD272" w14:textId="77777777" w:rsidTr="003D1B43">
        <w:trPr>
          <w:cantSplit/>
          <w:trHeight w:val="113"/>
          <w:jc w:val="center"/>
        </w:trPr>
        <w:tc>
          <w:tcPr>
            <w:tcW w:w="557" w:type="dxa"/>
            <w:shd w:val="clear" w:color="auto" w:fill="auto"/>
            <w:vAlign w:val="center"/>
          </w:tcPr>
          <w:p w14:paraId="216E44C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E515F8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58861-2020</w:t>
            </w:r>
          </w:p>
        </w:tc>
        <w:tc>
          <w:tcPr>
            <w:tcW w:w="7088" w:type="dxa"/>
            <w:shd w:val="clear" w:color="auto" w:fill="auto"/>
            <w:vAlign w:val="center"/>
          </w:tcPr>
          <w:p w14:paraId="32CACB0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Капитальный ремонт и ремонт. Планирование межремонтных сроков</w:t>
            </w:r>
          </w:p>
        </w:tc>
      </w:tr>
      <w:tr w:rsidR="003D1B43" w:rsidRPr="003D1B43" w14:paraId="70E50A54" w14:textId="77777777" w:rsidTr="003D1B43">
        <w:trPr>
          <w:cantSplit/>
          <w:trHeight w:val="113"/>
          <w:jc w:val="center"/>
        </w:trPr>
        <w:tc>
          <w:tcPr>
            <w:tcW w:w="557" w:type="dxa"/>
            <w:shd w:val="clear" w:color="auto" w:fill="auto"/>
            <w:vAlign w:val="center"/>
          </w:tcPr>
          <w:p w14:paraId="3A822AA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EAABD8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58862-2020</w:t>
            </w:r>
          </w:p>
        </w:tc>
        <w:tc>
          <w:tcPr>
            <w:tcW w:w="7088" w:type="dxa"/>
            <w:shd w:val="clear" w:color="auto" w:fill="auto"/>
            <w:vAlign w:val="center"/>
          </w:tcPr>
          <w:p w14:paraId="6734D53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Содержание. Периодичность проведения</w:t>
            </w:r>
          </w:p>
        </w:tc>
      </w:tr>
      <w:tr w:rsidR="003D1B43" w:rsidRPr="003D1B43" w14:paraId="32D936E2" w14:textId="77777777" w:rsidTr="003D1B43">
        <w:trPr>
          <w:cantSplit/>
          <w:trHeight w:val="113"/>
          <w:jc w:val="center"/>
        </w:trPr>
        <w:tc>
          <w:tcPr>
            <w:tcW w:w="557" w:type="dxa"/>
            <w:shd w:val="clear" w:color="auto" w:fill="auto"/>
            <w:vAlign w:val="center"/>
          </w:tcPr>
          <w:p w14:paraId="1DCA26D0"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F3FBB6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58895-2020</w:t>
            </w:r>
          </w:p>
        </w:tc>
        <w:tc>
          <w:tcPr>
            <w:tcW w:w="7088" w:type="dxa"/>
            <w:shd w:val="clear" w:color="auto" w:fill="auto"/>
            <w:vAlign w:val="center"/>
          </w:tcPr>
          <w:p w14:paraId="7B06117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химически стойкие. Технические условия</w:t>
            </w:r>
          </w:p>
        </w:tc>
      </w:tr>
      <w:tr w:rsidR="003D1B43" w:rsidRPr="003D1B43" w14:paraId="03F32AE6" w14:textId="77777777" w:rsidTr="003D1B43">
        <w:trPr>
          <w:cantSplit/>
          <w:trHeight w:val="113"/>
          <w:jc w:val="center"/>
        </w:trPr>
        <w:tc>
          <w:tcPr>
            <w:tcW w:w="557" w:type="dxa"/>
            <w:shd w:val="clear" w:color="auto" w:fill="auto"/>
            <w:vAlign w:val="center"/>
          </w:tcPr>
          <w:p w14:paraId="521B538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D60D45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58943-2020</w:t>
            </w:r>
          </w:p>
        </w:tc>
        <w:tc>
          <w:tcPr>
            <w:tcW w:w="7088" w:type="dxa"/>
            <w:shd w:val="clear" w:color="auto" w:fill="auto"/>
            <w:vAlign w:val="center"/>
          </w:tcPr>
          <w:p w14:paraId="06BFB79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обеспечения точности геометрических параметров в строительстве. Контроль точности </w:t>
            </w:r>
          </w:p>
        </w:tc>
      </w:tr>
      <w:tr w:rsidR="003D1B43" w:rsidRPr="003D1B43" w14:paraId="3BDED328" w14:textId="77777777" w:rsidTr="003D1B43">
        <w:trPr>
          <w:cantSplit/>
          <w:trHeight w:val="113"/>
          <w:jc w:val="center"/>
        </w:trPr>
        <w:tc>
          <w:tcPr>
            <w:tcW w:w="557" w:type="dxa"/>
            <w:shd w:val="clear" w:color="auto" w:fill="auto"/>
            <w:vAlign w:val="center"/>
          </w:tcPr>
          <w:p w14:paraId="22C1638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0138E0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58947-2020</w:t>
            </w:r>
          </w:p>
        </w:tc>
        <w:tc>
          <w:tcPr>
            <w:tcW w:w="7088" w:type="dxa"/>
            <w:shd w:val="clear" w:color="auto" w:fill="auto"/>
            <w:vAlign w:val="center"/>
          </w:tcPr>
          <w:p w14:paraId="393B880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Экодуки. Требования к размещению и обустройству</w:t>
            </w:r>
          </w:p>
        </w:tc>
      </w:tr>
      <w:tr w:rsidR="003D1B43" w:rsidRPr="003D1B43" w14:paraId="797CE8FA" w14:textId="77777777" w:rsidTr="003D1B43">
        <w:trPr>
          <w:cantSplit/>
          <w:trHeight w:val="113"/>
          <w:jc w:val="center"/>
        </w:trPr>
        <w:tc>
          <w:tcPr>
            <w:tcW w:w="557" w:type="dxa"/>
            <w:shd w:val="clear" w:color="auto" w:fill="auto"/>
            <w:vAlign w:val="center"/>
          </w:tcPr>
          <w:p w14:paraId="6E57721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BC1681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58952.1-2020 – ГОСТ 58952.11-2020</w:t>
            </w:r>
          </w:p>
        </w:tc>
        <w:tc>
          <w:tcPr>
            <w:tcW w:w="7088" w:type="dxa"/>
            <w:shd w:val="clear" w:color="auto" w:fill="auto"/>
          </w:tcPr>
          <w:p w14:paraId="35C27AE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на эмульсии битумные дорожные.</w:t>
            </w:r>
          </w:p>
          <w:p w14:paraId="00F15C7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1.Технические требования.</w:t>
            </w:r>
          </w:p>
          <w:p w14:paraId="467405D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2. Правила подбора состава.</w:t>
            </w:r>
          </w:p>
          <w:p w14:paraId="6C10B1B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3. Метод извлечения битумного вяжущего путем выпаривания.</w:t>
            </w:r>
          </w:p>
          <w:p w14:paraId="577EB00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4. Метод определения скорости распада.</w:t>
            </w:r>
          </w:p>
          <w:p w14:paraId="3233711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lastRenderedPageBreak/>
              <w:t>5. Метод определения содержания битумного вяжущего с эмульгатором.</w:t>
            </w:r>
          </w:p>
          <w:p w14:paraId="7A85EE1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6. Метод определения условной вязкости.</w:t>
            </w:r>
          </w:p>
          <w:p w14:paraId="7F0CFDA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7. Метод определения остатка на сите № 014.</w:t>
            </w:r>
          </w:p>
          <w:p w14:paraId="306B697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8. Метод определения устойчивости при хранении.</w:t>
            </w:r>
          </w:p>
          <w:p w14:paraId="23B937C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9. Метод определения расслоения.</w:t>
            </w:r>
          </w:p>
          <w:p w14:paraId="139D55F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10. Метод определения адгезии с минеральными материалами.</w:t>
            </w:r>
          </w:p>
          <w:p w14:paraId="15F8811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11. Метод определения устойчивости при транспортировании.</w:t>
            </w:r>
          </w:p>
        </w:tc>
      </w:tr>
      <w:tr w:rsidR="003D1B43" w:rsidRPr="003D1B43" w14:paraId="582B7D2E" w14:textId="77777777" w:rsidTr="003D1B43">
        <w:trPr>
          <w:cantSplit/>
          <w:trHeight w:val="113"/>
          <w:jc w:val="center"/>
        </w:trPr>
        <w:tc>
          <w:tcPr>
            <w:tcW w:w="557" w:type="dxa"/>
            <w:shd w:val="clear" w:color="auto" w:fill="auto"/>
            <w:vAlign w:val="center"/>
          </w:tcPr>
          <w:p w14:paraId="4802C3AB" w14:textId="77777777"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D1952E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59044-2020</w:t>
            </w:r>
          </w:p>
        </w:tc>
        <w:tc>
          <w:tcPr>
            <w:tcW w:w="7088" w:type="dxa"/>
            <w:shd w:val="clear" w:color="auto" w:fill="auto"/>
            <w:vAlign w:val="center"/>
          </w:tcPr>
          <w:p w14:paraId="3F8E7BA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Охранная деятельность. Оказание охранных услуг, связанных с принятием соответствующих мер реагирования на сигнальную информацию технических средств охраны. Общие требования </w:t>
            </w:r>
          </w:p>
        </w:tc>
      </w:tr>
      <w:tr w:rsidR="003D1B43" w:rsidRPr="003D1B43" w14:paraId="3CFD5449" w14:textId="77777777" w:rsidTr="003D1B43">
        <w:trPr>
          <w:cantSplit/>
          <w:trHeight w:val="113"/>
          <w:jc w:val="center"/>
        </w:trPr>
        <w:tc>
          <w:tcPr>
            <w:tcW w:w="557" w:type="dxa"/>
            <w:shd w:val="clear" w:color="auto" w:fill="auto"/>
            <w:vAlign w:val="center"/>
          </w:tcPr>
          <w:p w14:paraId="176E25AE" w14:textId="77777777"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7A8412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59105-2020</w:t>
            </w:r>
          </w:p>
        </w:tc>
        <w:tc>
          <w:tcPr>
            <w:tcW w:w="7088" w:type="dxa"/>
            <w:shd w:val="clear" w:color="auto" w:fill="auto"/>
            <w:vAlign w:val="center"/>
          </w:tcPr>
          <w:p w14:paraId="0CD75C5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Автоматизированные системы управления дорожным движением, метеообеспечения, пункты весового и габаритного контроля. Технические правила содержания</w:t>
            </w:r>
          </w:p>
        </w:tc>
      </w:tr>
      <w:tr w:rsidR="003D1B43" w:rsidRPr="003D1B43" w14:paraId="4B260BE5" w14:textId="77777777" w:rsidTr="003D1B43">
        <w:trPr>
          <w:cantSplit/>
          <w:trHeight w:val="113"/>
          <w:jc w:val="center"/>
        </w:trPr>
        <w:tc>
          <w:tcPr>
            <w:tcW w:w="557" w:type="dxa"/>
            <w:shd w:val="clear" w:color="auto" w:fill="auto"/>
            <w:vAlign w:val="center"/>
          </w:tcPr>
          <w:p w14:paraId="5D974B96" w14:textId="77777777"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03B95E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59118.1-2020</w:t>
            </w:r>
          </w:p>
        </w:tc>
        <w:tc>
          <w:tcPr>
            <w:tcW w:w="7088" w:type="dxa"/>
            <w:shd w:val="clear" w:color="auto" w:fill="auto"/>
            <w:vAlign w:val="center"/>
          </w:tcPr>
          <w:p w14:paraId="58F1B12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Переработанный асфальтобетон (RAP). Технические условия </w:t>
            </w:r>
          </w:p>
        </w:tc>
      </w:tr>
      <w:tr w:rsidR="003D1B43" w:rsidRPr="003D1B43" w14:paraId="494400CC" w14:textId="77777777" w:rsidTr="003D1B43">
        <w:trPr>
          <w:cantSplit/>
          <w:trHeight w:val="113"/>
          <w:jc w:val="center"/>
        </w:trPr>
        <w:tc>
          <w:tcPr>
            <w:tcW w:w="557" w:type="dxa"/>
            <w:shd w:val="clear" w:color="auto" w:fill="auto"/>
            <w:vAlign w:val="center"/>
          </w:tcPr>
          <w:p w14:paraId="0DA32B2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7BB64A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59118.2-2020</w:t>
            </w:r>
          </w:p>
        </w:tc>
        <w:tc>
          <w:tcPr>
            <w:tcW w:w="7088" w:type="dxa"/>
            <w:shd w:val="clear" w:color="auto" w:fill="auto"/>
            <w:vAlign w:val="center"/>
          </w:tcPr>
          <w:p w14:paraId="7B10A98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Методика выбора битумного вяжущего при применении переработанного асфальтобетона (RAP) в асфальтобетонных смесях </w:t>
            </w:r>
          </w:p>
        </w:tc>
      </w:tr>
      <w:tr w:rsidR="003D1B43" w:rsidRPr="003D1B43" w14:paraId="07828A1D" w14:textId="77777777" w:rsidTr="003D1B43">
        <w:trPr>
          <w:cantSplit/>
          <w:trHeight w:val="113"/>
          <w:jc w:val="center"/>
        </w:trPr>
        <w:tc>
          <w:tcPr>
            <w:tcW w:w="557" w:type="dxa"/>
            <w:shd w:val="clear" w:color="auto" w:fill="auto"/>
            <w:vAlign w:val="center"/>
          </w:tcPr>
          <w:p w14:paraId="50DF75D7" w14:textId="77777777"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7B889E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59119-2020</w:t>
            </w:r>
          </w:p>
        </w:tc>
        <w:tc>
          <w:tcPr>
            <w:tcW w:w="7088" w:type="dxa"/>
            <w:shd w:val="clear" w:color="auto" w:fill="auto"/>
            <w:vAlign w:val="center"/>
          </w:tcPr>
          <w:p w14:paraId="6D8E4F3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вяжущие нефтяные битумные. Метод выделения битумного вяжущего при помощи роторного испарителя</w:t>
            </w:r>
          </w:p>
        </w:tc>
      </w:tr>
      <w:tr w:rsidR="003D1B43" w:rsidRPr="003D1B43" w14:paraId="07292F31" w14:textId="77777777" w:rsidTr="003D1B43">
        <w:trPr>
          <w:cantSplit/>
          <w:trHeight w:val="113"/>
          <w:jc w:val="center"/>
        </w:trPr>
        <w:tc>
          <w:tcPr>
            <w:tcW w:w="557" w:type="dxa"/>
            <w:shd w:val="clear" w:color="auto" w:fill="auto"/>
            <w:vAlign w:val="center"/>
          </w:tcPr>
          <w:p w14:paraId="35F941CB" w14:textId="77777777"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65DD89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59120-2021</w:t>
            </w:r>
          </w:p>
        </w:tc>
        <w:tc>
          <w:tcPr>
            <w:tcW w:w="7088" w:type="dxa"/>
            <w:shd w:val="clear" w:color="auto" w:fill="auto"/>
            <w:vAlign w:val="center"/>
          </w:tcPr>
          <w:p w14:paraId="494C175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Дорожная одежда. Общие требования </w:t>
            </w:r>
            <w:r w:rsidRPr="003D1B43">
              <w:rPr>
                <w:rFonts w:ascii="Times New Roman" w:hAnsi="Times New Roman"/>
                <w:bCs/>
                <w:spacing w:val="-2"/>
                <w:sz w:val="20"/>
                <w:szCs w:val="20"/>
                <w:vertAlign w:val="superscript"/>
              </w:rPr>
              <w:t>2</w:t>
            </w:r>
          </w:p>
        </w:tc>
      </w:tr>
      <w:tr w:rsidR="003D1B43" w:rsidRPr="003D1B43" w14:paraId="113E345B" w14:textId="77777777" w:rsidTr="003D1B43">
        <w:trPr>
          <w:cantSplit/>
          <w:trHeight w:val="113"/>
          <w:jc w:val="center"/>
        </w:trPr>
        <w:tc>
          <w:tcPr>
            <w:tcW w:w="557" w:type="dxa"/>
            <w:shd w:val="clear" w:color="auto" w:fill="auto"/>
            <w:vAlign w:val="center"/>
          </w:tcPr>
          <w:p w14:paraId="52042D90"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554C11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59178-2021</w:t>
            </w:r>
          </w:p>
        </w:tc>
        <w:tc>
          <w:tcPr>
            <w:tcW w:w="7088" w:type="dxa"/>
            <w:shd w:val="clear" w:color="auto" w:fill="auto"/>
            <w:vAlign w:val="center"/>
          </w:tcPr>
          <w:p w14:paraId="1F801F5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Мосты и трубы. Правила производства работ. Оценка соответствия. </w:t>
            </w:r>
          </w:p>
        </w:tc>
      </w:tr>
      <w:tr w:rsidR="003D1B43" w:rsidRPr="003D1B43" w14:paraId="2C9C5E8B" w14:textId="77777777" w:rsidTr="003D1B43">
        <w:trPr>
          <w:cantSplit/>
          <w:trHeight w:val="113"/>
          <w:jc w:val="center"/>
        </w:trPr>
        <w:tc>
          <w:tcPr>
            <w:tcW w:w="557" w:type="dxa"/>
            <w:shd w:val="clear" w:color="auto" w:fill="auto"/>
            <w:vAlign w:val="center"/>
          </w:tcPr>
          <w:p w14:paraId="1A6B36F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E2771A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59181-2021</w:t>
            </w:r>
          </w:p>
        </w:tc>
        <w:tc>
          <w:tcPr>
            <w:tcW w:w="7088" w:type="dxa"/>
            <w:shd w:val="clear" w:color="auto" w:fill="auto"/>
            <w:vAlign w:val="center"/>
          </w:tcPr>
          <w:p w14:paraId="6A3FCCB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Методы неразрушающего контроля сплошности диэлектрических гидроизоляционных покрытий на пролетных строениях</w:t>
            </w:r>
          </w:p>
        </w:tc>
      </w:tr>
      <w:tr w:rsidR="003D1B43" w:rsidRPr="003D1B43" w14:paraId="3E5BD556" w14:textId="77777777" w:rsidTr="003D1B43">
        <w:trPr>
          <w:cantSplit/>
          <w:trHeight w:val="113"/>
          <w:jc w:val="center"/>
        </w:trPr>
        <w:tc>
          <w:tcPr>
            <w:tcW w:w="557" w:type="dxa"/>
            <w:shd w:val="clear" w:color="auto" w:fill="auto"/>
            <w:vAlign w:val="center"/>
          </w:tcPr>
          <w:p w14:paraId="05E3D5D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08F365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59200-2021</w:t>
            </w:r>
          </w:p>
        </w:tc>
        <w:tc>
          <w:tcPr>
            <w:tcW w:w="7088" w:type="dxa"/>
            <w:shd w:val="clear" w:color="auto" w:fill="auto"/>
            <w:vAlign w:val="center"/>
          </w:tcPr>
          <w:p w14:paraId="6124083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Мосты и трубы. Капитальный ремонт, ремонт и содержание. Технические правила</w:t>
            </w:r>
          </w:p>
        </w:tc>
      </w:tr>
      <w:tr w:rsidR="003D1B43" w:rsidRPr="003D1B43" w14:paraId="7260A4FF" w14:textId="77777777" w:rsidTr="003D1B43">
        <w:trPr>
          <w:cantSplit/>
          <w:trHeight w:val="113"/>
          <w:jc w:val="center"/>
        </w:trPr>
        <w:tc>
          <w:tcPr>
            <w:tcW w:w="557" w:type="dxa"/>
            <w:shd w:val="clear" w:color="auto" w:fill="auto"/>
            <w:vAlign w:val="center"/>
          </w:tcPr>
          <w:p w14:paraId="6414164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1A7EAB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59201-2021</w:t>
            </w:r>
          </w:p>
        </w:tc>
        <w:tc>
          <w:tcPr>
            <w:tcW w:w="7088" w:type="dxa"/>
            <w:shd w:val="clear" w:color="auto" w:fill="auto"/>
            <w:vAlign w:val="center"/>
          </w:tcPr>
          <w:p w14:paraId="51E5A7B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Капитальный ремонт, ремонт и содержание. Технические правила</w:t>
            </w:r>
          </w:p>
        </w:tc>
      </w:tr>
      <w:tr w:rsidR="003D1B43" w:rsidRPr="003D1B43" w14:paraId="34A1C2FF" w14:textId="77777777" w:rsidTr="003D1B43">
        <w:trPr>
          <w:cantSplit/>
          <w:trHeight w:val="113"/>
          <w:jc w:val="center"/>
        </w:trPr>
        <w:tc>
          <w:tcPr>
            <w:tcW w:w="557" w:type="dxa"/>
            <w:shd w:val="clear" w:color="auto" w:fill="auto"/>
            <w:vAlign w:val="center"/>
          </w:tcPr>
          <w:p w14:paraId="00A6B25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614761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59202-2021</w:t>
            </w:r>
          </w:p>
        </w:tc>
        <w:tc>
          <w:tcPr>
            <w:tcW w:w="7088" w:type="dxa"/>
            <w:shd w:val="clear" w:color="auto" w:fill="auto"/>
            <w:vAlign w:val="center"/>
          </w:tcPr>
          <w:p w14:paraId="2A02487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Тоннели. Технические правила капитального ремонта, ремонта и содержания</w:t>
            </w:r>
          </w:p>
        </w:tc>
      </w:tr>
      <w:tr w:rsidR="003D1B43" w:rsidRPr="003D1B43" w14:paraId="5323DB43" w14:textId="77777777" w:rsidTr="003D1B43">
        <w:trPr>
          <w:cantSplit/>
          <w:trHeight w:val="113"/>
          <w:jc w:val="center"/>
        </w:trPr>
        <w:tc>
          <w:tcPr>
            <w:tcW w:w="557" w:type="dxa"/>
            <w:shd w:val="clear" w:color="auto" w:fill="auto"/>
            <w:vAlign w:val="center"/>
          </w:tcPr>
          <w:p w14:paraId="3CC28BB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E76A9D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59203-2021</w:t>
            </w:r>
          </w:p>
        </w:tc>
        <w:tc>
          <w:tcPr>
            <w:tcW w:w="7088" w:type="dxa"/>
            <w:shd w:val="clear" w:color="auto" w:fill="auto"/>
            <w:vAlign w:val="center"/>
          </w:tcPr>
          <w:p w14:paraId="795F2BE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Тоннели. Требования к проектированию системы вентиляции</w:t>
            </w:r>
          </w:p>
        </w:tc>
      </w:tr>
      <w:tr w:rsidR="003D1B43" w:rsidRPr="003D1B43" w14:paraId="63A3464D" w14:textId="77777777" w:rsidTr="003D1B43">
        <w:trPr>
          <w:cantSplit/>
          <w:trHeight w:val="113"/>
          <w:jc w:val="center"/>
        </w:trPr>
        <w:tc>
          <w:tcPr>
            <w:tcW w:w="557" w:type="dxa"/>
            <w:shd w:val="clear" w:color="auto" w:fill="auto"/>
            <w:vAlign w:val="center"/>
          </w:tcPr>
          <w:p w14:paraId="219F88E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05417E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59204-2022</w:t>
            </w:r>
          </w:p>
        </w:tc>
        <w:tc>
          <w:tcPr>
            <w:tcW w:w="7088" w:type="dxa"/>
            <w:shd w:val="clear" w:color="auto" w:fill="auto"/>
            <w:vAlign w:val="center"/>
          </w:tcPr>
          <w:p w14:paraId="3524E64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Противогололедные материалы. Технические условия</w:t>
            </w:r>
          </w:p>
        </w:tc>
      </w:tr>
      <w:tr w:rsidR="003D1B43" w:rsidRPr="003D1B43" w14:paraId="468DDCCF" w14:textId="77777777" w:rsidTr="003D1B43">
        <w:trPr>
          <w:cantSplit/>
          <w:trHeight w:val="113"/>
          <w:jc w:val="center"/>
        </w:trPr>
        <w:tc>
          <w:tcPr>
            <w:tcW w:w="557" w:type="dxa"/>
            <w:shd w:val="clear" w:color="auto" w:fill="auto"/>
            <w:vAlign w:val="center"/>
          </w:tcPr>
          <w:p w14:paraId="09CCE0A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3D310A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59206-2021</w:t>
            </w:r>
          </w:p>
        </w:tc>
        <w:tc>
          <w:tcPr>
            <w:tcW w:w="7088" w:type="dxa"/>
            <w:shd w:val="clear" w:color="auto" w:fill="auto"/>
            <w:vAlign w:val="center"/>
          </w:tcPr>
          <w:p w14:paraId="2331BF8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Тоннели. Требования к пожарной безопасности</w:t>
            </w:r>
          </w:p>
        </w:tc>
      </w:tr>
      <w:tr w:rsidR="003D1B43" w:rsidRPr="003D1B43" w14:paraId="229C523F" w14:textId="77777777" w:rsidTr="003D1B43">
        <w:trPr>
          <w:cantSplit/>
          <w:trHeight w:val="113"/>
          <w:jc w:val="center"/>
        </w:trPr>
        <w:tc>
          <w:tcPr>
            <w:tcW w:w="557" w:type="dxa"/>
            <w:shd w:val="clear" w:color="auto" w:fill="auto"/>
            <w:vAlign w:val="center"/>
          </w:tcPr>
          <w:p w14:paraId="4B5CDC92"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486B20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59207-2021</w:t>
            </w:r>
          </w:p>
        </w:tc>
        <w:tc>
          <w:tcPr>
            <w:tcW w:w="7088" w:type="dxa"/>
            <w:shd w:val="clear" w:color="auto" w:fill="auto"/>
            <w:vAlign w:val="center"/>
          </w:tcPr>
          <w:p w14:paraId="7E69242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Тоннели. Требования к системам водоснабжения и водоотведения</w:t>
            </w:r>
          </w:p>
        </w:tc>
      </w:tr>
      <w:tr w:rsidR="003D1B43" w:rsidRPr="003D1B43" w14:paraId="6D219BB6" w14:textId="77777777" w:rsidTr="003D1B43">
        <w:trPr>
          <w:cantSplit/>
          <w:trHeight w:val="113"/>
          <w:jc w:val="center"/>
        </w:trPr>
        <w:tc>
          <w:tcPr>
            <w:tcW w:w="557" w:type="dxa"/>
            <w:shd w:val="clear" w:color="auto" w:fill="auto"/>
            <w:vAlign w:val="center"/>
          </w:tcPr>
          <w:p w14:paraId="620BF45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FAA2D1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59300-2021</w:t>
            </w:r>
          </w:p>
        </w:tc>
        <w:tc>
          <w:tcPr>
            <w:tcW w:w="7088" w:type="dxa"/>
            <w:shd w:val="clear" w:color="auto" w:fill="auto"/>
            <w:vAlign w:val="center"/>
          </w:tcPr>
          <w:p w14:paraId="3E91742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Технические условия</w:t>
            </w:r>
          </w:p>
        </w:tc>
      </w:tr>
      <w:tr w:rsidR="003D1B43" w:rsidRPr="003D1B43" w14:paraId="22804F41" w14:textId="77777777" w:rsidTr="003D1B43">
        <w:trPr>
          <w:cantSplit/>
          <w:trHeight w:val="113"/>
          <w:jc w:val="center"/>
        </w:trPr>
        <w:tc>
          <w:tcPr>
            <w:tcW w:w="557" w:type="dxa"/>
            <w:shd w:val="clear" w:color="auto" w:fill="auto"/>
            <w:vAlign w:val="center"/>
          </w:tcPr>
          <w:p w14:paraId="3D5F810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3E53F8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59301-2021</w:t>
            </w:r>
          </w:p>
        </w:tc>
        <w:tc>
          <w:tcPr>
            <w:tcW w:w="7088" w:type="dxa"/>
            <w:shd w:val="clear" w:color="auto" w:fill="auto"/>
            <w:vAlign w:val="center"/>
          </w:tcPr>
          <w:p w14:paraId="5CC23BE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Методы испытаний</w:t>
            </w:r>
          </w:p>
        </w:tc>
      </w:tr>
      <w:tr w:rsidR="003D1B43" w:rsidRPr="003D1B43" w14:paraId="3743ACF9" w14:textId="77777777" w:rsidTr="003D1B43">
        <w:trPr>
          <w:cantSplit/>
          <w:trHeight w:val="113"/>
          <w:jc w:val="center"/>
        </w:trPr>
        <w:tc>
          <w:tcPr>
            <w:tcW w:w="557" w:type="dxa"/>
            <w:shd w:val="clear" w:color="auto" w:fill="auto"/>
            <w:vAlign w:val="center"/>
          </w:tcPr>
          <w:p w14:paraId="2F6D37A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BFC964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59302-2021</w:t>
            </w:r>
          </w:p>
        </w:tc>
        <w:tc>
          <w:tcPr>
            <w:tcW w:w="7088" w:type="dxa"/>
            <w:shd w:val="clear" w:color="auto" w:fill="auto"/>
            <w:vAlign w:val="center"/>
          </w:tcPr>
          <w:p w14:paraId="741DD36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Правила подбора состава</w:t>
            </w:r>
          </w:p>
        </w:tc>
      </w:tr>
      <w:tr w:rsidR="003D1B43" w:rsidRPr="003D1B43" w14:paraId="30CED96D" w14:textId="77777777" w:rsidTr="003D1B43">
        <w:trPr>
          <w:cantSplit/>
          <w:trHeight w:val="113"/>
          <w:jc w:val="center"/>
        </w:trPr>
        <w:tc>
          <w:tcPr>
            <w:tcW w:w="557" w:type="dxa"/>
            <w:shd w:val="clear" w:color="auto" w:fill="auto"/>
            <w:vAlign w:val="center"/>
          </w:tcPr>
          <w:p w14:paraId="3A4F99D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ACE58C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59401-2021</w:t>
            </w:r>
          </w:p>
        </w:tc>
        <w:tc>
          <w:tcPr>
            <w:tcW w:w="7088" w:type="dxa"/>
            <w:shd w:val="clear" w:color="auto" w:fill="auto"/>
            <w:vAlign w:val="center"/>
          </w:tcPr>
          <w:p w14:paraId="792F90B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Ограничивающие пешеходные и защитные ограждения. Общие технические условия</w:t>
            </w:r>
          </w:p>
        </w:tc>
      </w:tr>
      <w:tr w:rsidR="003D1B43" w:rsidRPr="003D1B43" w14:paraId="6338C4CF" w14:textId="77777777" w:rsidTr="003D1B43">
        <w:trPr>
          <w:cantSplit/>
          <w:trHeight w:val="113"/>
          <w:jc w:val="center"/>
        </w:trPr>
        <w:tc>
          <w:tcPr>
            <w:tcW w:w="557" w:type="dxa"/>
            <w:shd w:val="clear" w:color="auto" w:fill="auto"/>
            <w:vAlign w:val="center"/>
          </w:tcPr>
          <w:p w14:paraId="0A77FFA5" w14:textId="77777777" w:rsidR="003D1B43" w:rsidRPr="003D1B43" w:rsidDel="007813A8"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89716A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59402-2021</w:t>
            </w:r>
          </w:p>
        </w:tc>
        <w:tc>
          <w:tcPr>
            <w:tcW w:w="7088" w:type="dxa"/>
            <w:shd w:val="clear" w:color="auto" w:fill="auto"/>
            <w:vAlign w:val="center"/>
          </w:tcPr>
          <w:p w14:paraId="174C3FD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проектирование усиления конструкций для пропуска тяжеловесных транспортных средств</w:t>
            </w:r>
          </w:p>
        </w:tc>
      </w:tr>
      <w:tr w:rsidR="003D1B43" w:rsidRPr="003D1B43" w14:paraId="233BDF84" w14:textId="77777777" w:rsidTr="003D1B43">
        <w:trPr>
          <w:cantSplit/>
          <w:trHeight w:val="113"/>
          <w:jc w:val="center"/>
        </w:trPr>
        <w:tc>
          <w:tcPr>
            <w:tcW w:w="557" w:type="dxa"/>
            <w:shd w:val="clear" w:color="auto" w:fill="auto"/>
            <w:vAlign w:val="center"/>
          </w:tcPr>
          <w:p w14:paraId="13E3268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C4996A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59433-2021</w:t>
            </w:r>
          </w:p>
        </w:tc>
        <w:tc>
          <w:tcPr>
            <w:tcW w:w="7088" w:type="dxa"/>
            <w:shd w:val="clear" w:color="auto" w:fill="auto"/>
            <w:vAlign w:val="center"/>
          </w:tcPr>
          <w:p w14:paraId="7E266D4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Сооружения защитные от воздействия воды. Общие технические требования</w:t>
            </w:r>
          </w:p>
        </w:tc>
      </w:tr>
      <w:tr w:rsidR="003D1B43" w:rsidRPr="003D1B43" w14:paraId="695C733B" w14:textId="77777777" w:rsidTr="003D1B43">
        <w:trPr>
          <w:cantSplit/>
          <w:trHeight w:val="113"/>
          <w:jc w:val="center"/>
        </w:trPr>
        <w:tc>
          <w:tcPr>
            <w:tcW w:w="557" w:type="dxa"/>
            <w:shd w:val="clear" w:color="auto" w:fill="auto"/>
            <w:vAlign w:val="center"/>
          </w:tcPr>
          <w:p w14:paraId="4AFA9BC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B37E0F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59488-2021</w:t>
            </w:r>
          </w:p>
        </w:tc>
        <w:tc>
          <w:tcPr>
            <w:tcW w:w="7088" w:type="dxa"/>
            <w:shd w:val="clear" w:color="auto" w:fill="auto"/>
            <w:vAlign w:val="center"/>
          </w:tcPr>
          <w:p w14:paraId="79BD2C6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расчета при усилении железобетонных балочных пролетных строений</w:t>
            </w:r>
          </w:p>
        </w:tc>
      </w:tr>
      <w:tr w:rsidR="003D1B43" w:rsidRPr="003D1B43" w14:paraId="1281485D" w14:textId="77777777" w:rsidTr="003D1B43">
        <w:trPr>
          <w:cantSplit/>
          <w:trHeight w:val="113"/>
          <w:jc w:val="center"/>
        </w:trPr>
        <w:tc>
          <w:tcPr>
            <w:tcW w:w="557" w:type="dxa"/>
            <w:shd w:val="clear" w:color="auto" w:fill="auto"/>
            <w:vAlign w:val="center"/>
          </w:tcPr>
          <w:p w14:paraId="1ABD912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5763C2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59489-2021</w:t>
            </w:r>
          </w:p>
        </w:tc>
        <w:tc>
          <w:tcPr>
            <w:tcW w:w="7088" w:type="dxa"/>
            <w:shd w:val="clear" w:color="auto" w:fill="auto"/>
            <w:vAlign w:val="center"/>
          </w:tcPr>
          <w:p w14:paraId="53EEFD8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объединения балочных разрезных пролетных строений в температурно-неразрезные по железобетонной плите проезжей части</w:t>
            </w:r>
          </w:p>
        </w:tc>
      </w:tr>
      <w:tr w:rsidR="003D1B43" w:rsidRPr="003D1B43" w14:paraId="3B8DBEFD" w14:textId="77777777" w:rsidTr="003D1B43">
        <w:trPr>
          <w:cantSplit/>
          <w:trHeight w:val="113"/>
          <w:jc w:val="center"/>
        </w:trPr>
        <w:tc>
          <w:tcPr>
            <w:tcW w:w="557" w:type="dxa"/>
            <w:shd w:val="clear" w:color="auto" w:fill="auto"/>
            <w:vAlign w:val="center"/>
          </w:tcPr>
          <w:p w14:paraId="04C1D83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B90E4A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59611-2021</w:t>
            </w:r>
          </w:p>
        </w:tc>
        <w:tc>
          <w:tcPr>
            <w:tcW w:w="7088" w:type="dxa"/>
            <w:shd w:val="clear" w:color="auto" w:fill="auto"/>
            <w:vAlign w:val="center"/>
          </w:tcPr>
          <w:p w14:paraId="20A02A9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Система водоотвода. Требования к проектированию</w:t>
            </w:r>
          </w:p>
        </w:tc>
      </w:tr>
      <w:tr w:rsidR="003D1B43" w:rsidRPr="003D1B43" w14:paraId="21A7629A" w14:textId="77777777" w:rsidTr="003D1B43">
        <w:trPr>
          <w:cantSplit/>
          <w:trHeight w:val="113"/>
          <w:jc w:val="center"/>
        </w:trPr>
        <w:tc>
          <w:tcPr>
            <w:tcW w:w="557" w:type="dxa"/>
            <w:shd w:val="clear" w:color="auto" w:fill="auto"/>
            <w:vAlign w:val="center"/>
          </w:tcPr>
          <w:p w14:paraId="47E4C03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DAF8CD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59617-2021</w:t>
            </w:r>
          </w:p>
        </w:tc>
        <w:tc>
          <w:tcPr>
            <w:tcW w:w="7088" w:type="dxa"/>
            <w:shd w:val="clear" w:color="auto" w:fill="auto"/>
            <w:vAlign w:val="center"/>
          </w:tcPr>
          <w:p w14:paraId="42BB2C8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обследования фундаментов опор</w:t>
            </w:r>
          </w:p>
        </w:tc>
      </w:tr>
      <w:tr w:rsidR="003D1B43" w:rsidRPr="003D1B43" w14:paraId="3D3030EC" w14:textId="77777777" w:rsidTr="003D1B43">
        <w:trPr>
          <w:cantSplit/>
          <w:trHeight w:val="113"/>
          <w:jc w:val="center"/>
        </w:trPr>
        <w:tc>
          <w:tcPr>
            <w:tcW w:w="557" w:type="dxa"/>
            <w:shd w:val="clear" w:color="auto" w:fill="auto"/>
            <w:vAlign w:val="center"/>
          </w:tcPr>
          <w:p w14:paraId="2D7E6C9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6188AA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59618-2021</w:t>
            </w:r>
          </w:p>
        </w:tc>
        <w:tc>
          <w:tcPr>
            <w:tcW w:w="7088" w:type="dxa"/>
            <w:shd w:val="clear" w:color="auto" w:fill="auto"/>
            <w:vAlign w:val="center"/>
          </w:tcPr>
          <w:p w14:paraId="568B686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сооружением. Правила обследований и методы испытаний</w:t>
            </w:r>
          </w:p>
        </w:tc>
      </w:tr>
      <w:tr w:rsidR="003D1B43" w:rsidRPr="003D1B43" w14:paraId="478104AE" w14:textId="77777777" w:rsidTr="003D1B43">
        <w:trPr>
          <w:cantSplit/>
          <w:trHeight w:val="113"/>
          <w:jc w:val="center"/>
        </w:trPr>
        <w:tc>
          <w:tcPr>
            <w:tcW w:w="557" w:type="dxa"/>
            <w:shd w:val="clear" w:color="auto" w:fill="auto"/>
            <w:vAlign w:val="center"/>
          </w:tcPr>
          <w:p w14:paraId="7CD1A5D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1D4670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59619-2021</w:t>
            </w:r>
          </w:p>
        </w:tc>
        <w:tc>
          <w:tcPr>
            <w:tcW w:w="7088" w:type="dxa"/>
            <w:shd w:val="clear" w:color="auto" w:fill="auto"/>
            <w:vAlign w:val="center"/>
          </w:tcPr>
          <w:p w14:paraId="1C8222E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проектирования опор</w:t>
            </w:r>
          </w:p>
        </w:tc>
      </w:tr>
      <w:tr w:rsidR="003D1B43" w:rsidRPr="003D1B43" w14:paraId="28570324" w14:textId="77777777" w:rsidTr="003D1B43">
        <w:trPr>
          <w:cantSplit/>
          <w:trHeight w:val="113"/>
          <w:jc w:val="center"/>
        </w:trPr>
        <w:tc>
          <w:tcPr>
            <w:tcW w:w="557" w:type="dxa"/>
            <w:shd w:val="clear" w:color="auto" w:fill="auto"/>
            <w:vAlign w:val="center"/>
          </w:tcPr>
          <w:p w14:paraId="3B9D531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D8A597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59620-2022</w:t>
            </w:r>
          </w:p>
        </w:tc>
        <w:tc>
          <w:tcPr>
            <w:tcW w:w="7088" w:type="dxa"/>
            <w:shd w:val="clear" w:color="auto" w:fill="auto"/>
            <w:vAlign w:val="center"/>
          </w:tcPr>
          <w:p w14:paraId="5F96696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Части опорные комбинированные сферические (шаровые сегментные) для мостовых сооружений. Общие технические условия</w:t>
            </w:r>
          </w:p>
        </w:tc>
      </w:tr>
      <w:tr w:rsidR="003D1B43" w:rsidRPr="003D1B43" w14:paraId="60E882C6" w14:textId="77777777" w:rsidTr="003D1B43">
        <w:trPr>
          <w:cantSplit/>
          <w:trHeight w:val="225"/>
          <w:jc w:val="center"/>
        </w:trPr>
        <w:tc>
          <w:tcPr>
            <w:tcW w:w="557" w:type="dxa"/>
            <w:shd w:val="clear" w:color="auto" w:fill="auto"/>
            <w:vAlign w:val="center"/>
          </w:tcPr>
          <w:p w14:paraId="2D204AA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ADDBD7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59621-2022</w:t>
            </w:r>
          </w:p>
        </w:tc>
        <w:tc>
          <w:tcPr>
            <w:tcW w:w="7088" w:type="dxa"/>
            <w:shd w:val="clear" w:color="auto" w:fill="auto"/>
            <w:vAlign w:val="center"/>
          </w:tcPr>
          <w:p w14:paraId="37B975C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Проектирование металлических гофрированных элементов</w:t>
            </w:r>
          </w:p>
        </w:tc>
      </w:tr>
      <w:tr w:rsidR="003D1B43" w:rsidRPr="003D1B43" w14:paraId="256B6C38" w14:textId="77777777" w:rsidTr="003D1B43">
        <w:trPr>
          <w:cantSplit/>
          <w:trHeight w:val="225"/>
          <w:jc w:val="center"/>
        </w:trPr>
        <w:tc>
          <w:tcPr>
            <w:tcW w:w="557" w:type="dxa"/>
            <w:shd w:val="clear" w:color="auto" w:fill="auto"/>
            <w:vAlign w:val="center"/>
          </w:tcPr>
          <w:p w14:paraId="52EDCF3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832DF9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59622-2021</w:t>
            </w:r>
          </w:p>
        </w:tc>
        <w:tc>
          <w:tcPr>
            <w:tcW w:w="7088" w:type="dxa"/>
            <w:shd w:val="clear" w:color="auto" w:fill="auto"/>
            <w:vAlign w:val="center"/>
          </w:tcPr>
          <w:p w14:paraId="22B8C50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Проектирование железобетонных элементов</w:t>
            </w:r>
          </w:p>
        </w:tc>
      </w:tr>
      <w:tr w:rsidR="003D1B43" w:rsidRPr="003D1B43" w14:paraId="5BBBD9B9" w14:textId="77777777" w:rsidTr="003D1B43">
        <w:trPr>
          <w:cantSplit/>
          <w:trHeight w:val="225"/>
          <w:jc w:val="center"/>
        </w:trPr>
        <w:tc>
          <w:tcPr>
            <w:tcW w:w="557" w:type="dxa"/>
            <w:shd w:val="clear" w:color="auto" w:fill="auto"/>
            <w:vAlign w:val="center"/>
          </w:tcPr>
          <w:p w14:paraId="25236F8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B7B011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59623-2021</w:t>
            </w:r>
          </w:p>
        </w:tc>
        <w:tc>
          <w:tcPr>
            <w:tcW w:w="7088" w:type="dxa"/>
            <w:shd w:val="clear" w:color="auto" w:fill="auto"/>
            <w:vAlign w:val="center"/>
          </w:tcPr>
          <w:p w14:paraId="18E6724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Проектирование стальных элементов</w:t>
            </w:r>
          </w:p>
        </w:tc>
      </w:tr>
      <w:tr w:rsidR="003D1B43" w:rsidRPr="003D1B43" w14:paraId="545BC92E" w14:textId="77777777" w:rsidTr="003D1B43">
        <w:trPr>
          <w:cantSplit/>
          <w:trHeight w:val="225"/>
          <w:jc w:val="center"/>
        </w:trPr>
        <w:tc>
          <w:tcPr>
            <w:tcW w:w="557" w:type="dxa"/>
            <w:shd w:val="clear" w:color="auto" w:fill="auto"/>
            <w:vAlign w:val="center"/>
          </w:tcPr>
          <w:p w14:paraId="509C81A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F2779C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59624-2021</w:t>
            </w:r>
          </w:p>
        </w:tc>
        <w:tc>
          <w:tcPr>
            <w:tcW w:w="7088" w:type="dxa"/>
            <w:shd w:val="clear" w:color="auto" w:fill="auto"/>
            <w:vAlign w:val="center"/>
          </w:tcPr>
          <w:p w14:paraId="487890E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Проектирование сталежелезобетонных элементов.</w:t>
            </w:r>
          </w:p>
        </w:tc>
      </w:tr>
      <w:tr w:rsidR="003D1B43" w:rsidRPr="003D1B43" w14:paraId="73D16E17" w14:textId="77777777" w:rsidTr="003D1B43">
        <w:trPr>
          <w:cantSplit/>
          <w:trHeight w:val="225"/>
          <w:jc w:val="center"/>
        </w:trPr>
        <w:tc>
          <w:tcPr>
            <w:tcW w:w="557" w:type="dxa"/>
            <w:shd w:val="clear" w:color="auto" w:fill="auto"/>
            <w:vAlign w:val="center"/>
          </w:tcPr>
          <w:p w14:paraId="6041CCB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7567A1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59625-2022</w:t>
            </w:r>
          </w:p>
        </w:tc>
        <w:tc>
          <w:tcPr>
            <w:tcW w:w="7088" w:type="dxa"/>
            <w:shd w:val="clear" w:color="auto" w:fill="auto"/>
            <w:vAlign w:val="center"/>
          </w:tcPr>
          <w:p w14:paraId="2B97A63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расчета и подтверждения аэроупругой устойчивости</w:t>
            </w:r>
          </w:p>
        </w:tc>
      </w:tr>
      <w:tr w:rsidR="003D1B43" w:rsidRPr="003D1B43" w14:paraId="19EC8D7C" w14:textId="77777777" w:rsidTr="003D1B43">
        <w:trPr>
          <w:cantSplit/>
          <w:trHeight w:val="225"/>
          <w:jc w:val="center"/>
        </w:trPr>
        <w:tc>
          <w:tcPr>
            <w:tcW w:w="557" w:type="dxa"/>
            <w:shd w:val="clear" w:color="auto" w:fill="auto"/>
            <w:vAlign w:val="center"/>
          </w:tcPr>
          <w:p w14:paraId="447952D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D6B6D3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59626-2022</w:t>
            </w:r>
          </w:p>
        </w:tc>
        <w:tc>
          <w:tcPr>
            <w:tcW w:w="7088" w:type="dxa"/>
            <w:shd w:val="clear" w:color="auto" w:fill="auto"/>
            <w:vAlign w:val="center"/>
          </w:tcPr>
          <w:p w14:paraId="1D4923B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Специальные вспомогательные сооружения и устройства для строительства мостов. Правила проектирования. Общие требования</w:t>
            </w:r>
          </w:p>
        </w:tc>
      </w:tr>
      <w:tr w:rsidR="003D1B43" w:rsidRPr="003D1B43" w14:paraId="10FCBE98" w14:textId="77777777" w:rsidTr="003D1B43">
        <w:trPr>
          <w:cantSplit/>
          <w:trHeight w:val="225"/>
          <w:jc w:val="center"/>
        </w:trPr>
        <w:tc>
          <w:tcPr>
            <w:tcW w:w="557" w:type="dxa"/>
            <w:shd w:val="clear" w:color="auto" w:fill="auto"/>
            <w:vAlign w:val="center"/>
          </w:tcPr>
          <w:p w14:paraId="22FC8BA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D85D1E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59627-2021</w:t>
            </w:r>
          </w:p>
        </w:tc>
        <w:tc>
          <w:tcPr>
            <w:tcW w:w="7088" w:type="dxa"/>
            <w:shd w:val="clear" w:color="auto" w:fill="auto"/>
            <w:vAlign w:val="center"/>
          </w:tcPr>
          <w:p w14:paraId="21D2045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Смотровые ходы и агрегаты. Общие технические условия.</w:t>
            </w:r>
          </w:p>
        </w:tc>
      </w:tr>
      <w:tr w:rsidR="003D1B43" w:rsidRPr="003D1B43" w14:paraId="72E35804" w14:textId="77777777" w:rsidTr="003D1B43">
        <w:trPr>
          <w:cantSplit/>
          <w:trHeight w:val="225"/>
          <w:jc w:val="center"/>
        </w:trPr>
        <w:tc>
          <w:tcPr>
            <w:tcW w:w="557" w:type="dxa"/>
            <w:shd w:val="clear" w:color="auto" w:fill="auto"/>
            <w:vAlign w:val="center"/>
          </w:tcPr>
          <w:p w14:paraId="4B2889E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D3F8E6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59628-2021</w:t>
            </w:r>
          </w:p>
        </w:tc>
        <w:tc>
          <w:tcPr>
            <w:tcW w:w="7088" w:type="dxa"/>
            <w:shd w:val="clear" w:color="auto" w:fill="auto"/>
            <w:vAlign w:val="center"/>
          </w:tcPr>
          <w:p w14:paraId="3A47E32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Жесткие дорожные одежды. Типовые конструкции</w:t>
            </w:r>
          </w:p>
        </w:tc>
      </w:tr>
      <w:tr w:rsidR="003D1B43" w:rsidRPr="003D1B43" w14:paraId="4C0E9354" w14:textId="77777777" w:rsidTr="003D1B43">
        <w:trPr>
          <w:cantSplit/>
          <w:trHeight w:val="225"/>
          <w:jc w:val="center"/>
        </w:trPr>
        <w:tc>
          <w:tcPr>
            <w:tcW w:w="557" w:type="dxa"/>
            <w:shd w:val="clear" w:color="auto" w:fill="auto"/>
            <w:vAlign w:val="center"/>
          </w:tcPr>
          <w:p w14:paraId="16B4786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47BF77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59629-2021</w:t>
            </w:r>
          </w:p>
        </w:tc>
        <w:tc>
          <w:tcPr>
            <w:tcW w:w="7088" w:type="dxa"/>
            <w:shd w:val="clear" w:color="auto" w:fill="auto"/>
            <w:vAlign w:val="center"/>
          </w:tcPr>
          <w:p w14:paraId="42D04C5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Системы вантовые мостовых сооружений. Требования к эксплуатации</w:t>
            </w:r>
          </w:p>
        </w:tc>
      </w:tr>
      <w:tr w:rsidR="003D1B43" w:rsidRPr="003D1B43" w14:paraId="5239D569" w14:textId="77777777" w:rsidTr="003D1B43">
        <w:trPr>
          <w:cantSplit/>
          <w:trHeight w:val="225"/>
          <w:jc w:val="center"/>
        </w:trPr>
        <w:tc>
          <w:tcPr>
            <w:tcW w:w="557" w:type="dxa"/>
            <w:shd w:val="clear" w:color="auto" w:fill="auto"/>
            <w:vAlign w:val="center"/>
          </w:tcPr>
          <w:p w14:paraId="6636EDE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451C8C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59943-2021</w:t>
            </w:r>
          </w:p>
        </w:tc>
        <w:tc>
          <w:tcPr>
            <w:tcW w:w="7088" w:type="dxa"/>
            <w:shd w:val="clear" w:color="auto" w:fill="auto"/>
            <w:vAlign w:val="center"/>
          </w:tcPr>
          <w:p w14:paraId="3091536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Системы мониторинга мостовых сооружений. Правила проектирования.</w:t>
            </w:r>
          </w:p>
        </w:tc>
      </w:tr>
      <w:tr w:rsidR="003D1B43" w:rsidRPr="003D1B43" w14:paraId="2AD33EBA" w14:textId="77777777" w:rsidTr="003D1B43">
        <w:trPr>
          <w:cantSplit/>
          <w:trHeight w:val="225"/>
          <w:jc w:val="center"/>
        </w:trPr>
        <w:tc>
          <w:tcPr>
            <w:tcW w:w="557" w:type="dxa"/>
            <w:shd w:val="clear" w:color="auto" w:fill="auto"/>
            <w:vAlign w:val="center"/>
          </w:tcPr>
          <w:p w14:paraId="0FBCF710"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F5ED31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59980-2022</w:t>
            </w:r>
          </w:p>
        </w:tc>
        <w:tc>
          <w:tcPr>
            <w:tcW w:w="7088" w:type="dxa"/>
            <w:shd w:val="clear" w:color="auto" w:fill="auto"/>
            <w:vAlign w:val="center"/>
          </w:tcPr>
          <w:p w14:paraId="53D4EE9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Сооружения противоналедные. Общие требования</w:t>
            </w:r>
          </w:p>
        </w:tc>
      </w:tr>
      <w:tr w:rsidR="003D1B43" w:rsidRPr="003D1B43" w14:paraId="19B7E101" w14:textId="77777777" w:rsidTr="003D1B43">
        <w:trPr>
          <w:cantSplit/>
          <w:trHeight w:val="225"/>
          <w:jc w:val="center"/>
        </w:trPr>
        <w:tc>
          <w:tcPr>
            <w:tcW w:w="557" w:type="dxa"/>
            <w:shd w:val="clear" w:color="auto" w:fill="auto"/>
            <w:vAlign w:val="center"/>
          </w:tcPr>
          <w:p w14:paraId="051A2DC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85BEF3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59982-2022</w:t>
            </w:r>
          </w:p>
        </w:tc>
        <w:tc>
          <w:tcPr>
            <w:tcW w:w="7088" w:type="dxa"/>
            <w:shd w:val="clear" w:color="auto" w:fill="auto"/>
            <w:vAlign w:val="center"/>
          </w:tcPr>
          <w:p w14:paraId="59F4A70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Эксплуатация. Правила оценки и приемки</w:t>
            </w:r>
          </w:p>
        </w:tc>
      </w:tr>
      <w:tr w:rsidR="003D1B43" w:rsidRPr="003D1B43" w14:paraId="7CC50B16" w14:textId="77777777" w:rsidTr="003D1B43">
        <w:trPr>
          <w:cantSplit/>
          <w:trHeight w:val="225"/>
          <w:jc w:val="center"/>
        </w:trPr>
        <w:tc>
          <w:tcPr>
            <w:tcW w:w="557" w:type="dxa"/>
            <w:shd w:val="clear" w:color="auto" w:fill="auto"/>
            <w:vAlign w:val="center"/>
          </w:tcPr>
          <w:p w14:paraId="3E3F9EB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9B85A3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59983-2022</w:t>
            </w:r>
          </w:p>
        </w:tc>
        <w:tc>
          <w:tcPr>
            <w:tcW w:w="7088" w:type="dxa"/>
            <w:shd w:val="clear" w:color="auto" w:fill="auto"/>
            <w:vAlign w:val="center"/>
          </w:tcPr>
          <w:p w14:paraId="2069253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Сооружения противоналедные. Правила проектирования</w:t>
            </w:r>
          </w:p>
        </w:tc>
      </w:tr>
      <w:tr w:rsidR="003D1B43" w:rsidRPr="003D1B43" w14:paraId="38A1D2F8" w14:textId="77777777" w:rsidTr="003D1B43">
        <w:trPr>
          <w:cantSplit/>
          <w:trHeight w:val="225"/>
          <w:jc w:val="center"/>
        </w:trPr>
        <w:tc>
          <w:tcPr>
            <w:tcW w:w="557" w:type="dxa"/>
            <w:shd w:val="clear" w:color="auto" w:fill="auto"/>
            <w:vAlign w:val="center"/>
          </w:tcPr>
          <w:p w14:paraId="2E474AF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013EF3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70044-2022</w:t>
            </w:r>
          </w:p>
        </w:tc>
        <w:tc>
          <w:tcPr>
            <w:tcW w:w="7088" w:type="dxa"/>
            <w:shd w:val="clear" w:color="auto" w:fill="auto"/>
            <w:vAlign w:val="center"/>
          </w:tcPr>
          <w:p w14:paraId="17CD437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Мониторинг дорожного движения. Общие требования</w:t>
            </w:r>
          </w:p>
        </w:tc>
      </w:tr>
      <w:tr w:rsidR="003D1B43" w:rsidRPr="003D1B43" w14:paraId="3D513E38" w14:textId="77777777" w:rsidTr="003D1B43">
        <w:trPr>
          <w:cantSplit/>
          <w:trHeight w:val="225"/>
          <w:jc w:val="center"/>
        </w:trPr>
        <w:tc>
          <w:tcPr>
            <w:tcW w:w="557" w:type="dxa"/>
            <w:shd w:val="clear" w:color="auto" w:fill="auto"/>
            <w:vAlign w:val="center"/>
          </w:tcPr>
          <w:p w14:paraId="3327581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76A61FD" w14:textId="77777777" w:rsidR="003D1B43" w:rsidRPr="003D1B43" w:rsidRDefault="00924D7D" w:rsidP="003D1B43">
            <w:pPr>
              <w:spacing w:after="0" w:line="214" w:lineRule="auto"/>
              <w:rPr>
                <w:rFonts w:ascii="Times New Roman" w:hAnsi="Times New Roman"/>
                <w:bCs/>
                <w:spacing w:val="-2"/>
                <w:sz w:val="20"/>
                <w:szCs w:val="20"/>
              </w:rPr>
            </w:pPr>
            <w:hyperlink r:id="rId19" w:history="1">
              <w:r w:rsidR="003D1B43" w:rsidRPr="003D1B43">
                <w:rPr>
                  <w:rFonts w:ascii="Times New Roman" w:hAnsi="Times New Roman"/>
                  <w:bCs/>
                  <w:spacing w:val="-2"/>
                  <w:sz w:val="20"/>
                  <w:szCs w:val="20"/>
                </w:rPr>
                <w:t>ГОСТ Р 70060-2022</w:t>
              </w:r>
            </w:hyperlink>
          </w:p>
        </w:tc>
        <w:tc>
          <w:tcPr>
            <w:tcW w:w="7088" w:type="dxa"/>
            <w:shd w:val="clear" w:color="auto" w:fill="auto"/>
            <w:vAlign w:val="center"/>
          </w:tcPr>
          <w:p w14:paraId="173DEA4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геосинтетические. Методы испытаний на долговечность</w:t>
            </w:r>
          </w:p>
        </w:tc>
      </w:tr>
      <w:tr w:rsidR="003D1B43" w:rsidRPr="003D1B43" w14:paraId="54F93EE5" w14:textId="77777777" w:rsidTr="003D1B43">
        <w:trPr>
          <w:cantSplit/>
          <w:trHeight w:val="225"/>
          <w:jc w:val="center"/>
        </w:trPr>
        <w:tc>
          <w:tcPr>
            <w:tcW w:w="557" w:type="dxa"/>
            <w:shd w:val="clear" w:color="auto" w:fill="auto"/>
            <w:vAlign w:val="center"/>
          </w:tcPr>
          <w:p w14:paraId="70CCCC6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BCB428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70072-2022</w:t>
            </w:r>
          </w:p>
        </w:tc>
        <w:tc>
          <w:tcPr>
            <w:tcW w:w="7088" w:type="dxa"/>
            <w:shd w:val="clear" w:color="auto" w:fill="auto"/>
            <w:vAlign w:val="center"/>
          </w:tcPr>
          <w:p w14:paraId="3FC3C8C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Мосты и трубы дорожные. Технические требования</w:t>
            </w:r>
          </w:p>
        </w:tc>
      </w:tr>
      <w:tr w:rsidR="003D1B43" w:rsidRPr="003D1B43" w14:paraId="3126CB1E" w14:textId="77777777" w:rsidTr="003D1B43">
        <w:trPr>
          <w:cantSplit/>
          <w:trHeight w:val="225"/>
          <w:jc w:val="center"/>
        </w:trPr>
        <w:tc>
          <w:tcPr>
            <w:tcW w:w="557" w:type="dxa"/>
            <w:shd w:val="clear" w:color="auto" w:fill="auto"/>
            <w:vAlign w:val="center"/>
          </w:tcPr>
          <w:p w14:paraId="78EECC8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C29421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70073-2022</w:t>
            </w:r>
          </w:p>
        </w:tc>
        <w:tc>
          <w:tcPr>
            <w:tcW w:w="7088" w:type="dxa"/>
            <w:shd w:val="clear" w:color="auto" w:fill="auto"/>
            <w:vAlign w:val="center"/>
          </w:tcPr>
          <w:p w14:paraId="55DA421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Мосты и трубы дорожные. Методы определения геометрических и физических параметров</w:t>
            </w:r>
          </w:p>
        </w:tc>
      </w:tr>
      <w:tr w:rsidR="003D1B43" w:rsidRPr="003D1B43" w14:paraId="24A62C1E" w14:textId="77777777" w:rsidTr="003D1B43">
        <w:trPr>
          <w:cantSplit/>
          <w:trHeight w:val="225"/>
          <w:jc w:val="center"/>
        </w:trPr>
        <w:tc>
          <w:tcPr>
            <w:tcW w:w="557" w:type="dxa"/>
            <w:shd w:val="clear" w:color="auto" w:fill="auto"/>
            <w:vAlign w:val="center"/>
          </w:tcPr>
          <w:p w14:paraId="384B186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3F45E2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70108-2022</w:t>
            </w:r>
          </w:p>
        </w:tc>
        <w:tc>
          <w:tcPr>
            <w:tcW w:w="7088" w:type="dxa"/>
            <w:shd w:val="clear" w:color="auto" w:fill="auto"/>
            <w:vAlign w:val="center"/>
          </w:tcPr>
          <w:p w14:paraId="40CD724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Документация исполнительная. Формирование и ведение в электронном виде</w:t>
            </w:r>
          </w:p>
        </w:tc>
      </w:tr>
      <w:tr w:rsidR="003D1B43" w:rsidRPr="003D1B43" w14:paraId="6B798737" w14:textId="77777777" w:rsidTr="003D1B43">
        <w:trPr>
          <w:cantSplit/>
          <w:trHeight w:val="225"/>
          <w:jc w:val="center"/>
        </w:trPr>
        <w:tc>
          <w:tcPr>
            <w:tcW w:w="557" w:type="dxa"/>
            <w:shd w:val="clear" w:color="auto" w:fill="auto"/>
            <w:vAlign w:val="center"/>
          </w:tcPr>
          <w:p w14:paraId="15F74D5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B5E152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70124-2022</w:t>
            </w:r>
          </w:p>
        </w:tc>
        <w:tc>
          <w:tcPr>
            <w:tcW w:w="7088" w:type="dxa"/>
            <w:shd w:val="clear" w:color="auto" w:fill="auto"/>
            <w:vAlign w:val="center"/>
          </w:tcPr>
          <w:p w14:paraId="735DAB1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Организация и безопасность дорожного движения на автомагистралях и скоростных автомобильных дорогах. Общие требования</w:t>
            </w:r>
          </w:p>
        </w:tc>
      </w:tr>
      <w:tr w:rsidR="003D1B43" w:rsidRPr="003D1B43" w14:paraId="08634E9F" w14:textId="77777777" w:rsidTr="003D1B43">
        <w:trPr>
          <w:cantSplit/>
          <w:trHeight w:val="225"/>
          <w:jc w:val="center"/>
        </w:trPr>
        <w:tc>
          <w:tcPr>
            <w:tcW w:w="557" w:type="dxa"/>
            <w:shd w:val="clear" w:color="auto" w:fill="auto"/>
            <w:vAlign w:val="center"/>
          </w:tcPr>
          <w:p w14:paraId="30453E8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B7D342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70196-2022</w:t>
            </w:r>
          </w:p>
        </w:tc>
        <w:tc>
          <w:tcPr>
            <w:tcW w:w="7088" w:type="dxa"/>
            <w:shd w:val="clear" w:color="auto" w:fill="auto"/>
            <w:vAlign w:val="center"/>
          </w:tcPr>
          <w:p w14:paraId="3D47D92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Комплексные минеральные вяжущие для стабилизации и укрепления грунтов. Технические условия</w:t>
            </w:r>
          </w:p>
        </w:tc>
      </w:tr>
      <w:tr w:rsidR="003D1B43" w:rsidRPr="003D1B43" w14:paraId="28178456" w14:textId="77777777" w:rsidTr="003D1B43">
        <w:trPr>
          <w:cantSplit/>
          <w:trHeight w:val="225"/>
          <w:jc w:val="center"/>
        </w:trPr>
        <w:tc>
          <w:tcPr>
            <w:tcW w:w="557" w:type="dxa"/>
            <w:shd w:val="clear" w:color="auto" w:fill="auto"/>
            <w:vAlign w:val="center"/>
          </w:tcPr>
          <w:p w14:paraId="64CBD0DF"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A18F42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70197.1-2022</w:t>
            </w:r>
          </w:p>
        </w:tc>
        <w:tc>
          <w:tcPr>
            <w:tcW w:w="7088" w:type="dxa"/>
            <w:shd w:val="clear" w:color="auto" w:fill="auto"/>
            <w:vAlign w:val="center"/>
          </w:tcPr>
          <w:p w14:paraId="2A5C0AD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3D1B43" w:rsidRPr="003D1B43" w14:paraId="0A54B21A" w14:textId="77777777" w:rsidTr="003D1B43">
        <w:trPr>
          <w:cantSplit/>
          <w:trHeight w:val="225"/>
          <w:jc w:val="center"/>
        </w:trPr>
        <w:tc>
          <w:tcPr>
            <w:tcW w:w="557" w:type="dxa"/>
            <w:shd w:val="clear" w:color="auto" w:fill="auto"/>
            <w:vAlign w:val="center"/>
          </w:tcPr>
          <w:p w14:paraId="293CA89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71D72E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70197.2-2022</w:t>
            </w:r>
          </w:p>
        </w:tc>
        <w:tc>
          <w:tcPr>
            <w:tcW w:w="7088" w:type="dxa"/>
            <w:shd w:val="clear" w:color="auto" w:fill="auto"/>
            <w:vAlign w:val="center"/>
          </w:tcPr>
          <w:p w14:paraId="5FCE59B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Методы испытаний.</w:t>
            </w:r>
          </w:p>
        </w:tc>
      </w:tr>
      <w:tr w:rsidR="003D1B43" w:rsidRPr="003D1B43" w14:paraId="3C27BAB0" w14:textId="77777777" w:rsidTr="003D1B43">
        <w:trPr>
          <w:cantSplit/>
          <w:trHeight w:val="225"/>
          <w:jc w:val="center"/>
        </w:trPr>
        <w:tc>
          <w:tcPr>
            <w:tcW w:w="557" w:type="dxa"/>
            <w:shd w:val="clear" w:color="auto" w:fill="auto"/>
            <w:vAlign w:val="center"/>
          </w:tcPr>
          <w:p w14:paraId="6E41432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8B9C90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70197.3-2022</w:t>
            </w:r>
          </w:p>
        </w:tc>
        <w:tc>
          <w:tcPr>
            <w:tcW w:w="7088" w:type="dxa"/>
            <w:shd w:val="clear" w:color="auto" w:fill="auto"/>
            <w:vAlign w:val="center"/>
          </w:tcPr>
          <w:p w14:paraId="6A6191E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Правила производства работ</w:t>
            </w:r>
          </w:p>
        </w:tc>
      </w:tr>
      <w:tr w:rsidR="003D1B43" w:rsidRPr="003D1B43" w14:paraId="7486C870" w14:textId="77777777" w:rsidTr="003D1B43">
        <w:trPr>
          <w:cantSplit/>
          <w:trHeight w:val="225"/>
          <w:jc w:val="center"/>
        </w:trPr>
        <w:tc>
          <w:tcPr>
            <w:tcW w:w="557" w:type="dxa"/>
            <w:shd w:val="clear" w:color="auto" w:fill="auto"/>
            <w:vAlign w:val="center"/>
          </w:tcPr>
          <w:p w14:paraId="5B31D55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1D3526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70311-2022</w:t>
            </w:r>
          </w:p>
        </w:tc>
        <w:tc>
          <w:tcPr>
            <w:tcW w:w="7088" w:type="dxa"/>
            <w:shd w:val="clear" w:color="auto" w:fill="auto"/>
            <w:vAlign w:val="center"/>
          </w:tcPr>
          <w:p w14:paraId="430D692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устройства и укрепления конусов насыпей подходов</w:t>
            </w:r>
          </w:p>
        </w:tc>
      </w:tr>
      <w:tr w:rsidR="003D1B43" w:rsidRPr="003D1B43" w14:paraId="6B880DA5" w14:textId="77777777" w:rsidTr="003D1B43">
        <w:trPr>
          <w:cantSplit/>
          <w:trHeight w:val="225"/>
          <w:jc w:val="center"/>
        </w:trPr>
        <w:tc>
          <w:tcPr>
            <w:tcW w:w="557" w:type="dxa"/>
            <w:shd w:val="clear" w:color="auto" w:fill="auto"/>
            <w:vAlign w:val="center"/>
          </w:tcPr>
          <w:p w14:paraId="71C46C6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77F345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70312-2022</w:t>
            </w:r>
          </w:p>
        </w:tc>
        <w:tc>
          <w:tcPr>
            <w:tcW w:w="7088" w:type="dxa"/>
            <w:shd w:val="clear" w:color="auto" w:fill="auto"/>
            <w:vAlign w:val="center"/>
          </w:tcPr>
          <w:p w14:paraId="0607926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проектирования сопряжений с насыпями подходов</w:t>
            </w:r>
          </w:p>
        </w:tc>
      </w:tr>
      <w:tr w:rsidR="003D1B43" w:rsidRPr="003D1B43" w14:paraId="5DF8B1AC" w14:textId="77777777" w:rsidTr="003D1B43">
        <w:trPr>
          <w:cantSplit/>
          <w:trHeight w:val="225"/>
          <w:jc w:val="center"/>
        </w:trPr>
        <w:tc>
          <w:tcPr>
            <w:tcW w:w="557" w:type="dxa"/>
            <w:shd w:val="clear" w:color="auto" w:fill="auto"/>
            <w:vAlign w:val="center"/>
          </w:tcPr>
          <w:p w14:paraId="5D8074C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40D615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70313-2022</w:t>
            </w:r>
          </w:p>
        </w:tc>
        <w:tc>
          <w:tcPr>
            <w:tcW w:w="7088" w:type="dxa"/>
            <w:shd w:val="clear" w:color="auto" w:fill="auto"/>
            <w:vAlign w:val="center"/>
          </w:tcPr>
          <w:p w14:paraId="305C3F6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устройства лестничных сходов и эксплуатационных обустройств</w:t>
            </w:r>
          </w:p>
        </w:tc>
      </w:tr>
      <w:tr w:rsidR="003D1B43" w:rsidRPr="003D1B43" w14:paraId="16EFA6E8" w14:textId="77777777" w:rsidTr="003D1B43">
        <w:trPr>
          <w:cantSplit/>
          <w:trHeight w:val="225"/>
          <w:jc w:val="center"/>
        </w:trPr>
        <w:tc>
          <w:tcPr>
            <w:tcW w:w="557" w:type="dxa"/>
            <w:shd w:val="clear" w:color="auto" w:fill="auto"/>
            <w:vAlign w:val="center"/>
          </w:tcPr>
          <w:p w14:paraId="28C5053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966519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70362-2022</w:t>
            </w:r>
          </w:p>
        </w:tc>
        <w:tc>
          <w:tcPr>
            <w:tcW w:w="7088" w:type="dxa"/>
            <w:shd w:val="clear" w:color="auto" w:fill="auto"/>
            <w:vAlign w:val="center"/>
          </w:tcPr>
          <w:p w14:paraId="55541D2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Бетоны для устройства слоев оснований и покрытий. Технические условия</w:t>
            </w:r>
          </w:p>
        </w:tc>
      </w:tr>
      <w:tr w:rsidR="003D1B43" w:rsidRPr="003D1B43" w14:paraId="745CD3AF" w14:textId="77777777" w:rsidTr="003D1B43">
        <w:trPr>
          <w:cantSplit/>
          <w:trHeight w:val="225"/>
          <w:jc w:val="center"/>
        </w:trPr>
        <w:tc>
          <w:tcPr>
            <w:tcW w:w="557" w:type="dxa"/>
            <w:shd w:val="clear" w:color="auto" w:fill="auto"/>
            <w:vAlign w:val="center"/>
          </w:tcPr>
          <w:p w14:paraId="02E2D32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2CBFE0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70363-2022</w:t>
            </w:r>
          </w:p>
        </w:tc>
        <w:tc>
          <w:tcPr>
            <w:tcW w:w="7088" w:type="dxa"/>
            <w:shd w:val="clear" w:color="auto" w:fill="auto"/>
            <w:vAlign w:val="center"/>
          </w:tcPr>
          <w:p w14:paraId="76DC169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Бетоны для устройства слоев оснований и покрытий. Методы испытаний</w:t>
            </w:r>
          </w:p>
        </w:tc>
      </w:tr>
      <w:tr w:rsidR="003D1B43" w:rsidRPr="003D1B43" w14:paraId="68487E22" w14:textId="77777777" w:rsidTr="003D1B43">
        <w:trPr>
          <w:cantSplit/>
          <w:trHeight w:val="225"/>
          <w:jc w:val="center"/>
        </w:trPr>
        <w:tc>
          <w:tcPr>
            <w:tcW w:w="557" w:type="dxa"/>
            <w:shd w:val="clear" w:color="auto" w:fill="auto"/>
            <w:vAlign w:val="center"/>
          </w:tcPr>
          <w:p w14:paraId="2831DF9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C5B061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70364-2022</w:t>
            </w:r>
          </w:p>
        </w:tc>
        <w:tc>
          <w:tcPr>
            <w:tcW w:w="7088" w:type="dxa"/>
            <w:shd w:val="clear" w:color="auto" w:fill="auto"/>
            <w:vAlign w:val="center"/>
          </w:tcPr>
          <w:p w14:paraId="6B0635B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Бетоны для устройства слоев оснований и покрытий. Правила производства работ</w:t>
            </w:r>
          </w:p>
        </w:tc>
      </w:tr>
      <w:tr w:rsidR="003D1B43" w:rsidRPr="003D1B43" w14:paraId="1A4B4853" w14:textId="77777777" w:rsidTr="003D1B43">
        <w:trPr>
          <w:cantSplit/>
          <w:trHeight w:val="225"/>
          <w:jc w:val="center"/>
        </w:trPr>
        <w:tc>
          <w:tcPr>
            <w:tcW w:w="557" w:type="dxa"/>
            <w:shd w:val="clear" w:color="auto" w:fill="auto"/>
            <w:vAlign w:val="center"/>
          </w:tcPr>
          <w:p w14:paraId="401BBC8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31CB9F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70396-2022</w:t>
            </w:r>
          </w:p>
        </w:tc>
        <w:tc>
          <w:tcPr>
            <w:tcW w:w="7088" w:type="dxa"/>
            <w:shd w:val="clear" w:color="auto" w:fill="auto"/>
            <w:vAlign w:val="center"/>
          </w:tcPr>
          <w:p w14:paraId="0017560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теплые асфальтобетонные и асфальтобетон. Общие технические условия</w:t>
            </w:r>
          </w:p>
        </w:tc>
      </w:tr>
      <w:tr w:rsidR="003D1B43" w:rsidRPr="003D1B43" w14:paraId="737FBBE4" w14:textId="77777777" w:rsidTr="003D1B43">
        <w:trPr>
          <w:cantSplit/>
          <w:trHeight w:val="225"/>
          <w:jc w:val="center"/>
        </w:trPr>
        <w:tc>
          <w:tcPr>
            <w:tcW w:w="557" w:type="dxa"/>
            <w:shd w:val="clear" w:color="auto" w:fill="auto"/>
            <w:vAlign w:val="center"/>
          </w:tcPr>
          <w:p w14:paraId="5522481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F34DFE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70397-2022</w:t>
            </w:r>
          </w:p>
        </w:tc>
        <w:tc>
          <w:tcPr>
            <w:tcW w:w="7088" w:type="dxa"/>
            <w:shd w:val="clear" w:color="auto" w:fill="auto"/>
            <w:vAlign w:val="center"/>
          </w:tcPr>
          <w:p w14:paraId="4A7E89F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теплые щебеночно-мастичные асфальтобетонные и асфальтобетон. Общие технические условия</w:t>
            </w:r>
          </w:p>
        </w:tc>
      </w:tr>
      <w:tr w:rsidR="003D1B43" w:rsidRPr="003D1B43" w14:paraId="518D20C3" w14:textId="77777777" w:rsidTr="003D1B43">
        <w:trPr>
          <w:cantSplit/>
          <w:trHeight w:val="225"/>
          <w:jc w:val="center"/>
        </w:trPr>
        <w:tc>
          <w:tcPr>
            <w:tcW w:w="557" w:type="dxa"/>
            <w:shd w:val="clear" w:color="auto" w:fill="auto"/>
            <w:vAlign w:val="center"/>
          </w:tcPr>
          <w:p w14:paraId="0658210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DF6CA8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70452-2022</w:t>
            </w:r>
          </w:p>
        </w:tc>
        <w:tc>
          <w:tcPr>
            <w:tcW w:w="7088" w:type="dxa"/>
            <w:shd w:val="clear" w:color="auto" w:fill="auto"/>
            <w:vAlign w:val="center"/>
          </w:tcPr>
          <w:p w14:paraId="7FC55CF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Грунты стабилизированные и укрепленные неорганическим вяжущими. Общие технические условия</w:t>
            </w:r>
          </w:p>
        </w:tc>
      </w:tr>
      <w:tr w:rsidR="003D1B43" w:rsidRPr="003D1B43" w14:paraId="307298DA" w14:textId="77777777" w:rsidTr="003D1B43">
        <w:trPr>
          <w:cantSplit/>
          <w:trHeight w:val="225"/>
          <w:jc w:val="center"/>
        </w:trPr>
        <w:tc>
          <w:tcPr>
            <w:tcW w:w="557" w:type="dxa"/>
            <w:shd w:val="clear" w:color="auto" w:fill="auto"/>
            <w:vAlign w:val="center"/>
          </w:tcPr>
          <w:p w14:paraId="2E2EC45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32FF05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70453-2022</w:t>
            </w:r>
          </w:p>
        </w:tc>
        <w:tc>
          <w:tcPr>
            <w:tcW w:w="7088" w:type="dxa"/>
            <w:shd w:val="clear" w:color="auto" w:fill="auto"/>
            <w:vAlign w:val="center"/>
          </w:tcPr>
          <w:p w14:paraId="7124EBA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Грунты укрепленные органическим вяжущими. Общие технические условия</w:t>
            </w:r>
          </w:p>
        </w:tc>
      </w:tr>
      <w:tr w:rsidR="003D1B43" w:rsidRPr="003D1B43" w14:paraId="745BF187" w14:textId="77777777" w:rsidTr="003D1B43">
        <w:trPr>
          <w:cantSplit/>
          <w:trHeight w:val="225"/>
          <w:jc w:val="center"/>
        </w:trPr>
        <w:tc>
          <w:tcPr>
            <w:tcW w:w="557" w:type="dxa"/>
            <w:shd w:val="clear" w:color="auto" w:fill="auto"/>
            <w:vAlign w:val="center"/>
          </w:tcPr>
          <w:p w14:paraId="375EBBD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858D60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70454-2022</w:t>
            </w:r>
          </w:p>
        </w:tc>
        <w:tc>
          <w:tcPr>
            <w:tcW w:w="7088" w:type="dxa"/>
            <w:shd w:val="clear" w:color="auto" w:fill="auto"/>
            <w:vAlign w:val="center"/>
          </w:tcPr>
          <w:p w14:paraId="1316FFB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щебеночно-гравийно-песчаные, обработанные органическим вяжущими. Общие технические условия</w:t>
            </w:r>
          </w:p>
        </w:tc>
      </w:tr>
      <w:tr w:rsidR="003D1B43" w:rsidRPr="003D1B43" w14:paraId="53D7116A" w14:textId="77777777" w:rsidTr="003D1B43">
        <w:trPr>
          <w:cantSplit/>
          <w:trHeight w:val="225"/>
          <w:jc w:val="center"/>
        </w:trPr>
        <w:tc>
          <w:tcPr>
            <w:tcW w:w="557" w:type="dxa"/>
            <w:shd w:val="clear" w:color="auto" w:fill="auto"/>
            <w:vAlign w:val="center"/>
          </w:tcPr>
          <w:p w14:paraId="064DCC2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19D63E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70455-2022</w:t>
            </w:r>
          </w:p>
        </w:tc>
        <w:tc>
          <w:tcPr>
            <w:tcW w:w="7088" w:type="dxa"/>
            <w:shd w:val="clear" w:color="auto" w:fill="auto"/>
            <w:vAlign w:val="center"/>
          </w:tcPr>
          <w:p w14:paraId="3E0EAB8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щебеночно-гравийно-песчаные, обработанные неорганическим вяжущими. Общие технические условия  </w:t>
            </w:r>
          </w:p>
        </w:tc>
      </w:tr>
      <w:tr w:rsidR="003D1B43" w:rsidRPr="003D1B43" w14:paraId="5D257A56" w14:textId="77777777" w:rsidTr="003D1B43">
        <w:trPr>
          <w:cantSplit/>
          <w:trHeight w:val="225"/>
          <w:jc w:val="center"/>
        </w:trPr>
        <w:tc>
          <w:tcPr>
            <w:tcW w:w="557" w:type="dxa"/>
            <w:shd w:val="clear" w:color="auto" w:fill="auto"/>
            <w:vAlign w:val="center"/>
          </w:tcPr>
          <w:p w14:paraId="7CC3F24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431DD9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70458-2022</w:t>
            </w:r>
          </w:p>
        </w:tc>
        <w:tc>
          <w:tcPr>
            <w:tcW w:w="7088" w:type="dxa"/>
            <w:shd w:val="clear" w:color="auto" w:fill="auto"/>
            <w:vAlign w:val="center"/>
          </w:tcPr>
          <w:p w14:paraId="080FB1D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щебеночно-гравийно-песчаные. Общие технические условия</w:t>
            </w:r>
          </w:p>
        </w:tc>
      </w:tr>
      <w:tr w:rsidR="003D1B43" w:rsidRPr="003D1B43" w14:paraId="25348478" w14:textId="77777777" w:rsidTr="003D1B43">
        <w:trPr>
          <w:cantSplit/>
          <w:trHeight w:val="225"/>
          <w:jc w:val="center"/>
        </w:trPr>
        <w:tc>
          <w:tcPr>
            <w:tcW w:w="557" w:type="dxa"/>
            <w:shd w:val="clear" w:color="auto" w:fill="auto"/>
            <w:vAlign w:val="center"/>
          </w:tcPr>
          <w:p w14:paraId="01D3262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C6BC27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8.589-2001</w:t>
            </w:r>
          </w:p>
        </w:tc>
        <w:tc>
          <w:tcPr>
            <w:tcW w:w="7088" w:type="dxa"/>
            <w:tcBorders>
              <w:top w:val="single" w:sz="4" w:space="0" w:color="auto"/>
              <w:left w:val="single" w:sz="4" w:space="0" w:color="auto"/>
              <w:bottom w:val="single" w:sz="4" w:space="0" w:color="auto"/>
              <w:right w:val="single" w:sz="4" w:space="0" w:color="auto"/>
            </w:tcBorders>
            <w:vAlign w:val="center"/>
          </w:tcPr>
          <w:p w14:paraId="6D104BB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Государственная система обеспечения единства измерений. Контроль загрязнения окружающей природной среды. Метрологическое обеспечение. Общие положения</w:t>
            </w:r>
          </w:p>
        </w:tc>
      </w:tr>
      <w:tr w:rsidR="003D1B43" w:rsidRPr="003D1B43" w14:paraId="4E7847BF" w14:textId="77777777" w:rsidTr="003D1B43">
        <w:trPr>
          <w:cantSplit/>
          <w:trHeight w:val="225"/>
          <w:jc w:val="center"/>
        </w:trPr>
        <w:tc>
          <w:tcPr>
            <w:tcW w:w="557" w:type="dxa"/>
            <w:shd w:val="clear" w:color="auto" w:fill="auto"/>
            <w:vAlign w:val="center"/>
          </w:tcPr>
          <w:p w14:paraId="6ACAA7D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B96B2E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8.905-2015</w:t>
            </w:r>
          </w:p>
        </w:tc>
        <w:tc>
          <w:tcPr>
            <w:tcW w:w="7088" w:type="dxa"/>
            <w:shd w:val="clear" w:color="auto" w:fill="auto"/>
            <w:vAlign w:val="center"/>
          </w:tcPr>
          <w:p w14:paraId="5F5B592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Государственная система обеспечения единства измерений. Манометры показывающие. Рабочие средства измерений. Метрологические требования и методы испытаний </w:t>
            </w:r>
          </w:p>
        </w:tc>
      </w:tr>
      <w:tr w:rsidR="003D1B43" w:rsidRPr="003D1B43" w14:paraId="6B3D9403" w14:textId="77777777" w:rsidTr="003D1B43">
        <w:trPr>
          <w:cantSplit/>
          <w:trHeight w:val="225"/>
          <w:jc w:val="center"/>
        </w:trPr>
        <w:tc>
          <w:tcPr>
            <w:tcW w:w="557" w:type="dxa"/>
            <w:shd w:val="clear" w:color="auto" w:fill="auto"/>
            <w:vAlign w:val="center"/>
          </w:tcPr>
          <w:p w14:paraId="776539A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161E8F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12491-2011</w:t>
            </w:r>
          </w:p>
        </w:tc>
        <w:tc>
          <w:tcPr>
            <w:tcW w:w="7088" w:type="dxa"/>
            <w:shd w:val="clear" w:color="auto" w:fill="auto"/>
            <w:vAlign w:val="center"/>
          </w:tcPr>
          <w:p w14:paraId="24339DE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Материалы и изделия строительные. Статистические методы контроля качества </w:t>
            </w:r>
          </w:p>
        </w:tc>
      </w:tr>
      <w:tr w:rsidR="003D1B43" w:rsidRPr="003D1B43" w14:paraId="1CBC66E1" w14:textId="77777777" w:rsidTr="003D1B43">
        <w:trPr>
          <w:cantSplit/>
          <w:trHeight w:val="225"/>
          <w:jc w:val="center"/>
        </w:trPr>
        <w:tc>
          <w:tcPr>
            <w:tcW w:w="557" w:type="dxa"/>
            <w:shd w:val="clear" w:color="auto" w:fill="auto"/>
            <w:vAlign w:val="center"/>
          </w:tcPr>
          <w:p w14:paraId="34642E6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255695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14001-2016</w:t>
            </w:r>
          </w:p>
        </w:tc>
        <w:tc>
          <w:tcPr>
            <w:tcW w:w="7088" w:type="dxa"/>
            <w:shd w:val="clear" w:color="auto" w:fill="auto"/>
            <w:vAlign w:val="center"/>
          </w:tcPr>
          <w:p w14:paraId="21B7A18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Системы экологического менеджмента. Требования и руководство по применению</w:t>
            </w:r>
          </w:p>
        </w:tc>
      </w:tr>
      <w:tr w:rsidR="003D1B43" w:rsidRPr="003D1B43" w14:paraId="6A1AB5A7" w14:textId="77777777" w:rsidTr="003D1B43">
        <w:trPr>
          <w:cantSplit/>
          <w:trHeight w:val="225"/>
          <w:jc w:val="center"/>
        </w:trPr>
        <w:tc>
          <w:tcPr>
            <w:tcW w:w="557" w:type="dxa"/>
            <w:shd w:val="clear" w:color="auto" w:fill="auto"/>
            <w:vAlign w:val="center"/>
          </w:tcPr>
          <w:p w14:paraId="02C37E0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0C5FC6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14006-2013</w:t>
            </w:r>
          </w:p>
        </w:tc>
        <w:tc>
          <w:tcPr>
            <w:tcW w:w="7088" w:type="dxa"/>
            <w:shd w:val="clear" w:color="auto" w:fill="auto"/>
            <w:vAlign w:val="center"/>
          </w:tcPr>
          <w:p w14:paraId="666FCD0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Системы экологического менеджмента. Руководящие указания по включению экологических норм при проектировании</w:t>
            </w:r>
          </w:p>
        </w:tc>
      </w:tr>
      <w:tr w:rsidR="003D1B43" w:rsidRPr="003D1B43" w14:paraId="07AE9948" w14:textId="77777777" w:rsidTr="003D1B43">
        <w:trPr>
          <w:cantSplit/>
          <w:trHeight w:val="225"/>
          <w:jc w:val="center"/>
        </w:trPr>
        <w:tc>
          <w:tcPr>
            <w:tcW w:w="557" w:type="dxa"/>
            <w:shd w:val="clear" w:color="auto" w:fill="auto"/>
            <w:vAlign w:val="center"/>
          </w:tcPr>
          <w:p w14:paraId="1DB7B58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BBB475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14813-1-2011</w:t>
            </w:r>
          </w:p>
        </w:tc>
        <w:tc>
          <w:tcPr>
            <w:tcW w:w="7088" w:type="dxa"/>
            <w:shd w:val="clear" w:color="auto" w:fill="auto"/>
            <w:vAlign w:val="center"/>
          </w:tcPr>
          <w:p w14:paraId="4AADC6C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Схема построения архитектуры интеллектуальных транспортных систем. Часть 1. Сервисные домены в области интеллектуальных транспортных систем, сервисные группы и сервисы</w:t>
            </w:r>
          </w:p>
        </w:tc>
      </w:tr>
      <w:tr w:rsidR="003D1B43" w:rsidRPr="003D1B43" w14:paraId="5130E58A" w14:textId="77777777" w:rsidTr="003D1B43">
        <w:trPr>
          <w:cantSplit/>
          <w:trHeight w:val="225"/>
          <w:jc w:val="center"/>
        </w:trPr>
        <w:tc>
          <w:tcPr>
            <w:tcW w:w="557" w:type="dxa"/>
            <w:shd w:val="clear" w:color="auto" w:fill="auto"/>
            <w:vAlign w:val="center"/>
          </w:tcPr>
          <w:p w14:paraId="503B175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5FBBA6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17261-2014</w:t>
            </w:r>
          </w:p>
        </w:tc>
        <w:tc>
          <w:tcPr>
            <w:tcW w:w="7088" w:type="dxa"/>
            <w:shd w:val="clear" w:color="auto" w:fill="auto"/>
            <w:vAlign w:val="center"/>
          </w:tcPr>
          <w:p w14:paraId="2529D72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Интеллектуальные транспортные системы. Автоматическая идентификация транспортных средств и оборудования. Архитектура и терминология в секторе интермодальных грузовых перевозок </w:t>
            </w:r>
          </w:p>
        </w:tc>
      </w:tr>
      <w:tr w:rsidR="003D1B43" w:rsidRPr="003D1B43" w14:paraId="656440D9" w14:textId="77777777" w:rsidTr="003D1B43">
        <w:trPr>
          <w:cantSplit/>
          <w:trHeight w:val="225"/>
          <w:jc w:val="center"/>
        </w:trPr>
        <w:tc>
          <w:tcPr>
            <w:tcW w:w="557" w:type="dxa"/>
            <w:shd w:val="clear" w:color="auto" w:fill="auto"/>
            <w:vAlign w:val="center"/>
          </w:tcPr>
          <w:p w14:paraId="5BE2B33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301A41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17573-2014</w:t>
            </w:r>
          </w:p>
        </w:tc>
        <w:tc>
          <w:tcPr>
            <w:tcW w:w="7088" w:type="dxa"/>
            <w:shd w:val="clear" w:color="auto" w:fill="auto"/>
            <w:vAlign w:val="center"/>
          </w:tcPr>
          <w:p w14:paraId="1100C3C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Электронный сбор платежей. Архитектура систем для взимания платы за проезд транспортных средств</w:t>
            </w:r>
          </w:p>
        </w:tc>
      </w:tr>
      <w:tr w:rsidR="003D1B43" w:rsidRPr="003D1B43" w14:paraId="24672DC1" w14:textId="77777777" w:rsidTr="003D1B43">
        <w:trPr>
          <w:cantSplit/>
          <w:trHeight w:val="225"/>
          <w:jc w:val="center"/>
        </w:trPr>
        <w:tc>
          <w:tcPr>
            <w:tcW w:w="557" w:type="dxa"/>
            <w:shd w:val="clear" w:color="auto" w:fill="auto"/>
            <w:vAlign w:val="center"/>
          </w:tcPr>
          <w:p w14:paraId="5218B992"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993EFB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21214-2015</w:t>
            </w:r>
          </w:p>
        </w:tc>
        <w:tc>
          <w:tcPr>
            <w:tcW w:w="7088" w:type="dxa"/>
            <w:shd w:val="clear" w:color="auto" w:fill="auto"/>
            <w:vAlign w:val="center"/>
          </w:tcPr>
          <w:p w14:paraId="5B609CA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Радиоинтерфейс непрерывного действия, длинный и средний диапазоны (CALM). Инфракрасные системы</w:t>
            </w:r>
          </w:p>
        </w:tc>
      </w:tr>
      <w:tr w:rsidR="003D1B43" w:rsidRPr="003D1B43" w14:paraId="53E7C4E9" w14:textId="77777777" w:rsidTr="003D1B43">
        <w:trPr>
          <w:cantSplit/>
          <w:trHeight w:val="225"/>
          <w:jc w:val="center"/>
        </w:trPr>
        <w:tc>
          <w:tcPr>
            <w:tcW w:w="557" w:type="dxa"/>
            <w:shd w:val="clear" w:color="auto" w:fill="auto"/>
            <w:vAlign w:val="center"/>
          </w:tcPr>
          <w:p w14:paraId="2553129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EFCFDA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21218-2015</w:t>
            </w:r>
          </w:p>
        </w:tc>
        <w:tc>
          <w:tcPr>
            <w:tcW w:w="7088" w:type="dxa"/>
            <w:shd w:val="clear" w:color="auto" w:fill="auto"/>
            <w:vAlign w:val="center"/>
          </w:tcPr>
          <w:p w14:paraId="4A9BBE7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Доступ к наземным мобильным средствам связи (CALM). Поддержка технологии доступа</w:t>
            </w:r>
          </w:p>
        </w:tc>
      </w:tr>
      <w:tr w:rsidR="003D1B43" w:rsidRPr="003D1B43" w14:paraId="3D376EFB" w14:textId="77777777" w:rsidTr="003D1B43">
        <w:trPr>
          <w:cantSplit/>
          <w:trHeight w:val="225"/>
          <w:jc w:val="center"/>
        </w:trPr>
        <w:tc>
          <w:tcPr>
            <w:tcW w:w="557" w:type="dxa"/>
            <w:shd w:val="clear" w:color="auto" w:fill="auto"/>
            <w:vAlign w:val="center"/>
          </w:tcPr>
          <w:p w14:paraId="7D79F00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9F9AD5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22178-2016</w:t>
            </w:r>
          </w:p>
        </w:tc>
        <w:tc>
          <w:tcPr>
            <w:tcW w:w="7088" w:type="dxa"/>
            <w:shd w:val="clear" w:color="auto" w:fill="auto"/>
            <w:vAlign w:val="center"/>
          </w:tcPr>
          <w:p w14:paraId="0A7B74A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Низкоскоростные системы слежения. Требования к эксплуатации и процедуре испытаний.</w:t>
            </w:r>
          </w:p>
        </w:tc>
      </w:tr>
      <w:tr w:rsidR="003D1B43" w:rsidRPr="003D1B43" w14:paraId="091AC22D" w14:textId="77777777" w:rsidTr="003D1B43">
        <w:trPr>
          <w:cantSplit/>
          <w:trHeight w:val="225"/>
          <w:jc w:val="center"/>
        </w:trPr>
        <w:tc>
          <w:tcPr>
            <w:tcW w:w="557" w:type="dxa"/>
            <w:shd w:val="clear" w:color="auto" w:fill="auto"/>
            <w:vAlign w:val="center"/>
          </w:tcPr>
          <w:p w14:paraId="12A9692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832D79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23600-2013</w:t>
            </w:r>
          </w:p>
        </w:tc>
        <w:tc>
          <w:tcPr>
            <w:tcW w:w="7088" w:type="dxa"/>
            <w:shd w:val="clear" w:color="auto" w:fill="auto"/>
            <w:vAlign w:val="center"/>
          </w:tcPr>
          <w:p w14:paraId="2185124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дорожные светофоров</w:t>
            </w:r>
          </w:p>
        </w:tc>
      </w:tr>
      <w:tr w:rsidR="003D1B43" w:rsidRPr="003D1B43" w14:paraId="644BD8F8" w14:textId="77777777" w:rsidTr="003D1B43">
        <w:trPr>
          <w:cantSplit/>
          <w:trHeight w:val="225"/>
          <w:jc w:val="center"/>
        </w:trPr>
        <w:tc>
          <w:tcPr>
            <w:tcW w:w="557" w:type="dxa"/>
            <w:shd w:val="clear" w:color="auto" w:fill="auto"/>
            <w:vAlign w:val="center"/>
          </w:tcPr>
          <w:p w14:paraId="6297FB6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B94B46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24534-1-2014</w:t>
            </w:r>
          </w:p>
        </w:tc>
        <w:tc>
          <w:tcPr>
            <w:tcW w:w="7088" w:type="dxa"/>
            <w:shd w:val="clear" w:color="auto" w:fill="auto"/>
            <w:vAlign w:val="center"/>
          </w:tcPr>
          <w:p w14:paraId="12DA85C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Автоматическая идентификация транспортных средств и оборудования. Электронная регистрационная идентификация (ERI) транспортных средств. Часть 1. Архитектура</w:t>
            </w:r>
          </w:p>
        </w:tc>
      </w:tr>
      <w:tr w:rsidR="003D1B43" w:rsidRPr="003D1B43" w14:paraId="0A09FA18" w14:textId="77777777" w:rsidTr="003D1B43">
        <w:trPr>
          <w:cantSplit/>
          <w:trHeight w:val="225"/>
          <w:jc w:val="center"/>
        </w:trPr>
        <w:tc>
          <w:tcPr>
            <w:tcW w:w="557" w:type="dxa"/>
            <w:shd w:val="clear" w:color="auto" w:fill="auto"/>
            <w:vAlign w:val="center"/>
          </w:tcPr>
          <w:p w14:paraId="4CCF979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2F701C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4063-2010</w:t>
            </w:r>
          </w:p>
        </w:tc>
        <w:tc>
          <w:tcPr>
            <w:tcW w:w="7088" w:type="dxa"/>
            <w:shd w:val="clear" w:color="auto" w:fill="auto"/>
            <w:vAlign w:val="center"/>
          </w:tcPr>
          <w:p w14:paraId="690BF02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Сварка и родственные процессы. Перечень и условные обозначения процессов</w:t>
            </w:r>
          </w:p>
        </w:tc>
      </w:tr>
      <w:tr w:rsidR="003D1B43" w:rsidRPr="003D1B43" w14:paraId="1E4C59A4" w14:textId="77777777" w:rsidTr="003D1B43">
        <w:trPr>
          <w:cantSplit/>
          <w:trHeight w:val="225"/>
          <w:jc w:val="center"/>
        </w:trPr>
        <w:tc>
          <w:tcPr>
            <w:tcW w:w="557" w:type="dxa"/>
            <w:shd w:val="clear" w:color="auto" w:fill="auto"/>
            <w:vAlign w:val="center"/>
          </w:tcPr>
          <w:p w14:paraId="3BCC14F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F4DA5B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5178-2010</w:t>
            </w:r>
          </w:p>
        </w:tc>
        <w:tc>
          <w:tcPr>
            <w:tcW w:w="7088" w:type="dxa"/>
            <w:shd w:val="clear" w:color="auto" w:fill="auto"/>
            <w:vAlign w:val="center"/>
          </w:tcPr>
          <w:p w14:paraId="00DC4B9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Испытания разрушающие сварных швов металлических материалов. Испытание на продольное растяжение металла шва сварных соединений, выполненных сваркой плавлением </w:t>
            </w:r>
          </w:p>
        </w:tc>
      </w:tr>
      <w:tr w:rsidR="003D1B43" w:rsidRPr="003D1B43" w14:paraId="04544ECC" w14:textId="77777777" w:rsidTr="003D1B43">
        <w:trPr>
          <w:cantSplit/>
          <w:trHeight w:val="225"/>
          <w:jc w:val="center"/>
        </w:trPr>
        <w:tc>
          <w:tcPr>
            <w:tcW w:w="557" w:type="dxa"/>
            <w:shd w:val="clear" w:color="auto" w:fill="auto"/>
            <w:vAlign w:val="center"/>
          </w:tcPr>
          <w:p w14:paraId="7217992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E5A874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5725-1-2002 – ГОСТ Р ИСО 5725-6-2002</w:t>
            </w:r>
          </w:p>
        </w:tc>
        <w:tc>
          <w:tcPr>
            <w:tcW w:w="7088" w:type="dxa"/>
            <w:shd w:val="clear" w:color="auto" w:fill="auto"/>
            <w:vAlign w:val="center"/>
          </w:tcPr>
          <w:p w14:paraId="42058464" w14:textId="77777777"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Группа стандартов на точность (правильность и прецизионность) методов и результатов измерений. </w:t>
            </w:r>
          </w:p>
          <w:p w14:paraId="68B4CDFD" w14:textId="77777777"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Часть 1 -Основные положения и определения. </w:t>
            </w:r>
          </w:p>
          <w:p w14:paraId="7B4F3EB2" w14:textId="77777777"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Часть 2. Основной метод определения повторяемости и воспроизводимости стандартного метода измерения.</w:t>
            </w:r>
          </w:p>
          <w:p w14:paraId="2A252010" w14:textId="77777777"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Часть 3. Промежуточные показатели прецизионности стандартного метода измерений.</w:t>
            </w:r>
          </w:p>
          <w:p w14:paraId="6D4BC0C7" w14:textId="77777777"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Часть 4. Основные методы определения правильности стандартного метода измерений.</w:t>
            </w:r>
          </w:p>
          <w:p w14:paraId="0E2F90A0" w14:textId="77777777"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Часть 5. Альтернативные методы определения прецизионности стандартного метода измерений.</w:t>
            </w:r>
          </w:p>
          <w:p w14:paraId="51CC0731" w14:textId="77777777"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Точность (правильность и прецизионность) методов и результатов измерений. </w:t>
            </w:r>
          </w:p>
          <w:p w14:paraId="1B3CBE1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Часть 6. Использование значений точности на практике.</w:t>
            </w:r>
          </w:p>
        </w:tc>
      </w:tr>
      <w:tr w:rsidR="003D1B43" w:rsidRPr="003D1B43" w14:paraId="6A2E000E" w14:textId="77777777" w:rsidTr="003D1B43">
        <w:trPr>
          <w:cantSplit/>
          <w:trHeight w:val="225"/>
          <w:jc w:val="center"/>
        </w:trPr>
        <w:tc>
          <w:tcPr>
            <w:tcW w:w="557" w:type="dxa"/>
            <w:shd w:val="clear" w:color="auto" w:fill="auto"/>
            <w:vAlign w:val="center"/>
          </w:tcPr>
          <w:p w14:paraId="315F9990"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B92FEA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9001-2015</w:t>
            </w:r>
          </w:p>
        </w:tc>
        <w:tc>
          <w:tcPr>
            <w:tcW w:w="7088" w:type="dxa"/>
            <w:shd w:val="clear" w:color="auto" w:fill="auto"/>
            <w:vAlign w:val="center"/>
          </w:tcPr>
          <w:p w14:paraId="1140489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Системы менеджмента качества. Требования </w:t>
            </w:r>
          </w:p>
        </w:tc>
      </w:tr>
      <w:tr w:rsidR="003D1B43" w:rsidRPr="003D1B43" w14:paraId="4E2414DD" w14:textId="77777777" w:rsidTr="003D1B43">
        <w:trPr>
          <w:cantSplit/>
          <w:trHeight w:val="225"/>
          <w:jc w:val="center"/>
        </w:trPr>
        <w:tc>
          <w:tcPr>
            <w:tcW w:w="557" w:type="dxa"/>
            <w:shd w:val="clear" w:color="auto" w:fill="auto"/>
            <w:vAlign w:val="center"/>
          </w:tcPr>
          <w:p w14:paraId="01C4F73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C4C186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12119-2000</w:t>
            </w:r>
          </w:p>
        </w:tc>
        <w:tc>
          <w:tcPr>
            <w:tcW w:w="7088" w:type="dxa"/>
            <w:shd w:val="clear" w:color="auto" w:fill="auto"/>
            <w:vAlign w:val="center"/>
          </w:tcPr>
          <w:p w14:paraId="0E50D5B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Пакеты программ. Требования к качеству и тестирование</w:t>
            </w:r>
          </w:p>
        </w:tc>
      </w:tr>
      <w:tr w:rsidR="003D1B43" w:rsidRPr="003D1B43" w14:paraId="618FDC1D" w14:textId="77777777" w:rsidTr="003D1B43">
        <w:trPr>
          <w:cantSplit/>
          <w:trHeight w:val="225"/>
          <w:jc w:val="center"/>
        </w:trPr>
        <w:tc>
          <w:tcPr>
            <w:tcW w:w="557" w:type="dxa"/>
            <w:shd w:val="clear" w:color="auto" w:fill="auto"/>
            <w:vAlign w:val="center"/>
          </w:tcPr>
          <w:p w14:paraId="5941496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8A9326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15408-1-2012</w:t>
            </w:r>
          </w:p>
        </w:tc>
        <w:tc>
          <w:tcPr>
            <w:tcW w:w="7088" w:type="dxa"/>
            <w:shd w:val="clear" w:color="auto" w:fill="auto"/>
            <w:vAlign w:val="center"/>
          </w:tcPr>
          <w:p w14:paraId="4DFF98A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1. Введение и общая модель</w:t>
            </w:r>
          </w:p>
        </w:tc>
      </w:tr>
      <w:tr w:rsidR="003D1B43" w:rsidRPr="003D1B43" w14:paraId="63AE8B91" w14:textId="77777777" w:rsidTr="003D1B43">
        <w:trPr>
          <w:cantSplit/>
          <w:trHeight w:val="225"/>
          <w:jc w:val="center"/>
        </w:trPr>
        <w:tc>
          <w:tcPr>
            <w:tcW w:w="557" w:type="dxa"/>
            <w:shd w:val="clear" w:color="auto" w:fill="auto"/>
            <w:vAlign w:val="center"/>
          </w:tcPr>
          <w:p w14:paraId="66FC2D22"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35C611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15408-2-2013</w:t>
            </w:r>
          </w:p>
        </w:tc>
        <w:tc>
          <w:tcPr>
            <w:tcW w:w="7088" w:type="dxa"/>
            <w:shd w:val="clear" w:color="auto" w:fill="auto"/>
            <w:vAlign w:val="center"/>
          </w:tcPr>
          <w:p w14:paraId="3A04C2B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2. Функциональные компоненты безопасности</w:t>
            </w:r>
          </w:p>
        </w:tc>
      </w:tr>
      <w:tr w:rsidR="003D1B43" w:rsidRPr="003D1B43" w14:paraId="7A500BDE" w14:textId="77777777" w:rsidTr="003D1B43">
        <w:trPr>
          <w:cantSplit/>
          <w:trHeight w:val="225"/>
          <w:jc w:val="center"/>
        </w:trPr>
        <w:tc>
          <w:tcPr>
            <w:tcW w:w="557" w:type="dxa"/>
            <w:shd w:val="clear" w:color="auto" w:fill="auto"/>
            <w:vAlign w:val="center"/>
          </w:tcPr>
          <w:p w14:paraId="3A2D3682"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390E43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15408-3-2013</w:t>
            </w:r>
          </w:p>
        </w:tc>
        <w:tc>
          <w:tcPr>
            <w:tcW w:w="7088" w:type="dxa"/>
            <w:shd w:val="clear" w:color="auto" w:fill="auto"/>
            <w:vAlign w:val="center"/>
          </w:tcPr>
          <w:p w14:paraId="18907E7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3. Компоненты доверия к безопасности</w:t>
            </w:r>
          </w:p>
        </w:tc>
      </w:tr>
      <w:tr w:rsidR="003D1B43" w:rsidRPr="003D1B43" w14:paraId="38D0A9FA" w14:textId="77777777" w:rsidTr="003D1B43">
        <w:trPr>
          <w:cantSplit/>
          <w:trHeight w:val="225"/>
          <w:jc w:val="center"/>
        </w:trPr>
        <w:tc>
          <w:tcPr>
            <w:tcW w:w="557" w:type="dxa"/>
            <w:shd w:val="clear" w:color="auto" w:fill="auto"/>
            <w:vAlign w:val="center"/>
          </w:tcPr>
          <w:p w14:paraId="6BE43AC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DB003AB" w14:textId="77777777" w:rsidR="003D1B43" w:rsidRPr="003D1B43" w:rsidRDefault="00924D7D" w:rsidP="003D1B43">
            <w:pPr>
              <w:spacing w:after="0" w:line="214" w:lineRule="auto"/>
              <w:rPr>
                <w:rFonts w:ascii="Times New Roman" w:hAnsi="Times New Roman"/>
                <w:bCs/>
                <w:spacing w:val="-2"/>
                <w:sz w:val="20"/>
                <w:szCs w:val="20"/>
              </w:rPr>
            </w:pPr>
            <w:hyperlink r:id="rId20" w:history="1">
              <w:r w:rsidR="003D1B43" w:rsidRPr="003D1B43">
                <w:rPr>
                  <w:rFonts w:ascii="Times New Roman" w:hAnsi="Times New Roman"/>
                  <w:bCs/>
                  <w:spacing w:val="-2"/>
                  <w:sz w:val="20"/>
                  <w:szCs w:val="20"/>
                </w:rPr>
                <w:t>ГОСТ Р ИСО/МЭК 27001-2021</w:t>
              </w:r>
            </w:hyperlink>
          </w:p>
        </w:tc>
        <w:tc>
          <w:tcPr>
            <w:tcW w:w="7088" w:type="dxa"/>
            <w:shd w:val="clear" w:color="auto" w:fill="auto"/>
            <w:vAlign w:val="center"/>
          </w:tcPr>
          <w:p w14:paraId="5489781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Системы менеджмента информационной безопасности. Требования</w:t>
            </w:r>
          </w:p>
        </w:tc>
      </w:tr>
      <w:tr w:rsidR="003D1B43" w:rsidRPr="003D1B43" w14:paraId="3FC10BCF" w14:textId="77777777" w:rsidTr="003D1B43">
        <w:trPr>
          <w:cantSplit/>
          <w:trHeight w:val="225"/>
          <w:jc w:val="center"/>
        </w:trPr>
        <w:tc>
          <w:tcPr>
            <w:tcW w:w="557" w:type="dxa"/>
            <w:shd w:val="clear" w:color="auto" w:fill="auto"/>
            <w:vAlign w:val="center"/>
          </w:tcPr>
          <w:p w14:paraId="3815A85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1E73D1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27004-2021</w:t>
            </w:r>
          </w:p>
        </w:tc>
        <w:tc>
          <w:tcPr>
            <w:tcW w:w="7088" w:type="dxa"/>
            <w:shd w:val="clear" w:color="auto" w:fill="auto"/>
            <w:vAlign w:val="center"/>
          </w:tcPr>
          <w:p w14:paraId="0F1F530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Методы и средства обеспечения безопасности. Менеджмент информационной безопасности. Мониторинг, оценка защищенности, анализ и оценивание</w:t>
            </w:r>
          </w:p>
        </w:tc>
      </w:tr>
      <w:tr w:rsidR="003D1B43" w:rsidRPr="003D1B43" w14:paraId="5B60FEF5" w14:textId="77777777" w:rsidTr="003D1B43">
        <w:trPr>
          <w:cantSplit/>
          <w:trHeight w:val="225"/>
          <w:jc w:val="center"/>
        </w:trPr>
        <w:tc>
          <w:tcPr>
            <w:tcW w:w="557" w:type="dxa"/>
            <w:shd w:val="clear" w:color="auto" w:fill="auto"/>
            <w:vAlign w:val="center"/>
          </w:tcPr>
          <w:p w14:paraId="6BEEDCF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5A0B91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27005-2010</w:t>
            </w:r>
          </w:p>
        </w:tc>
        <w:tc>
          <w:tcPr>
            <w:tcW w:w="7088" w:type="dxa"/>
            <w:shd w:val="clear" w:color="auto" w:fill="auto"/>
            <w:vAlign w:val="center"/>
          </w:tcPr>
          <w:p w14:paraId="41EA7A4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Менеджмент риска информационной безопасности</w:t>
            </w:r>
          </w:p>
        </w:tc>
      </w:tr>
      <w:tr w:rsidR="003D1B43" w:rsidRPr="003D1B43" w14:paraId="6F32054D" w14:textId="77777777" w:rsidTr="003D1B43">
        <w:trPr>
          <w:cantSplit/>
          <w:trHeight w:val="225"/>
          <w:jc w:val="center"/>
        </w:trPr>
        <w:tc>
          <w:tcPr>
            <w:tcW w:w="557" w:type="dxa"/>
            <w:shd w:val="clear" w:color="auto" w:fill="auto"/>
            <w:vAlign w:val="center"/>
          </w:tcPr>
          <w:p w14:paraId="3321D3B2"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3C3339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27006-2020</w:t>
            </w:r>
          </w:p>
        </w:tc>
        <w:tc>
          <w:tcPr>
            <w:tcW w:w="7088" w:type="dxa"/>
            <w:shd w:val="clear" w:color="auto" w:fill="auto"/>
            <w:vAlign w:val="center"/>
          </w:tcPr>
          <w:p w14:paraId="629E550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Требования к органам, осуществляющим аудит и сертификацию систем менеджмента информационной безопасности</w:t>
            </w:r>
          </w:p>
        </w:tc>
      </w:tr>
      <w:tr w:rsidR="003D1B43" w:rsidRPr="003D1B43" w14:paraId="1EBA601E" w14:textId="77777777" w:rsidTr="003D1B43">
        <w:trPr>
          <w:cantSplit/>
          <w:trHeight w:val="225"/>
          <w:jc w:val="center"/>
        </w:trPr>
        <w:tc>
          <w:tcPr>
            <w:tcW w:w="557" w:type="dxa"/>
            <w:shd w:val="clear" w:color="auto" w:fill="auto"/>
            <w:vAlign w:val="center"/>
          </w:tcPr>
          <w:p w14:paraId="6D02478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B7F80F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ТО 13335-5-2006</w:t>
            </w:r>
          </w:p>
        </w:tc>
        <w:tc>
          <w:tcPr>
            <w:tcW w:w="7088" w:type="dxa"/>
            <w:shd w:val="clear" w:color="auto" w:fill="auto"/>
            <w:vAlign w:val="center"/>
          </w:tcPr>
          <w:p w14:paraId="3583DCC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Часть 5. Руководство по менеджменту безопасности сети</w:t>
            </w:r>
          </w:p>
        </w:tc>
      </w:tr>
      <w:tr w:rsidR="003D1B43" w:rsidRPr="003D1B43" w14:paraId="423A540C" w14:textId="77777777" w:rsidTr="003D1B43">
        <w:trPr>
          <w:cantSplit/>
          <w:trHeight w:val="637"/>
          <w:jc w:val="center"/>
        </w:trPr>
        <w:tc>
          <w:tcPr>
            <w:tcW w:w="557" w:type="dxa"/>
            <w:shd w:val="clear" w:color="auto" w:fill="auto"/>
            <w:vAlign w:val="center"/>
          </w:tcPr>
          <w:p w14:paraId="6F0628D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A5A17B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ТО 18044-2007</w:t>
            </w:r>
          </w:p>
        </w:tc>
        <w:tc>
          <w:tcPr>
            <w:tcW w:w="7088" w:type="dxa"/>
            <w:shd w:val="clear" w:color="auto" w:fill="auto"/>
            <w:vAlign w:val="center"/>
          </w:tcPr>
          <w:p w14:paraId="4D4DF19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Менеджмент инцидентов информационной безопасности (переиздание)</w:t>
            </w:r>
          </w:p>
        </w:tc>
      </w:tr>
      <w:tr w:rsidR="003D1B43" w:rsidRPr="003D1B43" w14:paraId="6C467A06" w14:textId="77777777" w:rsidTr="003D1B43">
        <w:trPr>
          <w:cantSplit/>
          <w:trHeight w:val="468"/>
          <w:jc w:val="center"/>
        </w:trPr>
        <w:tc>
          <w:tcPr>
            <w:tcW w:w="557" w:type="dxa"/>
            <w:shd w:val="clear" w:color="auto" w:fill="auto"/>
            <w:vAlign w:val="center"/>
          </w:tcPr>
          <w:p w14:paraId="52B7258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728803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ТО 19791-2008</w:t>
            </w:r>
          </w:p>
        </w:tc>
        <w:tc>
          <w:tcPr>
            <w:tcW w:w="7088" w:type="dxa"/>
            <w:shd w:val="clear" w:color="auto" w:fill="auto"/>
            <w:vAlign w:val="center"/>
          </w:tcPr>
          <w:p w14:paraId="47CBB0B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Оценка безопасности автоматизированных систем</w:t>
            </w:r>
          </w:p>
        </w:tc>
      </w:tr>
      <w:tr w:rsidR="003D1B43" w:rsidRPr="003D1B43" w14:paraId="2DF6E940" w14:textId="77777777" w:rsidTr="003D1B43">
        <w:trPr>
          <w:cantSplit/>
          <w:trHeight w:val="461"/>
          <w:jc w:val="center"/>
        </w:trPr>
        <w:tc>
          <w:tcPr>
            <w:tcW w:w="557" w:type="dxa"/>
            <w:shd w:val="clear" w:color="auto" w:fill="auto"/>
            <w:vAlign w:val="center"/>
          </w:tcPr>
          <w:p w14:paraId="66C41E7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CD1461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ТО 9294-93</w:t>
            </w:r>
          </w:p>
        </w:tc>
        <w:tc>
          <w:tcPr>
            <w:tcW w:w="7088" w:type="dxa"/>
            <w:shd w:val="clear" w:color="auto" w:fill="auto"/>
            <w:vAlign w:val="center"/>
          </w:tcPr>
          <w:p w14:paraId="537AED8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Руководство по управлению документированием программного обеспечения</w:t>
            </w:r>
          </w:p>
        </w:tc>
      </w:tr>
      <w:tr w:rsidR="003D1B43" w:rsidRPr="003D1B43" w14:paraId="4056F427" w14:textId="77777777" w:rsidTr="003D1B43">
        <w:trPr>
          <w:cantSplit/>
          <w:trHeight w:val="369"/>
          <w:jc w:val="center"/>
        </w:trPr>
        <w:tc>
          <w:tcPr>
            <w:tcW w:w="557" w:type="dxa"/>
            <w:shd w:val="clear" w:color="auto" w:fill="auto"/>
            <w:vAlign w:val="center"/>
          </w:tcPr>
          <w:p w14:paraId="745EFF3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B72897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МЭК 60794-1-2-2017</w:t>
            </w:r>
          </w:p>
        </w:tc>
        <w:tc>
          <w:tcPr>
            <w:tcW w:w="7088" w:type="dxa"/>
            <w:shd w:val="clear" w:color="auto" w:fill="auto"/>
            <w:vAlign w:val="center"/>
          </w:tcPr>
          <w:p w14:paraId="7410B75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Кабели оптические. Часть 1-2. Общие технические требования. Основные методы испытаний оптических кабелей. Общее руководство </w:t>
            </w:r>
          </w:p>
        </w:tc>
      </w:tr>
      <w:tr w:rsidR="003D1B43" w:rsidRPr="003D1B43" w14:paraId="5CB47B4C" w14:textId="77777777" w:rsidTr="003D1B43">
        <w:trPr>
          <w:cantSplit/>
          <w:trHeight w:val="496"/>
          <w:jc w:val="center"/>
        </w:trPr>
        <w:tc>
          <w:tcPr>
            <w:tcW w:w="557" w:type="dxa"/>
            <w:shd w:val="clear" w:color="auto" w:fill="auto"/>
            <w:vAlign w:val="center"/>
          </w:tcPr>
          <w:p w14:paraId="62E14AC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7FE2FC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МЭК 60794-1-22-2017</w:t>
            </w:r>
          </w:p>
        </w:tc>
        <w:tc>
          <w:tcPr>
            <w:tcW w:w="7088" w:type="dxa"/>
            <w:shd w:val="clear" w:color="auto" w:fill="auto"/>
            <w:vAlign w:val="center"/>
          </w:tcPr>
          <w:p w14:paraId="6D7C82D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Кабели оптические. Часть 1-22. Общие технические требования. Основные методы испытаний оптических кабелей. Методы испытаний на воздействия внешних факторов </w:t>
            </w:r>
          </w:p>
        </w:tc>
      </w:tr>
      <w:tr w:rsidR="003D1B43" w:rsidRPr="003D1B43" w14:paraId="61B4AEAD" w14:textId="77777777" w:rsidTr="003D1B43">
        <w:trPr>
          <w:cantSplit/>
          <w:trHeight w:val="359"/>
          <w:jc w:val="center"/>
        </w:trPr>
        <w:tc>
          <w:tcPr>
            <w:tcW w:w="557" w:type="dxa"/>
            <w:shd w:val="clear" w:color="auto" w:fill="auto"/>
            <w:vAlign w:val="center"/>
          </w:tcPr>
          <w:p w14:paraId="12EB02E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CDC22A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МЭК 60794-1-23-2017</w:t>
            </w:r>
          </w:p>
        </w:tc>
        <w:tc>
          <w:tcPr>
            <w:tcW w:w="7088" w:type="dxa"/>
            <w:shd w:val="clear" w:color="auto" w:fill="auto"/>
            <w:vAlign w:val="center"/>
          </w:tcPr>
          <w:p w14:paraId="042A315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Кабели оптические. Часть 1-23. Общие технические требования. Основные методы испытаний оптических кабелей. Методы испытаний элементов кабеля </w:t>
            </w:r>
          </w:p>
        </w:tc>
      </w:tr>
      <w:tr w:rsidR="003D1B43" w:rsidRPr="003D1B43" w14:paraId="01117484" w14:textId="77777777" w:rsidTr="003D1B43">
        <w:trPr>
          <w:cantSplit/>
          <w:trHeight w:val="465"/>
          <w:jc w:val="center"/>
        </w:trPr>
        <w:tc>
          <w:tcPr>
            <w:tcW w:w="557" w:type="dxa"/>
            <w:shd w:val="clear" w:color="auto" w:fill="auto"/>
            <w:vAlign w:val="center"/>
          </w:tcPr>
          <w:p w14:paraId="6B9E004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77DB76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59432-2021</w:t>
            </w:r>
          </w:p>
        </w:tc>
        <w:tc>
          <w:tcPr>
            <w:tcW w:w="7088" w:type="dxa"/>
            <w:shd w:val="clear" w:color="auto" w:fill="auto"/>
            <w:vAlign w:val="center"/>
          </w:tcPr>
          <w:p w14:paraId="1CF1BDF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Доступность для инвалидов и других маломобильных групп населения. Общие требования</w:t>
            </w:r>
          </w:p>
        </w:tc>
      </w:tr>
      <w:tr w:rsidR="003D1B43" w:rsidRPr="003D1B43" w14:paraId="1C56661E" w14:textId="77777777" w:rsidTr="003D1B43">
        <w:trPr>
          <w:cantSplit/>
          <w:trHeight w:val="347"/>
          <w:jc w:val="center"/>
        </w:trPr>
        <w:tc>
          <w:tcPr>
            <w:tcW w:w="557" w:type="dxa"/>
            <w:shd w:val="clear" w:color="auto" w:fill="auto"/>
            <w:vAlign w:val="center"/>
          </w:tcPr>
          <w:p w14:paraId="15AF9FE2"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D954FD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31424-2010</w:t>
            </w:r>
          </w:p>
        </w:tc>
        <w:tc>
          <w:tcPr>
            <w:tcW w:w="7088" w:type="dxa"/>
            <w:shd w:val="clear" w:color="auto" w:fill="auto"/>
            <w:vAlign w:val="center"/>
          </w:tcPr>
          <w:p w14:paraId="3425771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Материалы строительные нерудные из отсевов дробления плотных горных пород при производстве щебня. Технические условия</w:t>
            </w:r>
          </w:p>
        </w:tc>
      </w:tr>
      <w:tr w:rsidR="003D1B43" w:rsidRPr="003D1B43" w14:paraId="5438EF2C" w14:textId="77777777" w:rsidTr="003D1B43">
        <w:trPr>
          <w:cantSplit/>
          <w:trHeight w:val="566"/>
          <w:jc w:val="center"/>
        </w:trPr>
        <w:tc>
          <w:tcPr>
            <w:tcW w:w="557" w:type="dxa"/>
            <w:shd w:val="clear" w:color="auto" w:fill="auto"/>
            <w:vAlign w:val="center"/>
          </w:tcPr>
          <w:p w14:paraId="399843EF"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172FE6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55201-2012.</w:t>
            </w:r>
          </w:p>
        </w:tc>
        <w:tc>
          <w:tcPr>
            <w:tcW w:w="7088" w:type="dxa"/>
            <w:shd w:val="clear" w:color="auto" w:fill="auto"/>
            <w:vAlign w:val="center"/>
          </w:tcPr>
          <w:p w14:paraId="53969E0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tc>
      </w:tr>
      <w:tr w:rsidR="003D1B43" w:rsidRPr="003D1B43" w14:paraId="288089AD" w14:textId="77777777" w:rsidTr="003D1B43">
        <w:trPr>
          <w:cantSplit/>
          <w:trHeight w:val="225"/>
          <w:jc w:val="center"/>
        </w:trPr>
        <w:tc>
          <w:tcPr>
            <w:tcW w:w="557" w:type="dxa"/>
            <w:shd w:val="clear" w:color="auto" w:fill="auto"/>
            <w:vAlign w:val="center"/>
          </w:tcPr>
          <w:p w14:paraId="273C3E2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D294FD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503-2020</w:t>
            </w:r>
          </w:p>
        </w:tc>
        <w:tc>
          <w:tcPr>
            <w:tcW w:w="7088" w:type="dxa"/>
            <w:shd w:val="clear" w:color="auto" w:fill="auto"/>
            <w:vAlign w:val="center"/>
          </w:tcPr>
          <w:p w14:paraId="44E88D4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геосинтетические. Общие технические условия</w:t>
            </w:r>
          </w:p>
        </w:tc>
      </w:tr>
      <w:tr w:rsidR="003D1B43" w:rsidRPr="003D1B43" w14:paraId="472BD18F" w14:textId="77777777" w:rsidTr="003D1B43">
        <w:trPr>
          <w:cantSplit/>
          <w:trHeight w:val="225"/>
          <w:jc w:val="center"/>
        </w:trPr>
        <w:tc>
          <w:tcPr>
            <w:tcW w:w="557" w:type="dxa"/>
            <w:shd w:val="clear" w:color="auto" w:fill="auto"/>
            <w:vAlign w:val="center"/>
          </w:tcPr>
          <w:p w14:paraId="662E841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18F5DA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505-2022</w:t>
            </w:r>
          </w:p>
        </w:tc>
        <w:tc>
          <w:tcPr>
            <w:tcW w:w="7088" w:type="dxa"/>
            <w:shd w:val="clear" w:color="auto" w:fill="auto"/>
            <w:vAlign w:val="center"/>
          </w:tcPr>
          <w:p w14:paraId="1409631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Правила описания компонентов информационного моделирования</w:t>
            </w:r>
          </w:p>
        </w:tc>
      </w:tr>
      <w:tr w:rsidR="003D1B43" w:rsidRPr="003D1B43" w14:paraId="03B0997C" w14:textId="77777777" w:rsidTr="003D1B43">
        <w:trPr>
          <w:cantSplit/>
          <w:trHeight w:val="225"/>
          <w:jc w:val="center"/>
        </w:trPr>
        <w:tc>
          <w:tcPr>
            <w:tcW w:w="557" w:type="dxa"/>
            <w:shd w:val="clear" w:color="auto" w:fill="auto"/>
            <w:vAlign w:val="center"/>
          </w:tcPr>
          <w:p w14:paraId="7713311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650216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506-2022</w:t>
            </w:r>
          </w:p>
        </w:tc>
        <w:tc>
          <w:tcPr>
            <w:tcW w:w="7088" w:type="dxa"/>
            <w:shd w:val="clear" w:color="auto" w:fill="auto"/>
            <w:vAlign w:val="center"/>
          </w:tcPr>
          <w:p w14:paraId="3B1DDCE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Правила формирования и применения информационных моделей на различных стадиях жизненного цикла</w:t>
            </w:r>
          </w:p>
        </w:tc>
      </w:tr>
      <w:tr w:rsidR="003D1B43" w:rsidRPr="003D1B43" w14:paraId="353401A7" w14:textId="77777777" w:rsidTr="003D1B43">
        <w:trPr>
          <w:cantSplit/>
          <w:trHeight w:val="225"/>
          <w:jc w:val="center"/>
        </w:trPr>
        <w:tc>
          <w:tcPr>
            <w:tcW w:w="557" w:type="dxa"/>
            <w:shd w:val="clear" w:color="auto" w:fill="auto"/>
            <w:vAlign w:val="center"/>
          </w:tcPr>
          <w:p w14:paraId="28FCDE6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7EDADCE" w14:textId="77777777" w:rsidR="003D1B43" w:rsidRPr="003D1B43" w:rsidRDefault="00924D7D" w:rsidP="003D1B43">
            <w:pPr>
              <w:spacing w:after="0" w:line="214" w:lineRule="auto"/>
              <w:rPr>
                <w:rFonts w:ascii="Times New Roman" w:hAnsi="Times New Roman"/>
                <w:bCs/>
                <w:spacing w:val="-2"/>
                <w:sz w:val="20"/>
                <w:szCs w:val="20"/>
              </w:rPr>
            </w:pPr>
            <w:hyperlink r:id="rId21" w:anchor="7D20K3" w:history="1">
              <w:r w:rsidR="003D1B43" w:rsidRPr="003D1B43">
                <w:rPr>
                  <w:rFonts w:ascii="Times New Roman" w:hAnsi="Times New Roman"/>
                  <w:bCs/>
                  <w:spacing w:val="-2"/>
                  <w:sz w:val="20"/>
                  <w:szCs w:val="20"/>
                </w:rPr>
                <w:t>ПНСТ 514-2021</w:t>
              </w:r>
            </w:hyperlink>
          </w:p>
        </w:tc>
        <w:tc>
          <w:tcPr>
            <w:tcW w:w="7088" w:type="dxa"/>
            <w:shd w:val="clear" w:color="auto" w:fill="auto"/>
            <w:vAlign w:val="center"/>
          </w:tcPr>
          <w:p w14:paraId="44315FC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Требования к технико-экономическому обоснованию создания интеллектуальных транспортных систем на автомобильных дорогах</w:t>
            </w:r>
          </w:p>
        </w:tc>
      </w:tr>
      <w:tr w:rsidR="003D1B43" w:rsidRPr="003D1B43" w14:paraId="7CC6CE8C" w14:textId="77777777" w:rsidTr="003D1B43">
        <w:trPr>
          <w:cantSplit/>
          <w:trHeight w:val="225"/>
          <w:jc w:val="center"/>
        </w:trPr>
        <w:tc>
          <w:tcPr>
            <w:tcW w:w="557" w:type="dxa"/>
            <w:shd w:val="clear" w:color="auto" w:fill="auto"/>
            <w:vAlign w:val="center"/>
          </w:tcPr>
          <w:p w14:paraId="27302B8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E0294E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542-2021</w:t>
            </w:r>
          </w:p>
        </w:tc>
        <w:tc>
          <w:tcPr>
            <w:tcW w:w="7088" w:type="dxa"/>
            <w:shd w:val="clear" w:color="auto" w:fill="auto"/>
            <w:vAlign w:val="center"/>
          </w:tcPr>
          <w:p w14:paraId="44188C2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Нежесткие дорожные одежды. Правила проектирования </w:t>
            </w:r>
          </w:p>
        </w:tc>
      </w:tr>
      <w:tr w:rsidR="003D1B43" w:rsidRPr="003D1B43" w14:paraId="2ED1F0D7" w14:textId="77777777" w:rsidTr="003D1B43">
        <w:trPr>
          <w:cantSplit/>
          <w:trHeight w:val="225"/>
          <w:jc w:val="center"/>
        </w:trPr>
        <w:tc>
          <w:tcPr>
            <w:tcW w:w="557" w:type="dxa"/>
            <w:shd w:val="clear" w:color="auto" w:fill="auto"/>
            <w:vAlign w:val="center"/>
          </w:tcPr>
          <w:p w14:paraId="71EECB2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0F40EB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632-2022</w:t>
            </w:r>
          </w:p>
        </w:tc>
        <w:tc>
          <w:tcPr>
            <w:tcW w:w="7088" w:type="dxa"/>
            <w:shd w:val="clear" w:color="auto" w:fill="auto"/>
            <w:vAlign w:val="center"/>
          </w:tcPr>
          <w:p w14:paraId="5DE4D52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демонтированного асфальтобетона. Технические условия</w:t>
            </w:r>
          </w:p>
        </w:tc>
      </w:tr>
      <w:tr w:rsidR="003D1B43" w:rsidRPr="003D1B43" w14:paraId="223C0112" w14:textId="77777777" w:rsidTr="003D1B43">
        <w:trPr>
          <w:cantSplit/>
          <w:trHeight w:val="225"/>
          <w:jc w:val="center"/>
        </w:trPr>
        <w:tc>
          <w:tcPr>
            <w:tcW w:w="557" w:type="dxa"/>
            <w:shd w:val="clear" w:color="auto" w:fill="auto"/>
            <w:vAlign w:val="center"/>
          </w:tcPr>
          <w:p w14:paraId="4711405F"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BDF554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662-2022</w:t>
            </w:r>
          </w:p>
        </w:tc>
        <w:tc>
          <w:tcPr>
            <w:tcW w:w="7088" w:type="dxa"/>
            <w:shd w:val="clear" w:color="auto" w:fill="auto"/>
            <w:vAlign w:val="center"/>
          </w:tcPr>
          <w:p w14:paraId="41D84E2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Добавки модифицирующие и поверхностно-активные в битум и асфальтобетонную смесь. Классификация, выбор и применение</w:t>
            </w:r>
          </w:p>
        </w:tc>
      </w:tr>
      <w:tr w:rsidR="003D1B43" w:rsidRPr="003D1B43" w14:paraId="146DF4BF" w14:textId="77777777" w:rsidTr="003D1B43">
        <w:trPr>
          <w:cantSplit/>
          <w:trHeight w:val="225"/>
          <w:jc w:val="center"/>
        </w:trPr>
        <w:tc>
          <w:tcPr>
            <w:tcW w:w="557" w:type="dxa"/>
            <w:shd w:val="clear" w:color="auto" w:fill="auto"/>
            <w:vAlign w:val="center"/>
          </w:tcPr>
          <w:p w14:paraId="7301D88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8DC3D0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663-2022</w:t>
            </w:r>
          </w:p>
        </w:tc>
        <w:tc>
          <w:tcPr>
            <w:tcW w:w="7088" w:type="dxa"/>
            <w:shd w:val="clear" w:color="auto" w:fill="auto"/>
            <w:vAlign w:val="center"/>
          </w:tcPr>
          <w:p w14:paraId="241D55B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Пункты весового и габаритного контроля транспортных средств автоматические. Требования к проектированию</w:t>
            </w:r>
          </w:p>
        </w:tc>
      </w:tr>
      <w:tr w:rsidR="003D1B43" w:rsidRPr="003D1B43" w14:paraId="5FDDC20F" w14:textId="77777777" w:rsidTr="003D1B43">
        <w:trPr>
          <w:cantSplit/>
          <w:trHeight w:val="225"/>
          <w:jc w:val="center"/>
        </w:trPr>
        <w:tc>
          <w:tcPr>
            <w:tcW w:w="9913" w:type="dxa"/>
            <w:gridSpan w:val="3"/>
            <w:shd w:val="clear" w:color="auto" w:fill="auto"/>
            <w:vAlign w:val="center"/>
          </w:tcPr>
          <w:p w14:paraId="5952FDC1" w14:textId="77777777" w:rsidR="003D1B43" w:rsidRPr="003D1B43" w:rsidRDefault="003D1B43" w:rsidP="003D1B43">
            <w:pPr>
              <w:spacing w:after="0" w:line="214" w:lineRule="auto"/>
              <w:contextualSpacing/>
              <w:jc w:val="center"/>
              <w:rPr>
                <w:rFonts w:ascii="Times New Roman" w:hAnsi="Times New Roman"/>
                <w:b/>
                <w:bCs/>
                <w:spacing w:val="-2"/>
                <w:sz w:val="20"/>
                <w:szCs w:val="20"/>
              </w:rPr>
            </w:pPr>
            <w:r w:rsidRPr="003D1B43">
              <w:rPr>
                <w:rFonts w:ascii="Times New Roman" w:hAnsi="Times New Roman"/>
                <w:b/>
                <w:bCs/>
                <w:spacing w:val="-2"/>
                <w:sz w:val="20"/>
                <w:szCs w:val="20"/>
              </w:rPr>
              <w:t>СТАНДАРТЫ СИСТЕМ ПРОЕКТИРОВАНИЯ АСФАЛЬТОБЕТОННЫХ СМЕСЕЙ</w:t>
            </w:r>
          </w:p>
        </w:tc>
      </w:tr>
      <w:tr w:rsidR="003D1B43" w:rsidRPr="003D1B43" w14:paraId="2DC5E272" w14:textId="77777777" w:rsidTr="003D1B43">
        <w:trPr>
          <w:cantSplit/>
          <w:trHeight w:val="225"/>
          <w:jc w:val="center"/>
        </w:trPr>
        <w:tc>
          <w:tcPr>
            <w:tcW w:w="557" w:type="dxa"/>
            <w:shd w:val="clear" w:color="auto" w:fill="auto"/>
            <w:vAlign w:val="center"/>
          </w:tcPr>
          <w:p w14:paraId="596A9755" w14:textId="77777777" w:rsidR="003D1B43" w:rsidRPr="003D1B43" w:rsidRDefault="003D1B43" w:rsidP="003D1B43">
            <w:pPr>
              <w:numPr>
                <w:ilvl w:val="0"/>
                <w:numId w:val="28"/>
              </w:numPr>
              <w:tabs>
                <w:tab w:val="left" w:pos="306"/>
              </w:tabs>
              <w:spacing w:after="0" w:line="214" w:lineRule="auto"/>
              <w:ind w:left="360" w:right="56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693C8892" w14:textId="77777777" w:rsidR="003D1B43" w:rsidRPr="003D1B43" w:rsidRDefault="003D1B43" w:rsidP="003D1B43">
            <w:pPr>
              <w:spacing w:after="0" w:line="214" w:lineRule="auto"/>
              <w:ind w:right="-147"/>
              <w:rPr>
                <w:rFonts w:ascii="Times New Roman" w:hAnsi="Times New Roman"/>
                <w:color w:val="000000"/>
                <w:sz w:val="20"/>
                <w:szCs w:val="20"/>
              </w:rPr>
            </w:pPr>
            <w:r w:rsidRPr="003D1B43">
              <w:rPr>
                <w:rFonts w:ascii="Times New Roman" w:hAnsi="Times New Roman"/>
                <w:color w:val="000000"/>
                <w:sz w:val="20"/>
                <w:szCs w:val="20"/>
              </w:rPr>
              <w:t>ГОСТ Р 58400.1-2019 – ГОСТ Р 58400.11-2019</w:t>
            </w:r>
          </w:p>
        </w:tc>
        <w:tc>
          <w:tcPr>
            <w:tcW w:w="7088" w:type="dxa"/>
            <w:tcBorders>
              <w:top w:val="nil"/>
              <w:left w:val="nil"/>
              <w:bottom w:val="single" w:sz="4" w:space="0" w:color="auto"/>
              <w:right w:val="single" w:sz="4" w:space="0" w:color="auto"/>
            </w:tcBorders>
            <w:shd w:val="clear" w:color="auto" w:fill="auto"/>
          </w:tcPr>
          <w:p w14:paraId="52502A12"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Группа стандартов на материалы вяжущие нефтяные битумные.</w:t>
            </w:r>
          </w:p>
          <w:p w14:paraId="686AD6FE"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1.Технические требования с учетом температурного диапазона эксплуатации.</w:t>
            </w:r>
          </w:p>
          <w:p w14:paraId="65C6C209"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 Технические требования с учетом уровней эксплуатационных транспортных нагрузок.</w:t>
            </w:r>
          </w:p>
          <w:p w14:paraId="150EC577"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3. Порядок определения марки.</w:t>
            </w:r>
          </w:p>
          <w:p w14:paraId="72BA12CF"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4. Метод старения под действием давления и температуры (PAV).</w:t>
            </w:r>
          </w:p>
          <w:p w14:paraId="67709252"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5. Материалы вяжущие нефтяные битумные.</w:t>
            </w:r>
          </w:p>
          <w:p w14:paraId="64AA4F32"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6. Метод определения упругих свойств при многократных сдвиговых нагрузках (MSCR) с использованием динамического сдвигового реометра (DSR).</w:t>
            </w:r>
          </w:p>
          <w:p w14:paraId="74AD1138" w14:textId="77777777" w:rsidR="003D1B43" w:rsidRPr="003D1B43" w:rsidRDefault="003D1B43" w:rsidP="003D1B43">
            <w:pPr>
              <w:spacing w:after="0" w:line="214" w:lineRule="auto"/>
              <w:jc w:val="both"/>
              <w:rPr>
                <w:rFonts w:ascii="Times New Roman" w:hAnsi="Times New Roman"/>
                <w:strike/>
                <w:color w:val="FF0000"/>
                <w:sz w:val="20"/>
                <w:szCs w:val="20"/>
              </w:rPr>
            </w:pPr>
            <w:r w:rsidRPr="003D1B43">
              <w:rPr>
                <w:rFonts w:ascii="Times New Roman" w:hAnsi="Times New Roman"/>
                <w:color w:val="000000"/>
                <w:sz w:val="20"/>
                <w:szCs w:val="20"/>
              </w:rPr>
              <w:t>7. Метод определения усталостной характеристики.</w:t>
            </w:r>
          </w:p>
          <w:p w14:paraId="2E7A8C4D"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8. Метод определения жесткости и ползучести битума при отрицательных температурах с помощью реометра, изгибающего балочку (BBR).</w:t>
            </w:r>
          </w:p>
          <w:p w14:paraId="2E6542A9"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9. Метод определения низкотемпературных свойств с использованием динамического сдвигового реометра (DSR).</w:t>
            </w:r>
          </w:p>
          <w:p w14:paraId="7DBB1B51"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10. Метод определения свойств с использованием динамического сдвигового реометра (DSR).</w:t>
            </w:r>
          </w:p>
          <w:p w14:paraId="0E13EF09"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11. Метод определения температуры растрескивания при помощи устройства ABCD.</w:t>
            </w:r>
          </w:p>
        </w:tc>
      </w:tr>
      <w:tr w:rsidR="003D1B43" w:rsidRPr="003D1B43" w14:paraId="774F2EEB" w14:textId="77777777" w:rsidTr="003D1B43">
        <w:trPr>
          <w:cantSplit/>
          <w:trHeight w:val="225"/>
          <w:jc w:val="center"/>
        </w:trPr>
        <w:tc>
          <w:tcPr>
            <w:tcW w:w="557" w:type="dxa"/>
            <w:shd w:val="clear" w:color="auto" w:fill="auto"/>
            <w:vAlign w:val="center"/>
          </w:tcPr>
          <w:p w14:paraId="1B8CEF68" w14:textId="77777777" w:rsidR="003D1B43" w:rsidRPr="003D1B43" w:rsidRDefault="003D1B43" w:rsidP="003D1B43">
            <w:pPr>
              <w:numPr>
                <w:ilvl w:val="0"/>
                <w:numId w:val="28"/>
              </w:numPr>
              <w:tabs>
                <w:tab w:val="left" w:pos="306"/>
              </w:tabs>
              <w:spacing w:after="0" w:line="214" w:lineRule="auto"/>
              <w:ind w:left="360" w:right="56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08C920E8"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58401.1-2019,</w:t>
            </w:r>
          </w:p>
          <w:p w14:paraId="270019A2"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58401.3-2019,</w:t>
            </w:r>
          </w:p>
          <w:p w14:paraId="49E41BEA"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58401.5-2019 – ГОСТ Р 58401.25-2019</w:t>
            </w:r>
          </w:p>
        </w:tc>
        <w:tc>
          <w:tcPr>
            <w:tcW w:w="7088" w:type="dxa"/>
            <w:tcBorders>
              <w:top w:val="nil"/>
              <w:left w:val="nil"/>
              <w:bottom w:val="single" w:sz="4" w:space="0" w:color="auto"/>
              <w:right w:val="single" w:sz="4" w:space="0" w:color="auto"/>
            </w:tcBorders>
            <w:shd w:val="clear" w:color="auto" w:fill="auto"/>
          </w:tcPr>
          <w:p w14:paraId="4F0FC576"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смеси асфальтобетонные дорожные и асфальтобетон. </w:t>
            </w:r>
          </w:p>
          <w:p w14:paraId="2B171776"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1.Система объемно-функционального проектирования. Технические требования.</w:t>
            </w:r>
          </w:p>
          <w:p w14:paraId="2FEBCA4F"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3. Система объемно-функционального проектирования. Правила проектирования.</w:t>
            </w:r>
          </w:p>
          <w:p w14:paraId="03BCF445"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5. Система объемно-функционального проектирования. Правила приемки.</w:t>
            </w:r>
          </w:p>
          <w:p w14:paraId="02F3BE0E"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6. Метод определения степени обволакивания зерен заполнителя битумным вяжущим.</w:t>
            </w:r>
          </w:p>
          <w:p w14:paraId="5BCEE165"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7. Метод определения ползучести и прочности при непрямом растяжении (IDT).</w:t>
            </w:r>
          </w:p>
          <w:p w14:paraId="2AA9D662"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8. Метод определения содержания воздушных пустот.</w:t>
            </w:r>
          </w:p>
          <w:p w14:paraId="50922D4A"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9. Методы сокращения проб.</w:t>
            </w:r>
          </w:p>
          <w:p w14:paraId="12E058DC"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10. Методы определения объемной плотности.</w:t>
            </w:r>
          </w:p>
          <w:p w14:paraId="43BDB5C1"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11. Метод определения усталостной прочности при многократном изгибе.</w:t>
            </w:r>
          </w:p>
          <w:p w14:paraId="5FF2920A"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12. Метод определения динамического модуля упругости с использованием установки динамического нагружения (SPT).</w:t>
            </w:r>
          </w:p>
          <w:p w14:paraId="77D97D2B"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13. Метод приготовления образцов вращательным уплотнением.</w:t>
            </w:r>
          </w:p>
          <w:p w14:paraId="6DA3DE45"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14. Метод приготовления образцов для определения динамического модуля.</w:t>
            </w:r>
          </w:p>
          <w:p w14:paraId="4292DC73"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15. Определение содержания битумного вяжущего методом выжигания.</w:t>
            </w:r>
          </w:p>
          <w:p w14:paraId="17200A76"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16. Методы определения максимальной плотности.</w:t>
            </w:r>
          </w:p>
          <w:p w14:paraId="433E0CCF"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17. Метод определения внутреннего угла вращательного уплотнителя.</w:t>
            </w:r>
          </w:p>
          <w:p w14:paraId="3E7E4707"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18. Метод определения водостойкости и адгезионных свойств.</w:t>
            </w:r>
          </w:p>
          <w:p w14:paraId="0D77AB9E"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19. Определение содержания битумного вяжущего методом экстрагирования.</w:t>
            </w:r>
          </w:p>
          <w:p w14:paraId="42FF783B"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20. Методы определения объемной плотности с использованием парафинированных образцов.</w:t>
            </w:r>
          </w:p>
          <w:p w14:paraId="5DB4533D"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21. Методы определения динамического модуля упругости и числа текучести с использованием установки динамического нагружения (АМРТ).</w:t>
            </w:r>
          </w:p>
          <w:p w14:paraId="69EA22E6"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22. Определение плотности слоя неразрушающими методами.</w:t>
            </w:r>
          </w:p>
          <w:p w14:paraId="5649C64B"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24. Методы проведения термостатирования.</w:t>
            </w:r>
          </w:p>
          <w:p w14:paraId="674904EF"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lastRenderedPageBreak/>
              <w:t>25. Методы определения сдвиговой деформации (SST).</w:t>
            </w:r>
          </w:p>
        </w:tc>
      </w:tr>
      <w:tr w:rsidR="003D1B43" w:rsidRPr="003D1B43" w14:paraId="45233DC5" w14:textId="77777777" w:rsidTr="003D1B43">
        <w:trPr>
          <w:cantSplit/>
          <w:trHeight w:val="225"/>
          <w:jc w:val="center"/>
        </w:trPr>
        <w:tc>
          <w:tcPr>
            <w:tcW w:w="557" w:type="dxa"/>
            <w:shd w:val="clear" w:color="auto" w:fill="auto"/>
            <w:vAlign w:val="center"/>
          </w:tcPr>
          <w:p w14:paraId="33C7F55E" w14:textId="77777777" w:rsidR="003D1B43" w:rsidRPr="003D1B43" w:rsidRDefault="003D1B43" w:rsidP="003D1B43">
            <w:pPr>
              <w:numPr>
                <w:ilvl w:val="0"/>
                <w:numId w:val="28"/>
              </w:numPr>
              <w:tabs>
                <w:tab w:val="left" w:pos="306"/>
              </w:tabs>
              <w:spacing w:after="0" w:line="214" w:lineRule="auto"/>
              <w:ind w:left="360" w:right="27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191CE4B4"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58401.2-2019,</w:t>
            </w:r>
          </w:p>
          <w:p w14:paraId="047E80CC"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58401.4-2019</w:t>
            </w:r>
          </w:p>
          <w:p w14:paraId="041FB674"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58401.23-2019</w:t>
            </w:r>
          </w:p>
        </w:tc>
        <w:tc>
          <w:tcPr>
            <w:tcW w:w="7088" w:type="dxa"/>
            <w:tcBorders>
              <w:top w:val="nil"/>
              <w:left w:val="nil"/>
              <w:bottom w:val="single" w:sz="4" w:space="0" w:color="auto"/>
              <w:right w:val="single" w:sz="4" w:space="0" w:color="auto"/>
            </w:tcBorders>
            <w:shd w:val="clear" w:color="auto" w:fill="auto"/>
            <w:vAlign w:val="center"/>
          </w:tcPr>
          <w:p w14:paraId="4FA7374A"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смеси асфальтобетонные дорожные и асфальтобетон щебеночно-мастичные. </w:t>
            </w:r>
          </w:p>
          <w:p w14:paraId="5D00DFBB"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 Система объемно-функционального проектирования. Технические требования.</w:t>
            </w:r>
          </w:p>
          <w:p w14:paraId="0593FE93"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4.Система объемно-функционального проектирования. Правила проектирования.</w:t>
            </w:r>
          </w:p>
          <w:p w14:paraId="199A07A0"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23. Система объемно-функционального проектирования. Метод определения стекания вяжущего.</w:t>
            </w:r>
          </w:p>
        </w:tc>
      </w:tr>
      <w:tr w:rsidR="003D1B43" w:rsidRPr="003D1B43" w14:paraId="752191AF" w14:textId="77777777" w:rsidTr="003D1B43">
        <w:trPr>
          <w:cantSplit/>
          <w:trHeight w:val="225"/>
          <w:jc w:val="center"/>
        </w:trPr>
        <w:tc>
          <w:tcPr>
            <w:tcW w:w="557" w:type="dxa"/>
            <w:shd w:val="clear" w:color="auto" w:fill="auto"/>
            <w:vAlign w:val="center"/>
          </w:tcPr>
          <w:p w14:paraId="740594B1" w14:textId="77777777" w:rsidR="003D1B43" w:rsidRPr="003D1B43" w:rsidRDefault="003D1B43" w:rsidP="003D1B43">
            <w:pPr>
              <w:numPr>
                <w:ilvl w:val="0"/>
                <w:numId w:val="28"/>
              </w:numPr>
              <w:tabs>
                <w:tab w:val="left" w:pos="451"/>
              </w:tabs>
              <w:spacing w:after="0" w:line="214" w:lineRule="auto"/>
              <w:ind w:left="360" w:right="709"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15263A3F"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58402.1-2019 –</w:t>
            </w:r>
          </w:p>
          <w:p w14:paraId="769544BF"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58402.8-2019</w:t>
            </w:r>
          </w:p>
        </w:tc>
        <w:tc>
          <w:tcPr>
            <w:tcW w:w="7088" w:type="dxa"/>
            <w:tcBorders>
              <w:top w:val="nil"/>
              <w:left w:val="nil"/>
              <w:bottom w:val="single" w:sz="4" w:space="0" w:color="auto"/>
              <w:right w:val="single" w:sz="4" w:space="0" w:color="auto"/>
            </w:tcBorders>
            <w:shd w:val="clear" w:color="auto" w:fill="auto"/>
            <w:vAlign w:val="center"/>
          </w:tcPr>
          <w:p w14:paraId="577B46A0"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Группа стандартов на материалы минеральные для приготовления асфальтобетонных смесей. Система объемно-функционального проектирования.</w:t>
            </w:r>
          </w:p>
          <w:p w14:paraId="2F51500D"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1. Методы определения плотности и абсорбции песка </w:t>
            </w:r>
          </w:p>
          <w:p w14:paraId="5D78DA16"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 Метод определения потери массы под действием сульфата натрия или сульфата магния.</w:t>
            </w:r>
          </w:p>
          <w:p w14:paraId="00537642"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3. Метод определения содержания дробленных зерен щебня из гравия.</w:t>
            </w:r>
          </w:p>
          <w:p w14:paraId="1CEC638C"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4. Метод определения количества пустот в песке.</w:t>
            </w:r>
          </w:p>
          <w:p w14:paraId="33B3B3B9"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5. Метод определения плотности и пустотности щебня после штыкования.</w:t>
            </w:r>
          </w:p>
          <w:p w14:paraId="10029B79"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6. Метод определения плотности и абсорбции щебня.</w:t>
            </w:r>
          </w:p>
          <w:p w14:paraId="4F132D93"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7. Метод определения пустот Ригдена в минеральном порошке.</w:t>
            </w:r>
          </w:p>
          <w:p w14:paraId="2DC83838"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8 Методы определения максимальной плотности минерального порошка.</w:t>
            </w:r>
          </w:p>
        </w:tc>
      </w:tr>
      <w:tr w:rsidR="003D1B43" w:rsidRPr="003D1B43" w14:paraId="231A9883" w14:textId="77777777" w:rsidTr="003D1B43">
        <w:trPr>
          <w:cantSplit/>
          <w:trHeight w:val="225"/>
          <w:jc w:val="center"/>
        </w:trPr>
        <w:tc>
          <w:tcPr>
            <w:tcW w:w="557" w:type="dxa"/>
            <w:shd w:val="clear" w:color="auto" w:fill="auto"/>
            <w:vAlign w:val="center"/>
          </w:tcPr>
          <w:p w14:paraId="23DEE28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38A4597D"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58406.1-2020 – ГОСТ Р 58406.7,</w:t>
            </w:r>
          </w:p>
          <w:p w14:paraId="1409D619"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58406.10-2020</w:t>
            </w:r>
          </w:p>
        </w:tc>
        <w:tc>
          <w:tcPr>
            <w:tcW w:w="7088" w:type="dxa"/>
            <w:tcBorders>
              <w:top w:val="nil"/>
              <w:left w:val="nil"/>
              <w:bottom w:val="single" w:sz="4" w:space="0" w:color="auto"/>
              <w:right w:val="single" w:sz="4" w:space="0" w:color="auto"/>
            </w:tcBorders>
            <w:shd w:val="clear" w:color="auto" w:fill="auto"/>
            <w:vAlign w:val="center"/>
          </w:tcPr>
          <w:p w14:paraId="58672DB6" w14:textId="77777777" w:rsidR="003D1B43" w:rsidRPr="003D1B43" w:rsidRDefault="003D1B43" w:rsidP="003D1B43">
            <w:pPr>
              <w:tabs>
                <w:tab w:val="left" w:pos="464"/>
              </w:tabs>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смеси щебеночно-мастичные асфальтобетонные, асфальтобетонные дорожные, горячие асфальтобетонные и асфальтобетон. </w:t>
            </w:r>
          </w:p>
          <w:p w14:paraId="0951748A" w14:textId="77777777"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Технические условия.</w:t>
            </w:r>
          </w:p>
          <w:p w14:paraId="14F0884F" w14:textId="77777777"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Технические условия.</w:t>
            </w:r>
          </w:p>
          <w:p w14:paraId="6AA9FEB0" w14:textId="77777777"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Метод определения стойкости к колееобразованию прокатыванием нагруженного колеса.</w:t>
            </w:r>
          </w:p>
          <w:p w14:paraId="169C846D" w14:textId="77777777"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Приготовление образцов-плит вальцовым уплотнителем.</w:t>
            </w:r>
          </w:p>
          <w:p w14:paraId="0D90FEF3" w14:textId="77777777"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Метод определения истираемости.</w:t>
            </w:r>
          </w:p>
          <w:p w14:paraId="0E917058" w14:textId="77777777"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Метод определения предела прочности на растяжение при изгибе и предельной относительной деформации растяжения.</w:t>
            </w:r>
          </w:p>
          <w:p w14:paraId="7C8F9F0E" w14:textId="77777777"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Метод определения влияния противогололедных реагентов.</w:t>
            </w:r>
          </w:p>
          <w:p w14:paraId="2CD5DA0B" w14:textId="77777777" w:rsidR="003D1B43" w:rsidRPr="003D1B43" w:rsidRDefault="003D1B43" w:rsidP="003D1B43">
            <w:pPr>
              <w:spacing w:after="0" w:line="214" w:lineRule="auto"/>
              <w:ind w:left="38"/>
              <w:jc w:val="both"/>
              <w:rPr>
                <w:rFonts w:ascii="Times New Roman" w:hAnsi="Times New Roman"/>
                <w:color w:val="000000"/>
                <w:sz w:val="20"/>
                <w:szCs w:val="20"/>
              </w:rPr>
            </w:pPr>
            <w:r w:rsidRPr="003D1B43">
              <w:rPr>
                <w:rFonts w:ascii="Times New Roman" w:hAnsi="Times New Roman"/>
                <w:color w:val="000000"/>
                <w:sz w:val="20"/>
                <w:szCs w:val="20"/>
              </w:rPr>
              <w:t>10. Правила проектирования.</w:t>
            </w:r>
          </w:p>
        </w:tc>
      </w:tr>
      <w:tr w:rsidR="003D1B43" w:rsidRPr="003D1B43" w14:paraId="34B491F0" w14:textId="77777777" w:rsidTr="003D1B43">
        <w:trPr>
          <w:cantSplit/>
          <w:trHeight w:val="225"/>
          <w:jc w:val="center"/>
        </w:trPr>
        <w:tc>
          <w:tcPr>
            <w:tcW w:w="557" w:type="dxa"/>
            <w:shd w:val="clear" w:color="auto" w:fill="auto"/>
            <w:vAlign w:val="center"/>
          </w:tcPr>
          <w:p w14:paraId="4E599C2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5EC75CDA"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58406.8-2019  - ГОСТ Р 58406.9-2019</w:t>
            </w:r>
          </w:p>
        </w:tc>
        <w:tc>
          <w:tcPr>
            <w:tcW w:w="7088" w:type="dxa"/>
            <w:tcBorders>
              <w:top w:val="nil"/>
              <w:left w:val="nil"/>
              <w:bottom w:val="single" w:sz="4" w:space="0" w:color="auto"/>
              <w:right w:val="single" w:sz="4" w:space="0" w:color="auto"/>
            </w:tcBorders>
            <w:shd w:val="clear" w:color="auto" w:fill="auto"/>
            <w:vAlign w:val="center"/>
          </w:tcPr>
          <w:p w14:paraId="2142003F"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смеси асфальтобетонные дорожные и асфальтобетон. </w:t>
            </w:r>
          </w:p>
          <w:p w14:paraId="7C103DAF"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8. Определение сопротивления пластическому течению по методу Маршалла.</w:t>
            </w:r>
          </w:p>
          <w:p w14:paraId="161B69BF"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9. Метод приготовления образцов уплотнителем Маршалла </w:t>
            </w:r>
          </w:p>
        </w:tc>
      </w:tr>
      <w:tr w:rsidR="003D1B43" w:rsidRPr="003D1B43" w14:paraId="28D0B0AB" w14:textId="77777777" w:rsidTr="003D1B43">
        <w:trPr>
          <w:cantSplit/>
          <w:trHeight w:val="225"/>
          <w:jc w:val="center"/>
        </w:trPr>
        <w:tc>
          <w:tcPr>
            <w:tcW w:w="557" w:type="dxa"/>
            <w:shd w:val="clear" w:color="auto" w:fill="auto"/>
            <w:vAlign w:val="center"/>
          </w:tcPr>
          <w:p w14:paraId="0E4F7DF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1A9FC459"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58407.1-2020 – ГОСТ Р 58407.3-2020</w:t>
            </w:r>
          </w:p>
        </w:tc>
        <w:tc>
          <w:tcPr>
            <w:tcW w:w="7088" w:type="dxa"/>
            <w:tcBorders>
              <w:top w:val="nil"/>
              <w:left w:val="nil"/>
              <w:bottom w:val="single" w:sz="4" w:space="0" w:color="auto"/>
              <w:right w:val="single" w:sz="4" w:space="0" w:color="auto"/>
            </w:tcBorders>
            <w:shd w:val="clear" w:color="auto" w:fill="auto"/>
            <w:vAlign w:val="center"/>
          </w:tcPr>
          <w:p w14:paraId="7E3C417A" w14:textId="77777777" w:rsidR="003D1B43" w:rsidRPr="003D1B43" w:rsidRDefault="003D1B43" w:rsidP="003D1B43">
            <w:pPr>
              <w:tabs>
                <w:tab w:val="left" w:pos="322"/>
              </w:tabs>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материалы минеральные. </w:t>
            </w:r>
          </w:p>
          <w:p w14:paraId="68A8D988" w14:textId="77777777" w:rsidR="003D1B43" w:rsidRPr="003D1B43" w:rsidRDefault="003D1B43" w:rsidP="00E457DF">
            <w:pPr>
              <w:numPr>
                <w:ilvl w:val="0"/>
                <w:numId w:val="40"/>
              </w:numPr>
              <w:tabs>
                <w:tab w:val="left" w:pos="322"/>
              </w:tabs>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Методы отбор проб песка.</w:t>
            </w:r>
          </w:p>
          <w:p w14:paraId="30AE2C1F" w14:textId="77777777" w:rsidR="003D1B43" w:rsidRPr="003D1B43" w:rsidRDefault="003D1B43" w:rsidP="00E457DF">
            <w:pPr>
              <w:numPr>
                <w:ilvl w:val="0"/>
                <w:numId w:val="40"/>
              </w:numPr>
              <w:tabs>
                <w:tab w:val="left" w:pos="322"/>
              </w:tabs>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Материалы минеральные. Методы отбор проб щебня.</w:t>
            </w:r>
          </w:p>
          <w:p w14:paraId="24DF6274" w14:textId="77777777" w:rsidR="003D1B43" w:rsidRPr="003D1B43" w:rsidRDefault="003D1B43" w:rsidP="00E457DF">
            <w:pPr>
              <w:numPr>
                <w:ilvl w:val="0"/>
                <w:numId w:val="40"/>
              </w:numPr>
              <w:tabs>
                <w:tab w:val="left" w:pos="322"/>
              </w:tabs>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Методы отбор проб минерального порошка.</w:t>
            </w:r>
          </w:p>
        </w:tc>
      </w:tr>
      <w:tr w:rsidR="003D1B43" w:rsidRPr="003D1B43" w14:paraId="58E807DB" w14:textId="77777777" w:rsidTr="003D1B43">
        <w:trPr>
          <w:cantSplit/>
          <w:trHeight w:val="225"/>
          <w:jc w:val="center"/>
        </w:trPr>
        <w:tc>
          <w:tcPr>
            <w:tcW w:w="557" w:type="dxa"/>
            <w:shd w:val="clear" w:color="auto" w:fill="auto"/>
            <w:vAlign w:val="center"/>
          </w:tcPr>
          <w:p w14:paraId="6916504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1811E067"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58407.4-2019</w:t>
            </w:r>
          </w:p>
        </w:tc>
        <w:tc>
          <w:tcPr>
            <w:tcW w:w="7088" w:type="dxa"/>
            <w:tcBorders>
              <w:top w:val="nil"/>
              <w:left w:val="nil"/>
              <w:bottom w:val="single" w:sz="4" w:space="0" w:color="auto"/>
              <w:right w:val="single" w:sz="4" w:space="0" w:color="auto"/>
            </w:tcBorders>
            <w:shd w:val="clear" w:color="auto" w:fill="auto"/>
            <w:vAlign w:val="center"/>
          </w:tcPr>
          <w:p w14:paraId="00DA7C87"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Смеси асфальтобетонные дорожные. Методы отбора проб</w:t>
            </w:r>
          </w:p>
        </w:tc>
      </w:tr>
      <w:tr w:rsidR="003D1B43" w:rsidRPr="003D1B43" w14:paraId="1A8E613C" w14:textId="77777777" w:rsidTr="003D1B43">
        <w:trPr>
          <w:cantSplit/>
          <w:trHeight w:val="225"/>
          <w:jc w:val="center"/>
        </w:trPr>
        <w:tc>
          <w:tcPr>
            <w:tcW w:w="557" w:type="dxa"/>
            <w:shd w:val="clear" w:color="auto" w:fill="auto"/>
            <w:vAlign w:val="center"/>
          </w:tcPr>
          <w:p w14:paraId="58823AF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171D1C4E"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58407.5-2019</w:t>
            </w:r>
          </w:p>
        </w:tc>
        <w:tc>
          <w:tcPr>
            <w:tcW w:w="7088" w:type="dxa"/>
            <w:tcBorders>
              <w:top w:val="nil"/>
              <w:left w:val="nil"/>
              <w:bottom w:val="single" w:sz="4" w:space="0" w:color="auto"/>
              <w:right w:val="single" w:sz="4" w:space="0" w:color="auto"/>
            </w:tcBorders>
            <w:shd w:val="clear" w:color="auto" w:fill="auto"/>
            <w:vAlign w:val="center"/>
          </w:tcPr>
          <w:p w14:paraId="52D39881"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Асфальтобетон дорожный. Методы отбора проб из уплотненных слоев дорожной одежды</w:t>
            </w:r>
          </w:p>
        </w:tc>
      </w:tr>
      <w:tr w:rsidR="003D1B43" w:rsidRPr="003D1B43" w14:paraId="468B29B7" w14:textId="77777777" w:rsidTr="003D1B43">
        <w:trPr>
          <w:cantSplit/>
          <w:trHeight w:val="225"/>
          <w:jc w:val="center"/>
        </w:trPr>
        <w:tc>
          <w:tcPr>
            <w:tcW w:w="557" w:type="dxa"/>
            <w:shd w:val="clear" w:color="auto" w:fill="auto"/>
            <w:vAlign w:val="center"/>
          </w:tcPr>
          <w:p w14:paraId="6335028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03ADE230"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58407.6-2020</w:t>
            </w:r>
          </w:p>
        </w:tc>
        <w:tc>
          <w:tcPr>
            <w:tcW w:w="7088" w:type="dxa"/>
            <w:tcBorders>
              <w:top w:val="nil"/>
              <w:left w:val="nil"/>
              <w:bottom w:val="single" w:sz="4" w:space="0" w:color="auto"/>
              <w:right w:val="single" w:sz="4" w:space="0" w:color="auto"/>
            </w:tcBorders>
            <w:shd w:val="clear" w:color="auto" w:fill="auto"/>
            <w:vAlign w:val="center"/>
          </w:tcPr>
          <w:p w14:paraId="40CAFE50"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Материалы вяжущие нефтяные битумные. Методы отбора проб</w:t>
            </w:r>
          </w:p>
        </w:tc>
      </w:tr>
      <w:tr w:rsidR="003D1B43" w:rsidRPr="003D1B43" w14:paraId="5657B463" w14:textId="77777777" w:rsidTr="003D1B43">
        <w:trPr>
          <w:cantSplit/>
          <w:trHeight w:val="225"/>
          <w:jc w:val="center"/>
        </w:trPr>
        <w:tc>
          <w:tcPr>
            <w:tcW w:w="557" w:type="dxa"/>
            <w:shd w:val="clear" w:color="auto" w:fill="auto"/>
            <w:vAlign w:val="center"/>
          </w:tcPr>
          <w:p w14:paraId="63CC257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29C6848D"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58829-2020</w:t>
            </w:r>
          </w:p>
        </w:tc>
        <w:tc>
          <w:tcPr>
            <w:tcW w:w="7088" w:type="dxa"/>
            <w:tcBorders>
              <w:top w:val="nil"/>
              <w:left w:val="nil"/>
              <w:bottom w:val="single" w:sz="4" w:space="0" w:color="auto"/>
              <w:right w:val="single" w:sz="4" w:space="0" w:color="auto"/>
            </w:tcBorders>
            <w:shd w:val="clear" w:color="auto" w:fill="auto"/>
            <w:vAlign w:val="center"/>
          </w:tcPr>
          <w:p w14:paraId="3FD7D6C9"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Битумы нефтяные дорожные вязкие. Правила выбора марок в зависимости от прогнозируемых транспортных нагрузок и климатических условий эксплуатации на основе дополнительных показателей</w:t>
            </w:r>
          </w:p>
        </w:tc>
      </w:tr>
      <w:tr w:rsidR="003D1B43" w:rsidRPr="003D1B43" w14:paraId="77475921" w14:textId="77777777" w:rsidTr="003D1B43">
        <w:trPr>
          <w:cantSplit/>
          <w:trHeight w:val="225"/>
          <w:jc w:val="center"/>
        </w:trPr>
        <w:tc>
          <w:tcPr>
            <w:tcW w:w="557" w:type="dxa"/>
            <w:shd w:val="clear" w:color="auto" w:fill="auto"/>
            <w:vAlign w:val="center"/>
          </w:tcPr>
          <w:p w14:paraId="7DB00BD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5C3E537"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58911-2020</w:t>
            </w:r>
          </w:p>
        </w:tc>
        <w:tc>
          <w:tcPr>
            <w:tcW w:w="7088" w:type="dxa"/>
            <w:shd w:val="clear" w:color="auto" w:fill="auto"/>
            <w:vAlign w:val="center"/>
          </w:tcPr>
          <w:p w14:paraId="273D5735"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Материалы вяжущие нефтяные битумные. Упаковка, маркировка, транспортирование и хранение проб</w:t>
            </w:r>
          </w:p>
        </w:tc>
      </w:tr>
      <w:tr w:rsidR="003D1B43" w:rsidRPr="003D1B43" w14:paraId="3E472F59" w14:textId="77777777" w:rsidTr="003D1B43">
        <w:trPr>
          <w:cantSplit/>
          <w:trHeight w:val="367"/>
          <w:jc w:val="center"/>
        </w:trPr>
        <w:tc>
          <w:tcPr>
            <w:tcW w:w="557" w:type="dxa"/>
            <w:shd w:val="clear" w:color="auto" w:fill="auto"/>
            <w:vAlign w:val="center"/>
          </w:tcPr>
          <w:p w14:paraId="07332EC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195DEB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ПНСТ 395-2020</w:t>
            </w:r>
          </w:p>
        </w:tc>
        <w:tc>
          <w:tcPr>
            <w:tcW w:w="7088" w:type="dxa"/>
            <w:shd w:val="clear" w:color="auto" w:fill="auto"/>
          </w:tcPr>
          <w:p w14:paraId="7D8DA6D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Асфальтобетон дорожный. Метод измерения сцепления слоев</w:t>
            </w:r>
          </w:p>
        </w:tc>
      </w:tr>
      <w:tr w:rsidR="003D1B43" w:rsidRPr="003D1B43" w14:paraId="1E07FEDA" w14:textId="77777777" w:rsidTr="003D1B43">
        <w:trPr>
          <w:cantSplit/>
          <w:trHeight w:val="785"/>
          <w:jc w:val="center"/>
        </w:trPr>
        <w:tc>
          <w:tcPr>
            <w:tcW w:w="557" w:type="dxa"/>
            <w:shd w:val="clear" w:color="auto" w:fill="auto"/>
            <w:vAlign w:val="center"/>
          </w:tcPr>
          <w:p w14:paraId="4BF032B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D55D1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ПНСТ 397-2020</w:t>
            </w:r>
          </w:p>
        </w:tc>
        <w:tc>
          <w:tcPr>
            <w:tcW w:w="7088" w:type="dxa"/>
            <w:shd w:val="clear" w:color="auto" w:fill="auto"/>
          </w:tcPr>
          <w:p w14:paraId="0C61C67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Метод определения температурных условий эксплуатации конструктивных слоев дорожных одежд</w:t>
            </w:r>
          </w:p>
        </w:tc>
      </w:tr>
      <w:tr w:rsidR="003D1B43" w:rsidRPr="003D1B43" w14:paraId="7CE4358F" w14:textId="77777777" w:rsidTr="003D1B43">
        <w:trPr>
          <w:cantSplit/>
          <w:trHeight w:val="113"/>
          <w:jc w:val="center"/>
        </w:trPr>
        <w:tc>
          <w:tcPr>
            <w:tcW w:w="9913" w:type="dxa"/>
            <w:gridSpan w:val="3"/>
            <w:shd w:val="clear" w:color="auto" w:fill="auto"/>
            <w:vAlign w:val="center"/>
          </w:tcPr>
          <w:p w14:paraId="33C8C471" w14:textId="77777777" w:rsidR="003D1B43" w:rsidRPr="003D1B43" w:rsidRDefault="003D1B43" w:rsidP="003D1B43">
            <w:pPr>
              <w:spacing w:after="0" w:line="214" w:lineRule="auto"/>
              <w:contextualSpacing/>
              <w:jc w:val="center"/>
              <w:rPr>
                <w:rFonts w:ascii="Times New Roman" w:hAnsi="Times New Roman"/>
                <w:b/>
                <w:bCs/>
                <w:caps/>
                <w:sz w:val="20"/>
                <w:szCs w:val="20"/>
              </w:rPr>
            </w:pPr>
            <w:r w:rsidRPr="003D1B43">
              <w:rPr>
                <w:rFonts w:ascii="Times New Roman" w:hAnsi="Times New Roman"/>
                <w:b/>
                <w:bCs/>
                <w:caps/>
                <w:spacing w:val="-2"/>
                <w:sz w:val="20"/>
                <w:szCs w:val="20"/>
              </w:rPr>
              <w:t xml:space="preserve">МЕЖГОСУДАРСТВЕННЫЕ СТАНДАРТы, </w:t>
            </w:r>
            <w:r w:rsidRPr="003D1B43">
              <w:rPr>
                <w:rFonts w:ascii="Times New Roman" w:hAnsi="Times New Roman"/>
                <w:b/>
                <w:bCs/>
                <w:caps/>
                <w:sz w:val="20"/>
                <w:szCs w:val="20"/>
              </w:rPr>
              <w:t>в результате применения которых на добровольной основе обеспечивается соблюдение требований технического регламента Таможенного союза «Безопасность автомобильных дорог»</w:t>
            </w:r>
          </w:p>
          <w:p w14:paraId="3824F553" w14:textId="77777777" w:rsidR="003D1B43" w:rsidRPr="003D1B43" w:rsidRDefault="003D1B43" w:rsidP="003D1B43">
            <w:pPr>
              <w:spacing w:after="0" w:line="214" w:lineRule="auto"/>
              <w:contextualSpacing/>
              <w:jc w:val="center"/>
              <w:rPr>
                <w:rFonts w:ascii="Times New Roman" w:hAnsi="Times New Roman"/>
                <w:bCs/>
                <w:spacing w:val="-2"/>
                <w:sz w:val="20"/>
                <w:szCs w:val="20"/>
              </w:rPr>
            </w:pPr>
            <w:r w:rsidRPr="003D1B43">
              <w:rPr>
                <w:rFonts w:ascii="Times New Roman" w:hAnsi="Times New Roman"/>
                <w:b/>
                <w:bCs/>
                <w:caps/>
                <w:sz w:val="20"/>
                <w:szCs w:val="20"/>
              </w:rPr>
              <w:t>(TP ТС 014/2011)</w:t>
            </w:r>
          </w:p>
        </w:tc>
      </w:tr>
      <w:tr w:rsidR="003D1B43" w:rsidRPr="003D1B43" w14:paraId="37F11E88" w14:textId="77777777" w:rsidTr="003D1B43">
        <w:trPr>
          <w:cantSplit/>
          <w:trHeight w:val="113"/>
          <w:jc w:val="center"/>
        </w:trPr>
        <w:tc>
          <w:tcPr>
            <w:tcW w:w="557" w:type="dxa"/>
            <w:shd w:val="clear" w:color="auto" w:fill="auto"/>
            <w:vAlign w:val="center"/>
          </w:tcPr>
          <w:p w14:paraId="59E7A8E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748A79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32703-2014</w:t>
            </w:r>
          </w:p>
        </w:tc>
        <w:tc>
          <w:tcPr>
            <w:tcW w:w="7088" w:type="dxa"/>
            <w:shd w:val="clear" w:color="auto" w:fill="auto"/>
            <w:vAlign w:val="center"/>
          </w:tcPr>
          <w:p w14:paraId="2951889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гравий из горных пород. Технические требования   </w:t>
            </w:r>
          </w:p>
        </w:tc>
      </w:tr>
      <w:tr w:rsidR="003D1B43" w:rsidRPr="003D1B43" w14:paraId="356983FD" w14:textId="77777777" w:rsidTr="003D1B43">
        <w:trPr>
          <w:cantSplit/>
          <w:trHeight w:val="113"/>
          <w:jc w:val="center"/>
        </w:trPr>
        <w:tc>
          <w:tcPr>
            <w:tcW w:w="557" w:type="dxa"/>
            <w:shd w:val="clear" w:color="auto" w:fill="auto"/>
            <w:vAlign w:val="center"/>
          </w:tcPr>
          <w:p w14:paraId="382D2AE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7D40EE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32730-2014</w:t>
            </w:r>
          </w:p>
        </w:tc>
        <w:tc>
          <w:tcPr>
            <w:tcW w:w="7088" w:type="dxa"/>
            <w:shd w:val="clear" w:color="auto" w:fill="auto"/>
            <w:vAlign w:val="center"/>
          </w:tcPr>
          <w:p w14:paraId="5D4B863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дробленый. Технические требования   </w:t>
            </w:r>
          </w:p>
        </w:tc>
      </w:tr>
      <w:tr w:rsidR="003D1B43" w:rsidRPr="003D1B43" w14:paraId="6C4C7BA7" w14:textId="77777777" w:rsidTr="003D1B43">
        <w:trPr>
          <w:cantSplit/>
          <w:trHeight w:val="113"/>
          <w:jc w:val="center"/>
        </w:trPr>
        <w:tc>
          <w:tcPr>
            <w:tcW w:w="557" w:type="dxa"/>
            <w:shd w:val="clear" w:color="auto" w:fill="auto"/>
            <w:vAlign w:val="center"/>
          </w:tcPr>
          <w:p w14:paraId="2BF952B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6E7B74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32753-2014</w:t>
            </w:r>
          </w:p>
        </w:tc>
        <w:tc>
          <w:tcPr>
            <w:tcW w:w="7088" w:type="dxa"/>
            <w:shd w:val="clear" w:color="auto" w:fill="auto"/>
            <w:vAlign w:val="center"/>
          </w:tcPr>
          <w:p w14:paraId="526E4B5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Покрытия противоскольжения цветные. Технические требования</w:t>
            </w:r>
          </w:p>
        </w:tc>
      </w:tr>
      <w:tr w:rsidR="003D1B43" w:rsidRPr="003D1B43" w14:paraId="28D89863" w14:textId="77777777" w:rsidTr="003D1B43">
        <w:trPr>
          <w:cantSplit/>
          <w:trHeight w:val="113"/>
          <w:jc w:val="center"/>
        </w:trPr>
        <w:tc>
          <w:tcPr>
            <w:tcW w:w="557" w:type="dxa"/>
            <w:shd w:val="clear" w:color="auto" w:fill="auto"/>
            <w:vAlign w:val="center"/>
          </w:tcPr>
          <w:p w14:paraId="4D30A0F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D9C01C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32757-2014</w:t>
            </w:r>
          </w:p>
        </w:tc>
        <w:tc>
          <w:tcPr>
            <w:tcW w:w="7088" w:type="dxa"/>
            <w:shd w:val="clear" w:color="auto" w:fill="auto"/>
            <w:vAlign w:val="center"/>
          </w:tcPr>
          <w:p w14:paraId="44FC947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Классификация</w:t>
            </w:r>
          </w:p>
        </w:tc>
      </w:tr>
      <w:tr w:rsidR="003D1B43" w:rsidRPr="003D1B43" w14:paraId="0F79744E" w14:textId="77777777" w:rsidTr="003D1B43">
        <w:trPr>
          <w:cantSplit/>
          <w:trHeight w:val="113"/>
          <w:jc w:val="center"/>
        </w:trPr>
        <w:tc>
          <w:tcPr>
            <w:tcW w:w="557" w:type="dxa"/>
            <w:shd w:val="clear" w:color="auto" w:fill="auto"/>
            <w:vAlign w:val="center"/>
          </w:tcPr>
          <w:p w14:paraId="185ACAC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E232D8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32758-2014</w:t>
            </w:r>
          </w:p>
        </w:tc>
        <w:tc>
          <w:tcPr>
            <w:tcW w:w="7088" w:type="dxa"/>
            <w:shd w:val="clear" w:color="auto" w:fill="auto"/>
            <w:vAlign w:val="center"/>
          </w:tcPr>
          <w:p w14:paraId="56978FE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Технические требования и правила применения</w:t>
            </w:r>
          </w:p>
        </w:tc>
      </w:tr>
      <w:tr w:rsidR="003D1B43" w:rsidRPr="003D1B43" w14:paraId="607D08CD" w14:textId="77777777" w:rsidTr="003D1B43">
        <w:trPr>
          <w:cantSplit/>
          <w:trHeight w:val="113"/>
          <w:jc w:val="center"/>
        </w:trPr>
        <w:tc>
          <w:tcPr>
            <w:tcW w:w="557" w:type="dxa"/>
            <w:shd w:val="clear" w:color="auto" w:fill="auto"/>
            <w:vAlign w:val="center"/>
          </w:tcPr>
          <w:p w14:paraId="416F9BD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1B985B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32759-2014</w:t>
            </w:r>
          </w:p>
        </w:tc>
        <w:tc>
          <w:tcPr>
            <w:tcW w:w="7088" w:type="dxa"/>
            <w:shd w:val="clear" w:color="auto" w:fill="auto"/>
            <w:vAlign w:val="center"/>
          </w:tcPr>
          <w:p w14:paraId="754B2FF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тумбы. Технические требования</w:t>
            </w:r>
          </w:p>
        </w:tc>
      </w:tr>
      <w:tr w:rsidR="003D1B43" w:rsidRPr="003D1B43" w14:paraId="27A52C37" w14:textId="77777777" w:rsidTr="003D1B43">
        <w:trPr>
          <w:cantSplit/>
          <w:trHeight w:val="113"/>
          <w:jc w:val="center"/>
        </w:trPr>
        <w:tc>
          <w:tcPr>
            <w:tcW w:w="557" w:type="dxa"/>
            <w:shd w:val="clear" w:color="auto" w:fill="auto"/>
            <w:vAlign w:val="center"/>
          </w:tcPr>
          <w:p w14:paraId="37C77F1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64187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32761-2014</w:t>
            </w:r>
          </w:p>
        </w:tc>
        <w:tc>
          <w:tcPr>
            <w:tcW w:w="7088" w:type="dxa"/>
            <w:shd w:val="clear" w:color="auto" w:fill="auto"/>
            <w:vAlign w:val="center"/>
          </w:tcPr>
          <w:p w14:paraId="4A0B1EB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Технические требования   </w:t>
            </w:r>
          </w:p>
        </w:tc>
      </w:tr>
      <w:tr w:rsidR="003D1B43" w:rsidRPr="003D1B43" w14:paraId="3E97F891" w14:textId="77777777" w:rsidTr="003D1B43">
        <w:trPr>
          <w:cantSplit/>
          <w:trHeight w:val="113"/>
          <w:jc w:val="center"/>
        </w:trPr>
        <w:tc>
          <w:tcPr>
            <w:tcW w:w="557" w:type="dxa"/>
            <w:shd w:val="clear" w:color="auto" w:fill="auto"/>
            <w:vAlign w:val="center"/>
          </w:tcPr>
          <w:p w14:paraId="069E118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91214F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32824-2014</w:t>
            </w:r>
          </w:p>
        </w:tc>
        <w:tc>
          <w:tcPr>
            <w:tcW w:w="7088" w:type="dxa"/>
            <w:shd w:val="clear" w:color="auto" w:fill="auto"/>
            <w:vAlign w:val="center"/>
          </w:tcPr>
          <w:p w14:paraId="45BB542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Технические требования</w:t>
            </w:r>
          </w:p>
        </w:tc>
      </w:tr>
      <w:tr w:rsidR="003D1B43" w:rsidRPr="003D1B43" w14:paraId="2E6159C1" w14:textId="77777777" w:rsidTr="003D1B43">
        <w:trPr>
          <w:cantSplit/>
          <w:trHeight w:val="113"/>
          <w:jc w:val="center"/>
        </w:trPr>
        <w:tc>
          <w:tcPr>
            <w:tcW w:w="557" w:type="dxa"/>
            <w:shd w:val="clear" w:color="auto" w:fill="auto"/>
            <w:vAlign w:val="center"/>
          </w:tcPr>
          <w:p w14:paraId="6727A67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729401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32826-2014</w:t>
            </w:r>
          </w:p>
        </w:tc>
        <w:tc>
          <w:tcPr>
            <w:tcW w:w="7088" w:type="dxa"/>
            <w:shd w:val="clear" w:color="auto" w:fill="auto"/>
            <w:vAlign w:val="center"/>
          </w:tcPr>
          <w:p w14:paraId="048CF36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Технические требования   </w:t>
            </w:r>
          </w:p>
        </w:tc>
      </w:tr>
      <w:tr w:rsidR="003D1B43" w:rsidRPr="003D1B43" w14:paraId="34785977" w14:textId="77777777" w:rsidTr="003D1B43">
        <w:trPr>
          <w:cantSplit/>
          <w:trHeight w:val="113"/>
          <w:jc w:val="center"/>
        </w:trPr>
        <w:tc>
          <w:tcPr>
            <w:tcW w:w="557" w:type="dxa"/>
            <w:shd w:val="clear" w:color="auto" w:fill="auto"/>
            <w:vAlign w:val="center"/>
          </w:tcPr>
          <w:p w14:paraId="67BD1D9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D246FC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32830-2014</w:t>
            </w:r>
          </w:p>
        </w:tc>
        <w:tc>
          <w:tcPr>
            <w:tcW w:w="7088" w:type="dxa"/>
            <w:shd w:val="clear" w:color="auto" w:fill="auto"/>
            <w:vAlign w:val="center"/>
          </w:tcPr>
          <w:p w14:paraId="59E154A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Материалы для дорожной разметки. Технические требования</w:t>
            </w:r>
          </w:p>
        </w:tc>
      </w:tr>
      <w:tr w:rsidR="003D1B43" w:rsidRPr="003D1B43" w14:paraId="08E953BC" w14:textId="77777777" w:rsidTr="003D1B43">
        <w:trPr>
          <w:cantSplit/>
          <w:trHeight w:val="113"/>
          <w:jc w:val="center"/>
        </w:trPr>
        <w:tc>
          <w:tcPr>
            <w:tcW w:w="557" w:type="dxa"/>
            <w:shd w:val="clear" w:color="auto" w:fill="auto"/>
            <w:vAlign w:val="center"/>
          </w:tcPr>
          <w:p w14:paraId="080CEDD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0C3E9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32836-2014</w:t>
            </w:r>
          </w:p>
        </w:tc>
        <w:tc>
          <w:tcPr>
            <w:tcW w:w="7088" w:type="dxa"/>
            <w:shd w:val="clear" w:color="auto" w:fill="auto"/>
            <w:vAlign w:val="center"/>
          </w:tcPr>
          <w:p w14:paraId="37CB2F7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Изыскания автомобильных дорог. Общие требования     </w:t>
            </w:r>
          </w:p>
        </w:tc>
      </w:tr>
      <w:tr w:rsidR="003D1B43" w:rsidRPr="003D1B43" w14:paraId="5D165297" w14:textId="77777777" w:rsidTr="003D1B43">
        <w:trPr>
          <w:cantSplit/>
          <w:trHeight w:val="113"/>
          <w:jc w:val="center"/>
        </w:trPr>
        <w:tc>
          <w:tcPr>
            <w:tcW w:w="557" w:type="dxa"/>
            <w:shd w:val="clear" w:color="auto" w:fill="auto"/>
            <w:vAlign w:val="center"/>
          </w:tcPr>
          <w:p w14:paraId="7A3E02C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7FE527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32843-2014</w:t>
            </w:r>
          </w:p>
        </w:tc>
        <w:tc>
          <w:tcPr>
            <w:tcW w:w="7088" w:type="dxa"/>
            <w:shd w:val="clear" w:color="auto" w:fill="auto"/>
            <w:vAlign w:val="center"/>
          </w:tcPr>
          <w:p w14:paraId="32AE203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Столбики сигнальные дорожные. Технические требования     </w:t>
            </w:r>
          </w:p>
        </w:tc>
      </w:tr>
      <w:tr w:rsidR="003D1B43" w:rsidRPr="003D1B43" w14:paraId="5C454BB4" w14:textId="77777777" w:rsidTr="003D1B43">
        <w:trPr>
          <w:cantSplit/>
          <w:trHeight w:val="113"/>
          <w:jc w:val="center"/>
        </w:trPr>
        <w:tc>
          <w:tcPr>
            <w:tcW w:w="557" w:type="dxa"/>
            <w:shd w:val="clear" w:color="auto" w:fill="auto"/>
            <w:vAlign w:val="center"/>
          </w:tcPr>
          <w:p w14:paraId="3C6B53A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C76187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32846-2014</w:t>
            </w:r>
          </w:p>
        </w:tc>
        <w:tc>
          <w:tcPr>
            <w:tcW w:w="7088" w:type="dxa"/>
            <w:shd w:val="clear" w:color="auto" w:fill="auto"/>
            <w:vAlign w:val="center"/>
          </w:tcPr>
          <w:p w14:paraId="5995A0C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Элементы обустройства. Классификация     </w:t>
            </w:r>
          </w:p>
        </w:tc>
      </w:tr>
      <w:tr w:rsidR="003D1B43" w:rsidRPr="003D1B43" w14:paraId="6ECFAE25" w14:textId="77777777" w:rsidTr="003D1B43">
        <w:trPr>
          <w:cantSplit/>
          <w:trHeight w:val="113"/>
          <w:jc w:val="center"/>
        </w:trPr>
        <w:tc>
          <w:tcPr>
            <w:tcW w:w="557" w:type="dxa"/>
            <w:shd w:val="clear" w:color="auto" w:fill="auto"/>
            <w:vAlign w:val="center"/>
          </w:tcPr>
          <w:p w14:paraId="697623B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443F4F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32847-2014</w:t>
            </w:r>
          </w:p>
        </w:tc>
        <w:tc>
          <w:tcPr>
            <w:tcW w:w="7088" w:type="dxa"/>
            <w:shd w:val="clear" w:color="auto" w:fill="auto"/>
            <w:vAlign w:val="center"/>
          </w:tcPr>
          <w:p w14:paraId="6E19CCB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экологических изысканий</w:t>
            </w:r>
          </w:p>
        </w:tc>
      </w:tr>
      <w:tr w:rsidR="003D1B43" w:rsidRPr="003D1B43" w14:paraId="50D8AD29" w14:textId="77777777" w:rsidTr="003D1B43">
        <w:trPr>
          <w:cantSplit/>
          <w:trHeight w:val="113"/>
          <w:jc w:val="center"/>
        </w:trPr>
        <w:tc>
          <w:tcPr>
            <w:tcW w:w="557" w:type="dxa"/>
            <w:shd w:val="clear" w:color="auto" w:fill="auto"/>
            <w:vAlign w:val="center"/>
          </w:tcPr>
          <w:p w14:paraId="3058B2A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5CAC28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32848-2014</w:t>
            </w:r>
          </w:p>
        </w:tc>
        <w:tc>
          <w:tcPr>
            <w:tcW w:w="7088" w:type="dxa"/>
            <w:shd w:val="clear" w:color="auto" w:fill="auto"/>
            <w:vAlign w:val="center"/>
          </w:tcPr>
          <w:p w14:paraId="5E968E2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Изделия для дорожной разметки. Технические требования</w:t>
            </w:r>
          </w:p>
        </w:tc>
      </w:tr>
      <w:tr w:rsidR="003D1B43" w:rsidRPr="003D1B43" w14:paraId="4B4FA279" w14:textId="77777777" w:rsidTr="003D1B43">
        <w:trPr>
          <w:cantSplit/>
          <w:trHeight w:val="113"/>
          <w:jc w:val="center"/>
        </w:trPr>
        <w:tc>
          <w:tcPr>
            <w:tcW w:w="557" w:type="dxa"/>
            <w:shd w:val="clear" w:color="auto" w:fill="auto"/>
            <w:vAlign w:val="center"/>
          </w:tcPr>
          <w:p w14:paraId="2377D7D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79EF8D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32865-2014</w:t>
            </w:r>
          </w:p>
        </w:tc>
        <w:tc>
          <w:tcPr>
            <w:tcW w:w="7088" w:type="dxa"/>
            <w:shd w:val="clear" w:color="auto" w:fill="auto"/>
            <w:vAlign w:val="center"/>
          </w:tcPr>
          <w:p w14:paraId="38BD256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Знаки переменной информации. Технические требования</w:t>
            </w:r>
          </w:p>
        </w:tc>
      </w:tr>
      <w:tr w:rsidR="003D1B43" w:rsidRPr="003D1B43" w14:paraId="036790C1" w14:textId="77777777" w:rsidTr="003D1B43">
        <w:trPr>
          <w:cantSplit/>
          <w:trHeight w:val="113"/>
          <w:jc w:val="center"/>
        </w:trPr>
        <w:tc>
          <w:tcPr>
            <w:tcW w:w="557" w:type="dxa"/>
            <w:shd w:val="clear" w:color="auto" w:fill="auto"/>
            <w:vAlign w:val="center"/>
          </w:tcPr>
          <w:p w14:paraId="4918EA8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BEB00F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32866-2014</w:t>
            </w:r>
          </w:p>
        </w:tc>
        <w:tc>
          <w:tcPr>
            <w:tcW w:w="7088" w:type="dxa"/>
            <w:shd w:val="clear" w:color="auto" w:fill="auto"/>
            <w:vAlign w:val="center"/>
          </w:tcPr>
          <w:p w14:paraId="619099C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Световозвращатели дорожные. Технические требования</w:t>
            </w:r>
          </w:p>
        </w:tc>
      </w:tr>
      <w:tr w:rsidR="003D1B43" w:rsidRPr="003D1B43" w14:paraId="4CE9C6D7" w14:textId="77777777" w:rsidTr="003D1B43">
        <w:trPr>
          <w:cantSplit/>
          <w:trHeight w:val="113"/>
          <w:jc w:val="center"/>
        </w:trPr>
        <w:tc>
          <w:tcPr>
            <w:tcW w:w="557" w:type="dxa"/>
            <w:shd w:val="clear" w:color="auto" w:fill="auto"/>
            <w:vAlign w:val="center"/>
          </w:tcPr>
          <w:p w14:paraId="3728F77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9AA17F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32867-2014</w:t>
            </w:r>
          </w:p>
        </w:tc>
        <w:tc>
          <w:tcPr>
            <w:tcW w:w="7088" w:type="dxa"/>
            <w:shd w:val="clear" w:color="auto" w:fill="auto"/>
            <w:vAlign w:val="center"/>
          </w:tcPr>
          <w:p w14:paraId="4D6593F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Организация строительства. Общие требования</w:t>
            </w:r>
          </w:p>
        </w:tc>
      </w:tr>
      <w:tr w:rsidR="003D1B43" w:rsidRPr="003D1B43" w14:paraId="46295AB8" w14:textId="77777777" w:rsidTr="003D1B43">
        <w:trPr>
          <w:cantSplit/>
          <w:trHeight w:val="113"/>
          <w:jc w:val="center"/>
        </w:trPr>
        <w:tc>
          <w:tcPr>
            <w:tcW w:w="557" w:type="dxa"/>
            <w:shd w:val="clear" w:color="auto" w:fill="auto"/>
            <w:vAlign w:val="center"/>
          </w:tcPr>
          <w:p w14:paraId="3F7DFFB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FC818F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32868-2014</w:t>
            </w:r>
          </w:p>
        </w:tc>
        <w:tc>
          <w:tcPr>
            <w:tcW w:w="7088" w:type="dxa"/>
            <w:shd w:val="clear" w:color="auto" w:fill="auto"/>
            <w:vAlign w:val="center"/>
          </w:tcPr>
          <w:p w14:paraId="1A72EE3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Требования к проведению инженерно-геологических изысканий     </w:t>
            </w:r>
          </w:p>
        </w:tc>
      </w:tr>
      <w:tr w:rsidR="003D1B43" w:rsidRPr="003D1B43" w14:paraId="4B12D37D" w14:textId="77777777" w:rsidTr="003D1B43">
        <w:trPr>
          <w:cantSplit/>
          <w:trHeight w:val="113"/>
          <w:jc w:val="center"/>
        </w:trPr>
        <w:tc>
          <w:tcPr>
            <w:tcW w:w="557" w:type="dxa"/>
            <w:shd w:val="clear" w:color="auto" w:fill="auto"/>
            <w:vAlign w:val="center"/>
          </w:tcPr>
          <w:p w14:paraId="3B8A1B2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C40D75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32869-2014</w:t>
            </w:r>
          </w:p>
        </w:tc>
        <w:tc>
          <w:tcPr>
            <w:tcW w:w="7088" w:type="dxa"/>
            <w:shd w:val="clear" w:color="auto" w:fill="auto"/>
            <w:vAlign w:val="center"/>
          </w:tcPr>
          <w:p w14:paraId="1E91666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Требования к проведению топографо-геодезических изысканий     </w:t>
            </w:r>
          </w:p>
        </w:tc>
      </w:tr>
      <w:tr w:rsidR="003D1B43" w:rsidRPr="003D1B43" w14:paraId="725BF35F" w14:textId="77777777" w:rsidTr="003D1B43">
        <w:trPr>
          <w:cantSplit/>
          <w:trHeight w:val="113"/>
          <w:jc w:val="center"/>
        </w:trPr>
        <w:tc>
          <w:tcPr>
            <w:tcW w:w="557" w:type="dxa"/>
            <w:shd w:val="clear" w:color="auto" w:fill="auto"/>
            <w:vAlign w:val="center"/>
          </w:tcPr>
          <w:p w14:paraId="2C483A3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9EE986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32870-2014</w:t>
            </w:r>
          </w:p>
        </w:tc>
        <w:tc>
          <w:tcPr>
            <w:tcW w:w="7088" w:type="dxa"/>
            <w:shd w:val="clear" w:color="auto" w:fill="auto"/>
            <w:vAlign w:val="center"/>
          </w:tcPr>
          <w:p w14:paraId="0159F01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Мастики битумные. Технические требования     </w:t>
            </w:r>
          </w:p>
        </w:tc>
      </w:tr>
      <w:tr w:rsidR="003D1B43" w:rsidRPr="003D1B43" w14:paraId="122954E6" w14:textId="77777777" w:rsidTr="003D1B43">
        <w:trPr>
          <w:cantSplit/>
          <w:trHeight w:val="113"/>
          <w:jc w:val="center"/>
        </w:trPr>
        <w:tc>
          <w:tcPr>
            <w:tcW w:w="557" w:type="dxa"/>
            <w:shd w:val="clear" w:color="auto" w:fill="auto"/>
            <w:vAlign w:val="center"/>
          </w:tcPr>
          <w:p w14:paraId="4C9487F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931B95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32872-2014</w:t>
            </w:r>
          </w:p>
        </w:tc>
        <w:tc>
          <w:tcPr>
            <w:tcW w:w="7088" w:type="dxa"/>
            <w:shd w:val="clear" w:color="auto" w:fill="auto"/>
            <w:vAlign w:val="center"/>
          </w:tcPr>
          <w:p w14:paraId="039F526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Герметики битумные. Технические требования     </w:t>
            </w:r>
          </w:p>
        </w:tc>
      </w:tr>
      <w:tr w:rsidR="003D1B43" w:rsidRPr="003D1B43" w14:paraId="623D8CD2" w14:textId="77777777" w:rsidTr="003D1B43">
        <w:trPr>
          <w:cantSplit/>
          <w:trHeight w:val="113"/>
          <w:jc w:val="center"/>
        </w:trPr>
        <w:tc>
          <w:tcPr>
            <w:tcW w:w="557" w:type="dxa"/>
            <w:shd w:val="clear" w:color="auto" w:fill="auto"/>
            <w:vAlign w:val="center"/>
          </w:tcPr>
          <w:p w14:paraId="56AAAB5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C7CBDE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32944-2014</w:t>
            </w:r>
          </w:p>
        </w:tc>
        <w:tc>
          <w:tcPr>
            <w:tcW w:w="7088" w:type="dxa"/>
            <w:shd w:val="clear" w:color="auto" w:fill="auto"/>
            <w:vAlign w:val="center"/>
          </w:tcPr>
          <w:p w14:paraId="088E9D8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Пешеходные переходы. Классификация. Общие требования</w:t>
            </w:r>
          </w:p>
        </w:tc>
      </w:tr>
      <w:tr w:rsidR="003D1B43" w:rsidRPr="003D1B43" w14:paraId="0FF6C7B4" w14:textId="77777777" w:rsidTr="003D1B43">
        <w:trPr>
          <w:cantSplit/>
          <w:trHeight w:val="113"/>
          <w:jc w:val="center"/>
        </w:trPr>
        <w:tc>
          <w:tcPr>
            <w:tcW w:w="557" w:type="dxa"/>
            <w:shd w:val="clear" w:color="auto" w:fill="auto"/>
            <w:vAlign w:val="center"/>
          </w:tcPr>
          <w:p w14:paraId="6E50332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5C7110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32945-2014</w:t>
            </w:r>
          </w:p>
        </w:tc>
        <w:tc>
          <w:tcPr>
            <w:tcW w:w="7088" w:type="dxa"/>
            <w:shd w:val="clear" w:color="auto" w:fill="auto"/>
            <w:vAlign w:val="center"/>
          </w:tcPr>
          <w:p w14:paraId="10E3D88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Знаки дорожные. Технические требования</w:t>
            </w:r>
          </w:p>
        </w:tc>
      </w:tr>
      <w:tr w:rsidR="003D1B43" w:rsidRPr="003D1B43" w14:paraId="6BC0A9DD" w14:textId="77777777" w:rsidTr="003D1B43">
        <w:trPr>
          <w:cantSplit/>
          <w:trHeight w:val="113"/>
          <w:jc w:val="center"/>
        </w:trPr>
        <w:tc>
          <w:tcPr>
            <w:tcW w:w="557" w:type="dxa"/>
            <w:shd w:val="clear" w:color="auto" w:fill="auto"/>
            <w:vAlign w:val="center"/>
          </w:tcPr>
          <w:p w14:paraId="0958064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F4B87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32947-2014</w:t>
            </w:r>
          </w:p>
        </w:tc>
        <w:tc>
          <w:tcPr>
            <w:tcW w:w="7088" w:type="dxa"/>
            <w:shd w:val="clear" w:color="auto" w:fill="auto"/>
            <w:vAlign w:val="center"/>
          </w:tcPr>
          <w:p w14:paraId="17567B3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Технические требования</w:t>
            </w:r>
          </w:p>
        </w:tc>
      </w:tr>
      <w:tr w:rsidR="003D1B43" w:rsidRPr="003D1B43" w14:paraId="7AAD1FBD" w14:textId="77777777" w:rsidTr="003D1B43">
        <w:trPr>
          <w:cantSplit/>
          <w:trHeight w:val="113"/>
          <w:jc w:val="center"/>
        </w:trPr>
        <w:tc>
          <w:tcPr>
            <w:tcW w:w="557" w:type="dxa"/>
            <w:shd w:val="clear" w:color="auto" w:fill="auto"/>
            <w:vAlign w:val="center"/>
          </w:tcPr>
          <w:p w14:paraId="594183C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169A3A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32948-2014</w:t>
            </w:r>
          </w:p>
        </w:tc>
        <w:tc>
          <w:tcPr>
            <w:tcW w:w="7088" w:type="dxa"/>
            <w:shd w:val="clear" w:color="auto" w:fill="auto"/>
            <w:vAlign w:val="center"/>
          </w:tcPr>
          <w:p w14:paraId="0CB79A7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Опоры дорожных знаков. Технические требования</w:t>
            </w:r>
          </w:p>
        </w:tc>
      </w:tr>
      <w:tr w:rsidR="003D1B43" w:rsidRPr="003D1B43" w14:paraId="4EB6FD82" w14:textId="77777777" w:rsidTr="003D1B43">
        <w:trPr>
          <w:cantSplit/>
          <w:trHeight w:val="113"/>
          <w:jc w:val="center"/>
        </w:trPr>
        <w:tc>
          <w:tcPr>
            <w:tcW w:w="557" w:type="dxa"/>
            <w:shd w:val="clear" w:color="auto" w:fill="auto"/>
            <w:vAlign w:val="center"/>
          </w:tcPr>
          <w:p w14:paraId="5EA7A06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FC25EB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32953-2014</w:t>
            </w:r>
          </w:p>
        </w:tc>
        <w:tc>
          <w:tcPr>
            <w:tcW w:w="7088" w:type="dxa"/>
            <w:shd w:val="clear" w:color="auto" w:fill="auto"/>
            <w:vAlign w:val="center"/>
          </w:tcPr>
          <w:p w14:paraId="3EB8B2F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Разметка дорожная. Технические требования</w:t>
            </w:r>
          </w:p>
        </w:tc>
      </w:tr>
      <w:tr w:rsidR="003D1B43" w:rsidRPr="003D1B43" w14:paraId="0010E9B2" w14:textId="77777777" w:rsidTr="003D1B43">
        <w:trPr>
          <w:cantSplit/>
          <w:trHeight w:val="113"/>
          <w:jc w:val="center"/>
        </w:trPr>
        <w:tc>
          <w:tcPr>
            <w:tcW w:w="557" w:type="dxa"/>
            <w:shd w:val="clear" w:color="auto" w:fill="auto"/>
            <w:vAlign w:val="center"/>
          </w:tcPr>
          <w:p w14:paraId="5D28322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A18D86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32955-2014</w:t>
            </w:r>
          </w:p>
        </w:tc>
        <w:tc>
          <w:tcPr>
            <w:tcW w:w="7088" w:type="dxa"/>
            <w:shd w:val="clear" w:color="auto" w:fill="auto"/>
            <w:vAlign w:val="center"/>
          </w:tcPr>
          <w:p w14:paraId="5633109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Лотки дорожные водоотводные. Технические требования</w:t>
            </w:r>
          </w:p>
        </w:tc>
      </w:tr>
      <w:tr w:rsidR="003D1B43" w:rsidRPr="003D1B43" w14:paraId="0E33457E" w14:textId="77777777" w:rsidTr="003D1B43">
        <w:trPr>
          <w:cantSplit/>
          <w:trHeight w:val="113"/>
          <w:jc w:val="center"/>
        </w:trPr>
        <w:tc>
          <w:tcPr>
            <w:tcW w:w="557" w:type="dxa"/>
            <w:shd w:val="clear" w:color="auto" w:fill="auto"/>
            <w:vAlign w:val="center"/>
          </w:tcPr>
          <w:p w14:paraId="23E20DE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23C589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32957-2014</w:t>
            </w:r>
          </w:p>
        </w:tc>
        <w:tc>
          <w:tcPr>
            <w:tcW w:w="7088" w:type="dxa"/>
            <w:shd w:val="clear" w:color="auto" w:fill="auto"/>
            <w:vAlign w:val="center"/>
          </w:tcPr>
          <w:p w14:paraId="50209CF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Экраны акустические. Технические требования</w:t>
            </w:r>
          </w:p>
        </w:tc>
      </w:tr>
      <w:tr w:rsidR="003D1B43" w:rsidRPr="003D1B43" w14:paraId="27EE4E56" w14:textId="77777777" w:rsidTr="003D1B43">
        <w:trPr>
          <w:cantSplit/>
          <w:trHeight w:val="113"/>
          <w:jc w:val="center"/>
        </w:trPr>
        <w:tc>
          <w:tcPr>
            <w:tcW w:w="557" w:type="dxa"/>
            <w:shd w:val="clear" w:color="auto" w:fill="auto"/>
            <w:vAlign w:val="center"/>
          </w:tcPr>
          <w:p w14:paraId="5FFDB35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2D6C04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32960-2014</w:t>
            </w:r>
          </w:p>
        </w:tc>
        <w:tc>
          <w:tcPr>
            <w:tcW w:w="7088" w:type="dxa"/>
            <w:shd w:val="clear" w:color="auto" w:fill="auto"/>
            <w:vAlign w:val="center"/>
          </w:tcPr>
          <w:p w14:paraId="239BB7F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Нормативные нагрузки, расчетные схемы нагружения     </w:t>
            </w:r>
          </w:p>
        </w:tc>
      </w:tr>
      <w:tr w:rsidR="003D1B43" w:rsidRPr="003D1B43" w14:paraId="2FC6A612" w14:textId="77777777" w:rsidTr="003D1B43">
        <w:trPr>
          <w:cantSplit/>
          <w:trHeight w:val="113"/>
          <w:jc w:val="center"/>
        </w:trPr>
        <w:tc>
          <w:tcPr>
            <w:tcW w:w="557" w:type="dxa"/>
            <w:shd w:val="clear" w:color="auto" w:fill="auto"/>
            <w:vAlign w:val="center"/>
          </w:tcPr>
          <w:p w14:paraId="7C40028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EAD9AE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32961-2014</w:t>
            </w:r>
          </w:p>
        </w:tc>
        <w:tc>
          <w:tcPr>
            <w:tcW w:w="7088" w:type="dxa"/>
            <w:shd w:val="clear" w:color="auto" w:fill="auto"/>
            <w:vAlign w:val="center"/>
          </w:tcPr>
          <w:p w14:paraId="251B9F9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Камни бортовые. Технические требования </w:t>
            </w:r>
          </w:p>
        </w:tc>
      </w:tr>
      <w:tr w:rsidR="003D1B43" w:rsidRPr="003D1B43" w14:paraId="3478F3C5" w14:textId="77777777" w:rsidTr="003D1B43">
        <w:trPr>
          <w:cantSplit/>
          <w:trHeight w:val="113"/>
          <w:jc w:val="center"/>
        </w:trPr>
        <w:tc>
          <w:tcPr>
            <w:tcW w:w="557" w:type="dxa"/>
            <w:shd w:val="clear" w:color="auto" w:fill="auto"/>
            <w:vAlign w:val="center"/>
          </w:tcPr>
          <w:p w14:paraId="72DDD32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2FB995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32964-2014</w:t>
            </w:r>
          </w:p>
        </w:tc>
        <w:tc>
          <w:tcPr>
            <w:tcW w:w="7088" w:type="dxa"/>
            <w:shd w:val="clear" w:color="auto" w:fill="auto"/>
            <w:vAlign w:val="center"/>
          </w:tcPr>
          <w:p w14:paraId="4935EAA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Искусственные неровности сборные. Технические требования. Методы контроля</w:t>
            </w:r>
          </w:p>
        </w:tc>
      </w:tr>
      <w:tr w:rsidR="003D1B43" w:rsidRPr="003D1B43" w14:paraId="60F2B38E" w14:textId="77777777" w:rsidTr="003D1B43">
        <w:trPr>
          <w:cantSplit/>
          <w:trHeight w:val="113"/>
          <w:jc w:val="center"/>
        </w:trPr>
        <w:tc>
          <w:tcPr>
            <w:tcW w:w="557" w:type="dxa"/>
            <w:shd w:val="clear" w:color="auto" w:fill="auto"/>
            <w:vAlign w:val="center"/>
          </w:tcPr>
          <w:p w14:paraId="1F2CAF4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4BE63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33025-2014</w:t>
            </w:r>
          </w:p>
        </w:tc>
        <w:tc>
          <w:tcPr>
            <w:tcW w:w="7088" w:type="dxa"/>
            <w:shd w:val="clear" w:color="auto" w:fill="auto"/>
            <w:vAlign w:val="center"/>
          </w:tcPr>
          <w:p w14:paraId="4ACACBA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Полосы шумовые. Технические условия     </w:t>
            </w:r>
          </w:p>
        </w:tc>
      </w:tr>
      <w:tr w:rsidR="003D1B43" w:rsidRPr="003D1B43" w14:paraId="252DA0DE" w14:textId="77777777" w:rsidTr="003D1B43">
        <w:trPr>
          <w:cantSplit/>
          <w:trHeight w:val="113"/>
          <w:jc w:val="center"/>
        </w:trPr>
        <w:tc>
          <w:tcPr>
            <w:tcW w:w="557" w:type="dxa"/>
            <w:shd w:val="clear" w:color="auto" w:fill="auto"/>
            <w:vAlign w:val="center"/>
          </w:tcPr>
          <w:p w14:paraId="59DF472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5B93A3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33027-2014</w:t>
            </w:r>
          </w:p>
        </w:tc>
        <w:tc>
          <w:tcPr>
            <w:tcW w:w="7088" w:type="dxa"/>
            <w:shd w:val="clear" w:color="auto" w:fill="auto"/>
            <w:vAlign w:val="center"/>
          </w:tcPr>
          <w:p w14:paraId="0DFC5AA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размещению средств наружной рекламы</w:t>
            </w:r>
          </w:p>
        </w:tc>
      </w:tr>
      <w:tr w:rsidR="003D1B43" w:rsidRPr="003D1B43" w14:paraId="795313D1" w14:textId="77777777" w:rsidTr="003D1B43">
        <w:trPr>
          <w:cantSplit/>
          <w:trHeight w:val="113"/>
          <w:jc w:val="center"/>
        </w:trPr>
        <w:tc>
          <w:tcPr>
            <w:tcW w:w="557" w:type="dxa"/>
            <w:shd w:val="clear" w:color="auto" w:fill="auto"/>
            <w:vAlign w:val="center"/>
          </w:tcPr>
          <w:p w14:paraId="628117F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D81958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33062-2014</w:t>
            </w:r>
          </w:p>
        </w:tc>
        <w:tc>
          <w:tcPr>
            <w:tcW w:w="7088" w:type="dxa"/>
            <w:shd w:val="clear" w:color="auto" w:fill="auto"/>
            <w:vAlign w:val="center"/>
          </w:tcPr>
          <w:p w14:paraId="3F534A3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размещению объектов дорожного и придорожного сервиса</w:t>
            </w:r>
          </w:p>
        </w:tc>
      </w:tr>
      <w:tr w:rsidR="003D1B43" w:rsidRPr="003D1B43" w14:paraId="4D202F14" w14:textId="77777777" w:rsidTr="003D1B43">
        <w:trPr>
          <w:cantSplit/>
          <w:trHeight w:val="113"/>
          <w:jc w:val="center"/>
        </w:trPr>
        <w:tc>
          <w:tcPr>
            <w:tcW w:w="557" w:type="dxa"/>
            <w:shd w:val="clear" w:color="auto" w:fill="auto"/>
            <w:vAlign w:val="center"/>
          </w:tcPr>
          <w:p w14:paraId="032C321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18A44E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33063-2014</w:t>
            </w:r>
          </w:p>
        </w:tc>
        <w:tc>
          <w:tcPr>
            <w:tcW w:w="7088" w:type="dxa"/>
            <w:shd w:val="clear" w:color="auto" w:fill="auto"/>
            <w:vAlign w:val="center"/>
          </w:tcPr>
          <w:p w14:paraId="4081C2E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Классификация типов местности и грунтов</w:t>
            </w:r>
          </w:p>
        </w:tc>
      </w:tr>
      <w:tr w:rsidR="003D1B43" w:rsidRPr="003D1B43" w14:paraId="79E793C6" w14:textId="77777777" w:rsidTr="003D1B43">
        <w:trPr>
          <w:cantSplit/>
          <w:trHeight w:val="113"/>
          <w:jc w:val="center"/>
        </w:trPr>
        <w:tc>
          <w:tcPr>
            <w:tcW w:w="557" w:type="dxa"/>
            <w:shd w:val="clear" w:color="auto" w:fill="auto"/>
            <w:vAlign w:val="center"/>
          </w:tcPr>
          <w:p w14:paraId="66BAED7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345727" w14:textId="77777777" w:rsidR="003D1B43" w:rsidRPr="003D1B43" w:rsidRDefault="00924D7D" w:rsidP="003D1B43">
            <w:pPr>
              <w:spacing w:after="0" w:line="214" w:lineRule="auto"/>
              <w:rPr>
                <w:rFonts w:ascii="Times New Roman" w:hAnsi="Times New Roman"/>
                <w:color w:val="000000" w:themeColor="text1"/>
                <w:sz w:val="20"/>
                <w:szCs w:val="20"/>
              </w:rPr>
            </w:pPr>
            <w:hyperlink r:id="rId22" w:history="1">
              <w:r w:rsidR="003D1B43" w:rsidRPr="003D1B43">
                <w:rPr>
                  <w:rFonts w:ascii="Times New Roman" w:hAnsi="Times New Roman"/>
                  <w:color w:val="000000" w:themeColor="text1"/>
                  <w:sz w:val="20"/>
                  <w:szCs w:val="20"/>
                </w:rPr>
                <w:t>ГОСТ 33100-2014</w:t>
              </w:r>
            </w:hyperlink>
          </w:p>
        </w:tc>
        <w:tc>
          <w:tcPr>
            <w:tcW w:w="7088" w:type="dxa"/>
            <w:shd w:val="clear" w:color="auto" w:fill="auto"/>
            <w:vAlign w:val="center"/>
          </w:tcPr>
          <w:p w14:paraId="6F004F1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w:t>
            </w:r>
          </w:p>
        </w:tc>
      </w:tr>
      <w:tr w:rsidR="003D1B43" w:rsidRPr="003D1B43" w14:paraId="129B1389" w14:textId="77777777" w:rsidTr="003D1B43">
        <w:trPr>
          <w:cantSplit/>
          <w:trHeight w:val="113"/>
          <w:jc w:val="center"/>
        </w:trPr>
        <w:tc>
          <w:tcPr>
            <w:tcW w:w="557" w:type="dxa"/>
            <w:shd w:val="clear" w:color="auto" w:fill="auto"/>
            <w:vAlign w:val="center"/>
          </w:tcPr>
          <w:p w14:paraId="441D128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A5CD22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33127-2014</w:t>
            </w:r>
          </w:p>
        </w:tc>
        <w:tc>
          <w:tcPr>
            <w:tcW w:w="7088" w:type="dxa"/>
            <w:shd w:val="clear" w:color="auto" w:fill="auto"/>
            <w:vAlign w:val="center"/>
          </w:tcPr>
          <w:p w14:paraId="45F63D5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Ограждения дорожные. Классификация     </w:t>
            </w:r>
          </w:p>
        </w:tc>
      </w:tr>
      <w:tr w:rsidR="003D1B43" w:rsidRPr="003D1B43" w14:paraId="0ED195F8" w14:textId="77777777" w:rsidTr="003D1B43">
        <w:trPr>
          <w:cantSplit/>
          <w:trHeight w:val="113"/>
          <w:jc w:val="center"/>
        </w:trPr>
        <w:tc>
          <w:tcPr>
            <w:tcW w:w="557" w:type="dxa"/>
            <w:shd w:val="clear" w:color="auto" w:fill="auto"/>
            <w:vAlign w:val="center"/>
          </w:tcPr>
          <w:p w14:paraId="624930B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DE639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33128-2014</w:t>
            </w:r>
          </w:p>
        </w:tc>
        <w:tc>
          <w:tcPr>
            <w:tcW w:w="7088" w:type="dxa"/>
            <w:shd w:val="clear" w:color="auto" w:fill="auto"/>
            <w:vAlign w:val="center"/>
          </w:tcPr>
          <w:p w14:paraId="6A9FC83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Ограждения дорожные. Технические требования      </w:t>
            </w:r>
          </w:p>
        </w:tc>
      </w:tr>
      <w:tr w:rsidR="003D1B43" w:rsidRPr="003D1B43" w14:paraId="48D2CBE2" w14:textId="77777777" w:rsidTr="003D1B43">
        <w:trPr>
          <w:cantSplit/>
          <w:trHeight w:val="113"/>
          <w:jc w:val="center"/>
        </w:trPr>
        <w:tc>
          <w:tcPr>
            <w:tcW w:w="557" w:type="dxa"/>
            <w:shd w:val="clear" w:color="auto" w:fill="auto"/>
            <w:vAlign w:val="center"/>
          </w:tcPr>
          <w:p w14:paraId="1972FB5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B215E4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33133-2014</w:t>
            </w:r>
          </w:p>
        </w:tc>
        <w:tc>
          <w:tcPr>
            <w:tcW w:w="7088" w:type="dxa"/>
            <w:shd w:val="clear" w:color="auto" w:fill="auto"/>
            <w:vAlign w:val="center"/>
          </w:tcPr>
          <w:p w14:paraId="7A2A6E3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Технические требования</w:t>
            </w:r>
          </w:p>
        </w:tc>
      </w:tr>
      <w:tr w:rsidR="003D1B43" w:rsidRPr="003D1B43" w14:paraId="0CDA10A2" w14:textId="77777777" w:rsidTr="003D1B43">
        <w:trPr>
          <w:cantSplit/>
          <w:trHeight w:val="113"/>
          <w:jc w:val="center"/>
        </w:trPr>
        <w:tc>
          <w:tcPr>
            <w:tcW w:w="557" w:type="dxa"/>
            <w:shd w:val="clear" w:color="auto" w:fill="auto"/>
            <w:vAlign w:val="center"/>
          </w:tcPr>
          <w:p w14:paraId="59E474D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6350D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33144-2014</w:t>
            </w:r>
          </w:p>
        </w:tc>
        <w:tc>
          <w:tcPr>
            <w:tcW w:w="7088" w:type="dxa"/>
            <w:shd w:val="clear" w:color="auto" w:fill="auto"/>
            <w:vAlign w:val="center"/>
          </w:tcPr>
          <w:p w14:paraId="7921482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зеркала. Технические требования</w:t>
            </w:r>
          </w:p>
        </w:tc>
      </w:tr>
      <w:tr w:rsidR="003D1B43" w:rsidRPr="003D1B43" w14:paraId="162B6468" w14:textId="77777777" w:rsidTr="003D1B43">
        <w:trPr>
          <w:cantSplit/>
          <w:trHeight w:val="113"/>
          <w:jc w:val="center"/>
        </w:trPr>
        <w:tc>
          <w:tcPr>
            <w:tcW w:w="557" w:type="dxa"/>
            <w:shd w:val="clear" w:color="auto" w:fill="auto"/>
            <w:vAlign w:val="center"/>
          </w:tcPr>
          <w:p w14:paraId="24BCD21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AD5BCB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33148-2014</w:t>
            </w:r>
          </w:p>
        </w:tc>
        <w:tc>
          <w:tcPr>
            <w:tcW w:w="7088" w:type="dxa"/>
            <w:shd w:val="clear" w:color="auto" w:fill="auto"/>
            <w:vAlign w:val="center"/>
          </w:tcPr>
          <w:p w14:paraId="74B6717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Плиты дорожные железобетонные. Технические требования    </w:t>
            </w:r>
          </w:p>
        </w:tc>
      </w:tr>
      <w:tr w:rsidR="003D1B43" w:rsidRPr="003D1B43" w14:paraId="462819DF" w14:textId="77777777" w:rsidTr="003D1B43">
        <w:trPr>
          <w:cantSplit/>
          <w:trHeight w:val="113"/>
          <w:jc w:val="center"/>
        </w:trPr>
        <w:tc>
          <w:tcPr>
            <w:tcW w:w="557" w:type="dxa"/>
            <w:shd w:val="clear" w:color="auto" w:fill="auto"/>
            <w:vAlign w:val="center"/>
          </w:tcPr>
          <w:p w14:paraId="19B7A79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5A56CC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33149-2014</w:t>
            </w:r>
          </w:p>
        </w:tc>
        <w:tc>
          <w:tcPr>
            <w:tcW w:w="7088" w:type="dxa"/>
            <w:shd w:val="clear" w:color="auto" w:fill="auto"/>
            <w:vAlign w:val="center"/>
          </w:tcPr>
          <w:p w14:paraId="264BD49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 в сложных условиях</w:t>
            </w:r>
          </w:p>
        </w:tc>
      </w:tr>
      <w:tr w:rsidR="003D1B43" w:rsidRPr="003D1B43" w14:paraId="48FAA935" w14:textId="77777777" w:rsidTr="003D1B43">
        <w:trPr>
          <w:cantSplit/>
          <w:trHeight w:val="113"/>
          <w:jc w:val="center"/>
        </w:trPr>
        <w:tc>
          <w:tcPr>
            <w:tcW w:w="557" w:type="dxa"/>
            <w:shd w:val="clear" w:color="auto" w:fill="auto"/>
            <w:vAlign w:val="center"/>
          </w:tcPr>
          <w:p w14:paraId="0B75588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FD1143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33151-2014</w:t>
            </w:r>
          </w:p>
        </w:tc>
        <w:tc>
          <w:tcPr>
            <w:tcW w:w="7088" w:type="dxa"/>
            <w:shd w:val="clear" w:color="auto" w:fill="auto"/>
            <w:vAlign w:val="center"/>
          </w:tcPr>
          <w:p w14:paraId="0300990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Элементы обустройства. Технические требования. Правила применения</w:t>
            </w:r>
          </w:p>
        </w:tc>
      </w:tr>
      <w:tr w:rsidR="003D1B43" w:rsidRPr="003D1B43" w14:paraId="4FA1A641" w14:textId="77777777" w:rsidTr="003D1B43">
        <w:trPr>
          <w:cantSplit/>
          <w:trHeight w:val="113"/>
          <w:jc w:val="center"/>
        </w:trPr>
        <w:tc>
          <w:tcPr>
            <w:tcW w:w="557" w:type="dxa"/>
            <w:shd w:val="clear" w:color="auto" w:fill="auto"/>
            <w:vAlign w:val="center"/>
          </w:tcPr>
          <w:p w14:paraId="533A3B0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F79E8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33152-2014</w:t>
            </w:r>
          </w:p>
        </w:tc>
        <w:tc>
          <w:tcPr>
            <w:tcW w:w="7088" w:type="dxa"/>
            <w:shd w:val="clear" w:color="auto" w:fill="auto"/>
            <w:vAlign w:val="center"/>
          </w:tcPr>
          <w:p w14:paraId="6588E40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Классификация тоннелей</w:t>
            </w:r>
          </w:p>
        </w:tc>
      </w:tr>
      <w:tr w:rsidR="003D1B43" w:rsidRPr="003D1B43" w14:paraId="7CA2444D" w14:textId="77777777" w:rsidTr="003D1B43">
        <w:trPr>
          <w:cantSplit/>
          <w:trHeight w:val="113"/>
          <w:jc w:val="center"/>
        </w:trPr>
        <w:tc>
          <w:tcPr>
            <w:tcW w:w="557" w:type="dxa"/>
            <w:shd w:val="clear" w:color="auto" w:fill="auto"/>
            <w:vAlign w:val="center"/>
          </w:tcPr>
          <w:p w14:paraId="0773FC2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79D5DA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33153-2014</w:t>
            </w:r>
          </w:p>
        </w:tc>
        <w:tc>
          <w:tcPr>
            <w:tcW w:w="7088" w:type="dxa"/>
            <w:shd w:val="clear" w:color="auto" w:fill="auto"/>
            <w:vAlign w:val="center"/>
          </w:tcPr>
          <w:p w14:paraId="3B1DADD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Проектирование тоннелей. Общие требования</w:t>
            </w:r>
          </w:p>
        </w:tc>
      </w:tr>
      <w:tr w:rsidR="003D1B43" w:rsidRPr="003D1B43" w14:paraId="3C5E2B59" w14:textId="77777777" w:rsidTr="003D1B43">
        <w:trPr>
          <w:cantSplit/>
          <w:trHeight w:val="113"/>
          <w:jc w:val="center"/>
        </w:trPr>
        <w:tc>
          <w:tcPr>
            <w:tcW w:w="557" w:type="dxa"/>
            <w:shd w:val="clear" w:color="auto" w:fill="auto"/>
            <w:vAlign w:val="center"/>
          </w:tcPr>
          <w:p w14:paraId="7823373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A09C23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33154-2014</w:t>
            </w:r>
          </w:p>
        </w:tc>
        <w:tc>
          <w:tcPr>
            <w:tcW w:w="7088" w:type="dxa"/>
            <w:shd w:val="clear" w:color="auto" w:fill="auto"/>
            <w:vAlign w:val="center"/>
          </w:tcPr>
          <w:p w14:paraId="636BDF3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Изыскания тоннелей. Общие требования</w:t>
            </w:r>
          </w:p>
        </w:tc>
      </w:tr>
      <w:tr w:rsidR="003D1B43" w:rsidRPr="003D1B43" w14:paraId="6102F2D5" w14:textId="77777777" w:rsidTr="003D1B43">
        <w:trPr>
          <w:cantSplit/>
          <w:trHeight w:val="113"/>
          <w:jc w:val="center"/>
        </w:trPr>
        <w:tc>
          <w:tcPr>
            <w:tcW w:w="557" w:type="dxa"/>
            <w:shd w:val="clear" w:color="auto" w:fill="auto"/>
            <w:vAlign w:val="center"/>
          </w:tcPr>
          <w:p w14:paraId="03B1D94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E9AB3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33174-2014</w:t>
            </w:r>
          </w:p>
        </w:tc>
        <w:tc>
          <w:tcPr>
            <w:tcW w:w="7088" w:type="dxa"/>
            <w:shd w:val="clear" w:color="auto" w:fill="auto"/>
            <w:vAlign w:val="center"/>
          </w:tcPr>
          <w:p w14:paraId="175989A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Цемент. Технические требования     </w:t>
            </w:r>
          </w:p>
        </w:tc>
      </w:tr>
      <w:tr w:rsidR="003D1B43" w:rsidRPr="003D1B43" w14:paraId="3DB8F0A2" w14:textId="77777777" w:rsidTr="003D1B43">
        <w:trPr>
          <w:cantSplit/>
          <w:trHeight w:val="113"/>
          <w:jc w:val="center"/>
        </w:trPr>
        <w:tc>
          <w:tcPr>
            <w:tcW w:w="557" w:type="dxa"/>
            <w:shd w:val="clear" w:color="auto" w:fill="auto"/>
            <w:vAlign w:val="center"/>
          </w:tcPr>
          <w:p w14:paraId="492AB86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6F2591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33176-2014</w:t>
            </w:r>
          </w:p>
        </w:tc>
        <w:tc>
          <w:tcPr>
            <w:tcW w:w="7088" w:type="dxa"/>
            <w:shd w:val="clear" w:color="auto" w:fill="auto"/>
            <w:vAlign w:val="center"/>
          </w:tcPr>
          <w:p w14:paraId="1A51586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Технические требования     </w:t>
            </w:r>
          </w:p>
        </w:tc>
      </w:tr>
      <w:tr w:rsidR="003D1B43" w:rsidRPr="003D1B43" w14:paraId="2B0DCA6A" w14:textId="77777777" w:rsidTr="003D1B43">
        <w:trPr>
          <w:cantSplit/>
          <w:trHeight w:val="113"/>
          <w:jc w:val="center"/>
        </w:trPr>
        <w:tc>
          <w:tcPr>
            <w:tcW w:w="557" w:type="dxa"/>
            <w:shd w:val="clear" w:color="auto" w:fill="auto"/>
            <w:vAlign w:val="center"/>
          </w:tcPr>
          <w:p w14:paraId="7AF45DC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BBF715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33177-2014</w:t>
            </w:r>
          </w:p>
        </w:tc>
        <w:tc>
          <w:tcPr>
            <w:tcW w:w="7088" w:type="dxa"/>
            <w:shd w:val="clear" w:color="auto" w:fill="auto"/>
            <w:vAlign w:val="center"/>
          </w:tcPr>
          <w:p w14:paraId="4A6BF7C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инженерно-гидрологических изысканий</w:t>
            </w:r>
          </w:p>
        </w:tc>
      </w:tr>
      <w:tr w:rsidR="003D1B43" w:rsidRPr="003D1B43" w14:paraId="1E7EE361" w14:textId="77777777" w:rsidTr="003D1B43">
        <w:trPr>
          <w:cantSplit/>
          <w:trHeight w:val="113"/>
          <w:jc w:val="center"/>
        </w:trPr>
        <w:tc>
          <w:tcPr>
            <w:tcW w:w="557" w:type="dxa"/>
            <w:shd w:val="clear" w:color="auto" w:fill="auto"/>
            <w:vAlign w:val="center"/>
          </w:tcPr>
          <w:p w14:paraId="4B1B09A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74EB1B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33178-2014</w:t>
            </w:r>
          </w:p>
        </w:tc>
        <w:tc>
          <w:tcPr>
            <w:tcW w:w="7088" w:type="dxa"/>
            <w:shd w:val="clear" w:color="auto" w:fill="auto"/>
            <w:vAlign w:val="center"/>
          </w:tcPr>
          <w:p w14:paraId="5103EBE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Классификация мостов</w:t>
            </w:r>
          </w:p>
        </w:tc>
      </w:tr>
      <w:tr w:rsidR="003D1B43" w:rsidRPr="003D1B43" w14:paraId="6220B301" w14:textId="77777777" w:rsidTr="003D1B43">
        <w:trPr>
          <w:cantSplit/>
          <w:trHeight w:val="113"/>
          <w:jc w:val="center"/>
        </w:trPr>
        <w:tc>
          <w:tcPr>
            <w:tcW w:w="557" w:type="dxa"/>
            <w:shd w:val="clear" w:color="auto" w:fill="auto"/>
            <w:vAlign w:val="center"/>
          </w:tcPr>
          <w:p w14:paraId="04E5B28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AFE473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33179-2014</w:t>
            </w:r>
          </w:p>
        </w:tc>
        <w:tc>
          <w:tcPr>
            <w:tcW w:w="7088" w:type="dxa"/>
            <w:shd w:val="clear" w:color="auto" w:fill="auto"/>
            <w:vAlign w:val="center"/>
          </w:tcPr>
          <w:p w14:paraId="07FF245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Изыскания мостов и путепроводов. Общие требования     </w:t>
            </w:r>
          </w:p>
        </w:tc>
      </w:tr>
      <w:tr w:rsidR="003D1B43" w:rsidRPr="003D1B43" w14:paraId="23636D05" w14:textId="77777777" w:rsidTr="003D1B43">
        <w:trPr>
          <w:cantSplit/>
          <w:trHeight w:val="113"/>
          <w:jc w:val="center"/>
        </w:trPr>
        <w:tc>
          <w:tcPr>
            <w:tcW w:w="557" w:type="dxa"/>
            <w:shd w:val="clear" w:color="auto" w:fill="auto"/>
            <w:vAlign w:val="center"/>
          </w:tcPr>
          <w:p w14:paraId="1B80121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B41F4D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33180-2014</w:t>
            </w:r>
          </w:p>
        </w:tc>
        <w:tc>
          <w:tcPr>
            <w:tcW w:w="7088" w:type="dxa"/>
            <w:shd w:val="clear" w:color="auto" w:fill="auto"/>
            <w:vAlign w:val="center"/>
          </w:tcPr>
          <w:p w14:paraId="4C5992D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уровню летнего содержания</w:t>
            </w:r>
          </w:p>
        </w:tc>
      </w:tr>
      <w:tr w:rsidR="003D1B43" w:rsidRPr="003D1B43" w14:paraId="0F8AC2AD" w14:textId="77777777" w:rsidTr="003D1B43">
        <w:trPr>
          <w:cantSplit/>
          <w:trHeight w:val="113"/>
          <w:jc w:val="center"/>
        </w:trPr>
        <w:tc>
          <w:tcPr>
            <w:tcW w:w="557" w:type="dxa"/>
            <w:shd w:val="clear" w:color="auto" w:fill="auto"/>
            <w:vAlign w:val="center"/>
          </w:tcPr>
          <w:p w14:paraId="385A18A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70B59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33181-2014</w:t>
            </w:r>
          </w:p>
        </w:tc>
        <w:tc>
          <w:tcPr>
            <w:tcW w:w="7088" w:type="dxa"/>
            <w:shd w:val="clear" w:color="auto" w:fill="auto"/>
            <w:vAlign w:val="center"/>
          </w:tcPr>
          <w:p w14:paraId="45F2D2B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Дороги автомобильные общего пользования. Требования к уровню зимнего содержания</w:t>
            </w:r>
          </w:p>
        </w:tc>
      </w:tr>
      <w:tr w:rsidR="003D1B43" w:rsidRPr="003D1B43" w14:paraId="59FA779B" w14:textId="77777777" w:rsidTr="003D1B43">
        <w:trPr>
          <w:cantSplit/>
          <w:trHeight w:val="113"/>
          <w:jc w:val="center"/>
        </w:trPr>
        <w:tc>
          <w:tcPr>
            <w:tcW w:w="557" w:type="dxa"/>
            <w:shd w:val="clear" w:color="auto" w:fill="auto"/>
            <w:vAlign w:val="center"/>
          </w:tcPr>
          <w:p w14:paraId="595B148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6305DC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33220-2015</w:t>
            </w:r>
          </w:p>
        </w:tc>
        <w:tc>
          <w:tcPr>
            <w:tcW w:w="7088" w:type="dxa"/>
            <w:shd w:val="clear" w:color="auto" w:fill="auto"/>
            <w:vAlign w:val="center"/>
          </w:tcPr>
          <w:p w14:paraId="588AA57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эксплуатационному состоянию</w:t>
            </w:r>
          </w:p>
        </w:tc>
      </w:tr>
      <w:tr w:rsidR="003D1B43" w:rsidRPr="003D1B43" w14:paraId="2C54D002" w14:textId="77777777" w:rsidTr="003D1B43">
        <w:trPr>
          <w:cantSplit/>
          <w:trHeight w:val="113"/>
          <w:jc w:val="center"/>
        </w:trPr>
        <w:tc>
          <w:tcPr>
            <w:tcW w:w="557" w:type="dxa"/>
            <w:shd w:val="clear" w:color="auto" w:fill="auto"/>
            <w:vAlign w:val="center"/>
          </w:tcPr>
          <w:p w14:paraId="78CB6A0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EB0280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33382-2015</w:t>
            </w:r>
          </w:p>
        </w:tc>
        <w:tc>
          <w:tcPr>
            <w:tcW w:w="7088" w:type="dxa"/>
            <w:shd w:val="clear" w:color="auto" w:fill="auto"/>
            <w:vAlign w:val="center"/>
          </w:tcPr>
          <w:p w14:paraId="36FD3E8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Техническая классификация</w:t>
            </w:r>
          </w:p>
        </w:tc>
      </w:tr>
      <w:tr w:rsidR="003D1B43" w:rsidRPr="003D1B43" w14:paraId="346C27E6" w14:textId="77777777" w:rsidTr="003D1B43">
        <w:trPr>
          <w:cantSplit/>
          <w:trHeight w:val="113"/>
          <w:jc w:val="center"/>
        </w:trPr>
        <w:tc>
          <w:tcPr>
            <w:tcW w:w="557" w:type="dxa"/>
            <w:shd w:val="clear" w:color="auto" w:fill="auto"/>
            <w:vAlign w:val="center"/>
          </w:tcPr>
          <w:p w14:paraId="4CBCA61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C3C46C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33384-2015</w:t>
            </w:r>
          </w:p>
        </w:tc>
        <w:tc>
          <w:tcPr>
            <w:tcW w:w="7088" w:type="dxa"/>
            <w:shd w:val="clear" w:color="auto" w:fill="auto"/>
            <w:vAlign w:val="center"/>
          </w:tcPr>
          <w:p w14:paraId="2F74F1C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Проектирование мостовых сооружений. Общие требования</w:t>
            </w:r>
          </w:p>
        </w:tc>
      </w:tr>
      <w:tr w:rsidR="003D1B43" w:rsidRPr="003D1B43" w14:paraId="686A2296" w14:textId="77777777" w:rsidTr="003D1B43">
        <w:trPr>
          <w:cantSplit/>
          <w:trHeight w:val="113"/>
          <w:jc w:val="center"/>
        </w:trPr>
        <w:tc>
          <w:tcPr>
            <w:tcW w:w="557" w:type="dxa"/>
            <w:shd w:val="clear" w:color="auto" w:fill="auto"/>
            <w:vAlign w:val="center"/>
          </w:tcPr>
          <w:p w14:paraId="34437CC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C165FB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33385-2015</w:t>
            </w:r>
          </w:p>
        </w:tc>
        <w:tc>
          <w:tcPr>
            <w:tcW w:w="7088" w:type="dxa"/>
            <w:shd w:val="clear" w:color="auto" w:fill="auto"/>
            <w:vAlign w:val="center"/>
          </w:tcPr>
          <w:p w14:paraId="2162DAA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светофоры. Технические требования</w:t>
            </w:r>
          </w:p>
        </w:tc>
      </w:tr>
      <w:tr w:rsidR="003D1B43" w:rsidRPr="003D1B43" w14:paraId="4DAAED75" w14:textId="77777777" w:rsidTr="003D1B43">
        <w:trPr>
          <w:cantSplit/>
          <w:trHeight w:val="113"/>
          <w:jc w:val="center"/>
        </w:trPr>
        <w:tc>
          <w:tcPr>
            <w:tcW w:w="557" w:type="dxa"/>
            <w:shd w:val="clear" w:color="auto" w:fill="auto"/>
            <w:vAlign w:val="center"/>
          </w:tcPr>
          <w:p w14:paraId="4ABDB50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AD5990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33387-2015</w:t>
            </w:r>
          </w:p>
        </w:tc>
        <w:tc>
          <w:tcPr>
            <w:tcW w:w="7088" w:type="dxa"/>
            <w:shd w:val="clear" w:color="auto" w:fill="auto"/>
            <w:vAlign w:val="center"/>
          </w:tcPr>
          <w:p w14:paraId="1F5CFEE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Противогололедные материалы. Технические требования</w:t>
            </w:r>
          </w:p>
        </w:tc>
      </w:tr>
      <w:tr w:rsidR="003D1B43" w:rsidRPr="003D1B43" w14:paraId="71808245" w14:textId="77777777" w:rsidTr="003D1B43">
        <w:trPr>
          <w:cantSplit/>
          <w:trHeight w:val="113"/>
          <w:jc w:val="center"/>
        </w:trPr>
        <w:tc>
          <w:tcPr>
            <w:tcW w:w="557" w:type="dxa"/>
            <w:shd w:val="clear" w:color="auto" w:fill="auto"/>
            <w:vAlign w:val="center"/>
          </w:tcPr>
          <w:p w14:paraId="316474A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5DCDC2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33388-2015</w:t>
            </w:r>
          </w:p>
        </w:tc>
        <w:tc>
          <w:tcPr>
            <w:tcW w:w="7088" w:type="dxa"/>
            <w:shd w:val="clear" w:color="auto" w:fill="auto"/>
            <w:vAlign w:val="center"/>
          </w:tcPr>
          <w:p w14:paraId="34F68CB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w:t>
            </w:r>
          </w:p>
        </w:tc>
      </w:tr>
      <w:tr w:rsidR="003D1B43" w:rsidRPr="003D1B43" w14:paraId="7158293F" w14:textId="77777777" w:rsidTr="003D1B43">
        <w:trPr>
          <w:cantSplit/>
          <w:trHeight w:val="113"/>
          <w:jc w:val="center"/>
        </w:trPr>
        <w:tc>
          <w:tcPr>
            <w:tcW w:w="557" w:type="dxa"/>
            <w:shd w:val="clear" w:color="auto" w:fill="auto"/>
            <w:vAlign w:val="center"/>
          </w:tcPr>
          <w:p w14:paraId="6A1289B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43982F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33390-2015</w:t>
            </w:r>
          </w:p>
        </w:tc>
        <w:tc>
          <w:tcPr>
            <w:tcW w:w="7088" w:type="dxa"/>
            <w:shd w:val="clear" w:color="auto" w:fill="auto"/>
            <w:vAlign w:val="center"/>
          </w:tcPr>
          <w:p w14:paraId="0D6185D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Мосты. Нагрузки и воздействия</w:t>
            </w:r>
          </w:p>
        </w:tc>
      </w:tr>
      <w:tr w:rsidR="003D1B43" w:rsidRPr="003D1B43" w14:paraId="50C4AA4A" w14:textId="77777777" w:rsidTr="003D1B43">
        <w:trPr>
          <w:cantSplit/>
          <w:trHeight w:val="113"/>
          <w:jc w:val="center"/>
        </w:trPr>
        <w:tc>
          <w:tcPr>
            <w:tcW w:w="557" w:type="dxa"/>
            <w:shd w:val="clear" w:color="auto" w:fill="auto"/>
            <w:vAlign w:val="center"/>
          </w:tcPr>
          <w:p w14:paraId="5E33532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20A671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33391-2015</w:t>
            </w:r>
          </w:p>
        </w:tc>
        <w:tc>
          <w:tcPr>
            <w:tcW w:w="7088" w:type="dxa"/>
            <w:shd w:val="clear" w:color="auto" w:fill="auto"/>
            <w:vAlign w:val="center"/>
          </w:tcPr>
          <w:p w14:paraId="1420FE3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Мостовые сооружения. Габариты приближения конструкций</w:t>
            </w:r>
          </w:p>
        </w:tc>
      </w:tr>
      <w:tr w:rsidR="003D1B43" w:rsidRPr="003D1B43" w14:paraId="4415AD08" w14:textId="77777777" w:rsidTr="003D1B43">
        <w:trPr>
          <w:cantSplit/>
          <w:trHeight w:val="113"/>
          <w:jc w:val="center"/>
        </w:trPr>
        <w:tc>
          <w:tcPr>
            <w:tcW w:w="557" w:type="dxa"/>
            <w:shd w:val="clear" w:color="auto" w:fill="auto"/>
            <w:vAlign w:val="center"/>
          </w:tcPr>
          <w:p w14:paraId="23C5C8D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5B62EB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33475-2015</w:t>
            </w:r>
          </w:p>
        </w:tc>
        <w:tc>
          <w:tcPr>
            <w:tcW w:w="7088" w:type="dxa"/>
            <w:shd w:val="clear" w:color="auto" w:fill="auto"/>
            <w:vAlign w:val="center"/>
          </w:tcPr>
          <w:p w14:paraId="692B7AD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Геометрические элементы. Технические требования</w:t>
            </w:r>
          </w:p>
        </w:tc>
      </w:tr>
      <w:tr w:rsidR="003D1B43" w:rsidRPr="003D1B43" w14:paraId="47DF31E6" w14:textId="77777777" w:rsidTr="003D1B43">
        <w:trPr>
          <w:cantSplit/>
          <w:trHeight w:val="113"/>
          <w:jc w:val="center"/>
        </w:trPr>
        <w:tc>
          <w:tcPr>
            <w:tcW w:w="557" w:type="dxa"/>
            <w:shd w:val="clear" w:color="auto" w:fill="auto"/>
            <w:vAlign w:val="center"/>
          </w:tcPr>
          <w:p w14:paraId="0E9BD49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B375FA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34819-2021</w:t>
            </w:r>
          </w:p>
        </w:tc>
        <w:tc>
          <w:tcPr>
            <w:tcW w:w="7088" w:type="dxa"/>
            <w:shd w:val="clear" w:color="auto" w:fill="auto"/>
            <w:vAlign w:val="center"/>
          </w:tcPr>
          <w:p w14:paraId="665E39E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Приборы осветительные. Светотехнические требования и методы испытаний</w:t>
            </w:r>
          </w:p>
        </w:tc>
      </w:tr>
      <w:tr w:rsidR="003D1B43" w:rsidRPr="003D1B43" w14:paraId="7A1A47AE" w14:textId="77777777" w:rsidTr="003D1B43">
        <w:trPr>
          <w:cantSplit/>
          <w:trHeight w:val="113"/>
          <w:jc w:val="center"/>
        </w:trPr>
        <w:tc>
          <w:tcPr>
            <w:tcW w:w="557" w:type="dxa"/>
            <w:shd w:val="clear" w:color="auto" w:fill="auto"/>
            <w:vAlign w:val="center"/>
          </w:tcPr>
          <w:p w14:paraId="588A112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3C0114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51943-2002</w:t>
            </w:r>
          </w:p>
        </w:tc>
        <w:tc>
          <w:tcPr>
            <w:tcW w:w="7088" w:type="dxa"/>
            <w:shd w:val="clear" w:color="auto" w:fill="auto"/>
            <w:vAlign w:val="center"/>
          </w:tcPr>
          <w:p w14:paraId="3A62C48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Экраны акустические для защиты от шума транспорта. Методы экспериментальной оценки эффективности</w:t>
            </w:r>
          </w:p>
        </w:tc>
      </w:tr>
      <w:tr w:rsidR="003D1B43" w:rsidRPr="003D1B43" w14:paraId="12DC1B17" w14:textId="77777777" w:rsidTr="003D1B43">
        <w:trPr>
          <w:cantSplit/>
          <w:trHeight w:val="113"/>
          <w:jc w:val="center"/>
        </w:trPr>
        <w:tc>
          <w:tcPr>
            <w:tcW w:w="557" w:type="dxa"/>
            <w:shd w:val="clear" w:color="auto" w:fill="auto"/>
            <w:vAlign w:val="center"/>
          </w:tcPr>
          <w:p w14:paraId="5D3CD9D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27E023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59292-2021</w:t>
            </w:r>
          </w:p>
        </w:tc>
        <w:tc>
          <w:tcPr>
            <w:tcW w:w="7088" w:type="dxa"/>
            <w:shd w:val="clear" w:color="auto" w:fill="auto"/>
            <w:vAlign w:val="center"/>
          </w:tcPr>
          <w:p w14:paraId="3727F48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уровню летнего содержания. Критерии оценки и методы контроля</w:t>
            </w:r>
          </w:p>
        </w:tc>
      </w:tr>
      <w:tr w:rsidR="003D1B43" w:rsidRPr="003D1B43" w14:paraId="7F829C59" w14:textId="77777777" w:rsidTr="003D1B43">
        <w:trPr>
          <w:cantSplit/>
          <w:trHeight w:val="113"/>
          <w:jc w:val="center"/>
        </w:trPr>
        <w:tc>
          <w:tcPr>
            <w:tcW w:w="557" w:type="dxa"/>
            <w:shd w:val="clear" w:color="auto" w:fill="auto"/>
            <w:vAlign w:val="center"/>
          </w:tcPr>
          <w:p w14:paraId="2107EF2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86DEAE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59434-2021</w:t>
            </w:r>
          </w:p>
        </w:tc>
        <w:tc>
          <w:tcPr>
            <w:tcW w:w="7088" w:type="dxa"/>
            <w:shd w:val="clear" w:color="auto" w:fill="auto"/>
            <w:vAlign w:val="center"/>
          </w:tcPr>
          <w:p w14:paraId="3BD8996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уровню зимнего содержания. Критерии оценки и методы контроля</w:t>
            </w:r>
          </w:p>
        </w:tc>
      </w:tr>
      <w:tr w:rsidR="003D1B43" w:rsidRPr="003D1B43" w14:paraId="48F02D62" w14:textId="77777777" w:rsidTr="003D1B43">
        <w:trPr>
          <w:cantSplit/>
          <w:trHeight w:val="113"/>
          <w:jc w:val="center"/>
        </w:trPr>
        <w:tc>
          <w:tcPr>
            <w:tcW w:w="9913" w:type="dxa"/>
            <w:gridSpan w:val="3"/>
            <w:shd w:val="clear" w:color="auto" w:fill="auto"/>
            <w:vAlign w:val="center"/>
          </w:tcPr>
          <w:p w14:paraId="50B4F38C" w14:textId="77777777" w:rsidR="003D1B43" w:rsidRPr="003D1B43" w:rsidRDefault="003D1B43" w:rsidP="003D1B43">
            <w:pPr>
              <w:spacing w:after="0" w:line="214" w:lineRule="auto"/>
              <w:contextualSpacing/>
              <w:jc w:val="center"/>
              <w:rPr>
                <w:rFonts w:ascii="Times New Roman" w:hAnsi="Times New Roman"/>
                <w:b/>
                <w:spacing w:val="2"/>
                <w:sz w:val="20"/>
                <w:szCs w:val="20"/>
              </w:rPr>
            </w:pPr>
            <w:r w:rsidRPr="003D1B43">
              <w:rPr>
                <w:rFonts w:ascii="Times New Roman" w:hAnsi="Times New Roman"/>
                <w:b/>
                <w:bCs/>
                <w:caps/>
                <w:spacing w:val="-2"/>
                <w:sz w:val="20"/>
                <w:szCs w:val="20"/>
              </w:rPr>
              <w:t xml:space="preserve">МЕЖГОСУДАРСТВЕННЫЕ СТАНДАРТы, </w:t>
            </w:r>
            <w:r w:rsidRPr="003D1B43">
              <w:rPr>
                <w:rFonts w:ascii="Times New Roman" w:hAnsi="Times New Roman"/>
                <w:b/>
                <w:bCs/>
                <w:caps/>
                <w:sz w:val="20"/>
                <w:szCs w:val="20"/>
              </w:rPr>
              <w:t>содержащие правила и методы исследований (испытаний) и измерений, в том числе правила отбора образцов, необходимые для применения и исполнения требований TP ТС 014/2011 и осуществления оценки соответствия объектов технического регулирования</w:t>
            </w:r>
          </w:p>
        </w:tc>
      </w:tr>
      <w:tr w:rsidR="003D1B43" w:rsidRPr="003D1B43" w14:paraId="7BA67BEA" w14:textId="77777777" w:rsidTr="003D1B43">
        <w:trPr>
          <w:cantSplit/>
          <w:trHeight w:val="113"/>
          <w:jc w:val="center"/>
        </w:trPr>
        <w:tc>
          <w:tcPr>
            <w:tcW w:w="557" w:type="dxa"/>
            <w:shd w:val="clear" w:color="auto" w:fill="auto"/>
            <w:vAlign w:val="center"/>
          </w:tcPr>
          <w:p w14:paraId="4109D52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144119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32704-2014</w:t>
            </w:r>
          </w:p>
        </w:tc>
        <w:tc>
          <w:tcPr>
            <w:tcW w:w="7088" w:type="dxa"/>
            <w:shd w:val="clear" w:color="auto" w:fill="auto"/>
            <w:vAlign w:val="center"/>
          </w:tcPr>
          <w:p w14:paraId="1B648DF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гидрофобности   </w:t>
            </w:r>
          </w:p>
        </w:tc>
      </w:tr>
      <w:tr w:rsidR="003D1B43" w:rsidRPr="003D1B43" w14:paraId="04D6E412" w14:textId="77777777" w:rsidTr="003D1B43">
        <w:trPr>
          <w:cantSplit/>
          <w:trHeight w:val="113"/>
          <w:jc w:val="center"/>
        </w:trPr>
        <w:tc>
          <w:tcPr>
            <w:tcW w:w="557" w:type="dxa"/>
            <w:shd w:val="clear" w:color="auto" w:fill="auto"/>
            <w:vAlign w:val="center"/>
          </w:tcPr>
          <w:p w14:paraId="3CECBBA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0E7515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32705-2014</w:t>
            </w:r>
          </w:p>
        </w:tc>
        <w:tc>
          <w:tcPr>
            <w:tcW w:w="7088" w:type="dxa"/>
            <w:shd w:val="clear" w:color="auto" w:fill="auto"/>
            <w:vAlign w:val="center"/>
          </w:tcPr>
          <w:p w14:paraId="2527D9A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водорастворимых соединений</w:t>
            </w:r>
          </w:p>
        </w:tc>
      </w:tr>
      <w:tr w:rsidR="003D1B43" w:rsidRPr="003D1B43" w14:paraId="3D19E7D6" w14:textId="77777777" w:rsidTr="003D1B43">
        <w:trPr>
          <w:cantSplit/>
          <w:trHeight w:val="113"/>
          <w:jc w:val="center"/>
        </w:trPr>
        <w:tc>
          <w:tcPr>
            <w:tcW w:w="557" w:type="dxa"/>
            <w:shd w:val="clear" w:color="auto" w:fill="auto"/>
            <w:vAlign w:val="center"/>
          </w:tcPr>
          <w:p w14:paraId="42F843A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9494C7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32706-2014</w:t>
            </w:r>
          </w:p>
        </w:tc>
        <w:tc>
          <w:tcPr>
            <w:tcW w:w="7088" w:type="dxa"/>
            <w:shd w:val="clear" w:color="auto" w:fill="auto"/>
            <w:vAlign w:val="center"/>
          </w:tcPr>
          <w:p w14:paraId="1C0669E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активности   </w:t>
            </w:r>
          </w:p>
        </w:tc>
      </w:tr>
      <w:tr w:rsidR="003D1B43" w:rsidRPr="003D1B43" w14:paraId="6B1A4ED0" w14:textId="77777777" w:rsidTr="003D1B43">
        <w:trPr>
          <w:cantSplit/>
          <w:trHeight w:val="113"/>
          <w:jc w:val="center"/>
        </w:trPr>
        <w:tc>
          <w:tcPr>
            <w:tcW w:w="557" w:type="dxa"/>
            <w:shd w:val="clear" w:color="auto" w:fill="auto"/>
            <w:vAlign w:val="center"/>
          </w:tcPr>
          <w:p w14:paraId="25DFCE9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60451A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32707-2014</w:t>
            </w:r>
          </w:p>
        </w:tc>
        <w:tc>
          <w:tcPr>
            <w:tcW w:w="7088" w:type="dxa"/>
            <w:shd w:val="clear" w:color="auto" w:fill="auto"/>
            <w:vAlign w:val="center"/>
          </w:tcPr>
          <w:p w14:paraId="3EBCC69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набухания образцов из смеси порошка с битумом   </w:t>
            </w:r>
          </w:p>
        </w:tc>
      </w:tr>
      <w:tr w:rsidR="003D1B43" w:rsidRPr="003D1B43" w14:paraId="507A5BBA" w14:textId="77777777" w:rsidTr="003D1B43">
        <w:trPr>
          <w:cantSplit/>
          <w:trHeight w:val="113"/>
          <w:jc w:val="center"/>
        </w:trPr>
        <w:tc>
          <w:tcPr>
            <w:tcW w:w="557" w:type="dxa"/>
            <w:shd w:val="clear" w:color="auto" w:fill="auto"/>
            <w:vAlign w:val="center"/>
          </w:tcPr>
          <w:p w14:paraId="6B4E6CD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AB311F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32708-2014</w:t>
            </w:r>
          </w:p>
        </w:tc>
        <w:tc>
          <w:tcPr>
            <w:tcW w:w="7088" w:type="dxa"/>
            <w:shd w:val="clear" w:color="auto" w:fill="auto"/>
            <w:vAlign w:val="center"/>
          </w:tcPr>
          <w:p w14:paraId="02C4BC5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глинистых частиц методом набухания   </w:t>
            </w:r>
          </w:p>
        </w:tc>
      </w:tr>
      <w:tr w:rsidR="003D1B43" w:rsidRPr="003D1B43" w14:paraId="602E23D1" w14:textId="77777777" w:rsidTr="003D1B43">
        <w:trPr>
          <w:cantSplit/>
          <w:trHeight w:val="113"/>
          <w:jc w:val="center"/>
        </w:trPr>
        <w:tc>
          <w:tcPr>
            <w:tcW w:w="557" w:type="dxa"/>
            <w:shd w:val="clear" w:color="auto" w:fill="auto"/>
            <w:vAlign w:val="center"/>
          </w:tcPr>
          <w:p w14:paraId="011DCDA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F6783C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32718-2014</w:t>
            </w:r>
          </w:p>
        </w:tc>
        <w:tc>
          <w:tcPr>
            <w:tcW w:w="7088" w:type="dxa"/>
            <w:shd w:val="clear" w:color="auto" w:fill="auto"/>
            <w:vAlign w:val="center"/>
          </w:tcPr>
          <w:p w14:paraId="7136D8F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активирующих веществ</w:t>
            </w:r>
          </w:p>
        </w:tc>
      </w:tr>
      <w:tr w:rsidR="003D1B43" w:rsidRPr="003D1B43" w14:paraId="47F39C15" w14:textId="77777777" w:rsidTr="003D1B43">
        <w:trPr>
          <w:cantSplit/>
          <w:trHeight w:val="113"/>
          <w:jc w:val="center"/>
        </w:trPr>
        <w:tc>
          <w:tcPr>
            <w:tcW w:w="557" w:type="dxa"/>
            <w:shd w:val="clear" w:color="auto" w:fill="auto"/>
            <w:vAlign w:val="center"/>
          </w:tcPr>
          <w:p w14:paraId="6520E9A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AB0BEF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32719-2014</w:t>
            </w:r>
          </w:p>
        </w:tc>
        <w:tc>
          <w:tcPr>
            <w:tcW w:w="7088" w:type="dxa"/>
            <w:shd w:val="clear" w:color="auto" w:fill="auto"/>
            <w:vAlign w:val="center"/>
          </w:tcPr>
          <w:p w14:paraId="299B5AB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зернового состава   </w:t>
            </w:r>
          </w:p>
        </w:tc>
      </w:tr>
      <w:tr w:rsidR="003D1B43" w:rsidRPr="003D1B43" w14:paraId="0B3F686A" w14:textId="77777777" w:rsidTr="003D1B43">
        <w:trPr>
          <w:cantSplit/>
          <w:trHeight w:val="113"/>
          <w:jc w:val="center"/>
        </w:trPr>
        <w:tc>
          <w:tcPr>
            <w:tcW w:w="557" w:type="dxa"/>
            <w:shd w:val="clear" w:color="auto" w:fill="auto"/>
            <w:vAlign w:val="center"/>
          </w:tcPr>
          <w:p w14:paraId="67B7B2A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D4DDFD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32721-2014</w:t>
            </w:r>
          </w:p>
        </w:tc>
        <w:tc>
          <w:tcPr>
            <w:tcW w:w="7088" w:type="dxa"/>
            <w:shd w:val="clear" w:color="auto" w:fill="auto"/>
            <w:vAlign w:val="center"/>
          </w:tcPr>
          <w:p w14:paraId="7F917B9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и дробленый. Определение насыпной плотности и пустотности</w:t>
            </w:r>
          </w:p>
        </w:tc>
      </w:tr>
      <w:tr w:rsidR="003D1B43" w:rsidRPr="003D1B43" w14:paraId="23CC1EF2" w14:textId="77777777" w:rsidTr="003D1B43">
        <w:trPr>
          <w:cantSplit/>
          <w:trHeight w:val="113"/>
          <w:jc w:val="center"/>
        </w:trPr>
        <w:tc>
          <w:tcPr>
            <w:tcW w:w="557" w:type="dxa"/>
            <w:shd w:val="clear" w:color="auto" w:fill="auto"/>
            <w:vAlign w:val="center"/>
          </w:tcPr>
          <w:p w14:paraId="1A95571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E3AEA1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32722-2014</w:t>
            </w:r>
          </w:p>
        </w:tc>
        <w:tc>
          <w:tcPr>
            <w:tcW w:w="7088" w:type="dxa"/>
            <w:shd w:val="clear" w:color="auto" w:fill="auto"/>
            <w:vAlign w:val="center"/>
          </w:tcPr>
          <w:p w14:paraId="653455C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истинной плотности  </w:t>
            </w:r>
          </w:p>
        </w:tc>
      </w:tr>
      <w:tr w:rsidR="003D1B43" w:rsidRPr="003D1B43" w14:paraId="073059AD" w14:textId="77777777" w:rsidTr="003D1B43">
        <w:trPr>
          <w:cantSplit/>
          <w:trHeight w:val="113"/>
          <w:jc w:val="center"/>
        </w:trPr>
        <w:tc>
          <w:tcPr>
            <w:tcW w:w="557" w:type="dxa"/>
            <w:shd w:val="clear" w:color="auto" w:fill="auto"/>
            <w:vAlign w:val="center"/>
          </w:tcPr>
          <w:p w14:paraId="68CBE75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17765C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32723-2014</w:t>
            </w:r>
          </w:p>
        </w:tc>
        <w:tc>
          <w:tcPr>
            <w:tcW w:w="7088" w:type="dxa"/>
            <w:shd w:val="clear" w:color="auto" w:fill="auto"/>
            <w:vAlign w:val="center"/>
          </w:tcPr>
          <w:p w14:paraId="0C8937D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и дробленый. Определение минералого-петрографического состава</w:t>
            </w:r>
          </w:p>
        </w:tc>
      </w:tr>
      <w:tr w:rsidR="003D1B43" w:rsidRPr="003D1B43" w14:paraId="1E61B81F" w14:textId="77777777" w:rsidTr="003D1B43">
        <w:trPr>
          <w:cantSplit/>
          <w:trHeight w:val="113"/>
          <w:jc w:val="center"/>
        </w:trPr>
        <w:tc>
          <w:tcPr>
            <w:tcW w:w="557" w:type="dxa"/>
            <w:shd w:val="clear" w:color="auto" w:fill="auto"/>
            <w:vAlign w:val="center"/>
          </w:tcPr>
          <w:p w14:paraId="64ECED2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052F0E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32724-2014</w:t>
            </w:r>
          </w:p>
        </w:tc>
        <w:tc>
          <w:tcPr>
            <w:tcW w:w="7088" w:type="dxa"/>
            <w:shd w:val="clear" w:color="auto" w:fill="auto"/>
            <w:vAlign w:val="center"/>
          </w:tcPr>
          <w:p w14:paraId="38F15BF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и дробленый. Определение наличия органических примесей</w:t>
            </w:r>
          </w:p>
        </w:tc>
      </w:tr>
      <w:tr w:rsidR="003D1B43" w:rsidRPr="003D1B43" w14:paraId="3FE84999" w14:textId="77777777" w:rsidTr="003D1B43">
        <w:trPr>
          <w:cantSplit/>
          <w:trHeight w:val="113"/>
          <w:jc w:val="center"/>
        </w:trPr>
        <w:tc>
          <w:tcPr>
            <w:tcW w:w="557" w:type="dxa"/>
            <w:shd w:val="clear" w:color="auto" w:fill="auto"/>
            <w:vAlign w:val="center"/>
          </w:tcPr>
          <w:p w14:paraId="25E1493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EC38A0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32725-2014</w:t>
            </w:r>
          </w:p>
        </w:tc>
        <w:tc>
          <w:tcPr>
            <w:tcW w:w="7088" w:type="dxa"/>
            <w:shd w:val="clear" w:color="auto" w:fill="auto"/>
            <w:vAlign w:val="center"/>
          </w:tcPr>
          <w:p w14:paraId="3E939C8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пылевидных и глинистых частиц   </w:t>
            </w:r>
          </w:p>
        </w:tc>
      </w:tr>
      <w:tr w:rsidR="003D1B43" w:rsidRPr="003D1B43" w14:paraId="77F961C3" w14:textId="77777777" w:rsidTr="003D1B43">
        <w:trPr>
          <w:cantSplit/>
          <w:trHeight w:val="113"/>
          <w:jc w:val="center"/>
        </w:trPr>
        <w:tc>
          <w:tcPr>
            <w:tcW w:w="557" w:type="dxa"/>
            <w:shd w:val="clear" w:color="auto" w:fill="auto"/>
            <w:vAlign w:val="center"/>
          </w:tcPr>
          <w:p w14:paraId="4D5C3DA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6B6566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32726-2014</w:t>
            </w:r>
          </w:p>
        </w:tc>
        <w:tc>
          <w:tcPr>
            <w:tcW w:w="7088" w:type="dxa"/>
            <w:shd w:val="clear" w:color="auto" w:fill="auto"/>
            <w:vAlign w:val="center"/>
          </w:tcPr>
          <w:p w14:paraId="7C1CCD3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глины в комках   </w:t>
            </w:r>
          </w:p>
        </w:tc>
      </w:tr>
      <w:tr w:rsidR="003D1B43" w:rsidRPr="003D1B43" w14:paraId="5E9A6E81" w14:textId="77777777" w:rsidTr="003D1B43">
        <w:trPr>
          <w:cantSplit/>
          <w:trHeight w:val="113"/>
          <w:jc w:val="center"/>
        </w:trPr>
        <w:tc>
          <w:tcPr>
            <w:tcW w:w="557" w:type="dxa"/>
            <w:shd w:val="clear" w:color="auto" w:fill="auto"/>
            <w:vAlign w:val="center"/>
          </w:tcPr>
          <w:p w14:paraId="35286B4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AA7685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32727-2014</w:t>
            </w:r>
          </w:p>
        </w:tc>
        <w:tc>
          <w:tcPr>
            <w:tcW w:w="7088" w:type="dxa"/>
            <w:shd w:val="clear" w:color="auto" w:fill="auto"/>
            <w:vAlign w:val="center"/>
          </w:tcPr>
          <w:p w14:paraId="335BAA2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и дробленый. Определение гранулометрического (зернового) состава и модуля крупности</w:t>
            </w:r>
          </w:p>
        </w:tc>
      </w:tr>
      <w:tr w:rsidR="003D1B43" w:rsidRPr="003D1B43" w14:paraId="3D72BC89" w14:textId="77777777" w:rsidTr="003D1B43">
        <w:trPr>
          <w:cantSplit/>
          <w:trHeight w:val="113"/>
          <w:jc w:val="center"/>
        </w:trPr>
        <w:tc>
          <w:tcPr>
            <w:tcW w:w="557" w:type="dxa"/>
            <w:shd w:val="clear" w:color="auto" w:fill="auto"/>
            <w:vAlign w:val="center"/>
          </w:tcPr>
          <w:p w14:paraId="658E45B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E16860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32728-2014</w:t>
            </w:r>
          </w:p>
        </w:tc>
        <w:tc>
          <w:tcPr>
            <w:tcW w:w="7088" w:type="dxa"/>
            <w:shd w:val="clear" w:color="auto" w:fill="auto"/>
            <w:vAlign w:val="center"/>
          </w:tcPr>
          <w:p w14:paraId="6120ABF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и дробленый. Отбор проб</w:t>
            </w:r>
          </w:p>
        </w:tc>
      </w:tr>
      <w:tr w:rsidR="003D1B43" w:rsidRPr="003D1B43" w14:paraId="07F07F22" w14:textId="77777777" w:rsidTr="003D1B43">
        <w:trPr>
          <w:cantSplit/>
          <w:trHeight w:val="113"/>
          <w:jc w:val="center"/>
        </w:trPr>
        <w:tc>
          <w:tcPr>
            <w:tcW w:w="557" w:type="dxa"/>
            <w:shd w:val="clear" w:color="auto" w:fill="auto"/>
            <w:vAlign w:val="center"/>
          </w:tcPr>
          <w:p w14:paraId="75B7B36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369616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32729-2014</w:t>
            </w:r>
          </w:p>
        </w:tc>
        <w:tc>
          <w:tcPr>
            <w:tcW w:w="7088" w:type="dxa"/>
            <w:shd w:val="clear" w:color="auto" w:fill="auto"/>
            <w:vAlign w:val="center"/>
          </w:tcPr>
          <w:p w14:paraId="1CC9E20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Метод измерения упругого прогиба нежестких дорожных одежд для определения прочности</w:t>
            </w:r>
          </w:p>
        </w:tc>
      </w:tr>
      <w:tr w:rsidR="003D1B43" w:rsidRPr="003D1B43" w14:paraId="56B1D530" w14:textId="77777777" w:rsidTr="003D1B43">
        <w:trPr>
          <w:cantSplit/>
          <w:trHeight w:val="113"/>
          <w:jc w:val="center"/>
        </w:trPr>
        <w:tc>
          <w:tcPr>
            <w:tcW w:w="557" w:type="dxa"/>
            <w:shd w:val="clear" w:color="auto" w:fill="auto"/>
            <w:vAlign w:val="center"/>
          </w:tcPr>
          <w:p w14:paraId="304A005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1FCAE6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32731-2014</w:t>
            </w:r>
          </w:p>
        </w:tc>
        <w:tc>
          <w:tcPr>
            <w:tcW w:w="7088" w:type="dxa"/>
            <w:shd w:val="clear" w:color="auto" w:fill="auto"/>
            <w:vAlign w:val="center"/>
          </w:tcPr>
          <w:p w14:paraId="75BC5FB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строительного контроля</w:t>
            </w:r>
            <w:r w:rsidRPr="003D1B43">
              <w:rPr>
                <w:rFonts w:ascii="Times New Roman" w:hAnsi="Times New Roman"/>
                <w:color w:val="000000" w:themeColor="text1"/>
                <w:sz w:val="20"/>
                <w:szCs w:val="20"/>
                <w:vertAlign w:val="superscript"/>
              </w:rPr>
              <w:t>1</w:t>
            </w:r>
            <w:r w:rsidRPr="003D1B43">
              <w:rPr>
                <w:rFonts w:ascii="Times New Roman" w:hAnsi="Times New Roman"/>
                <w:color w:val="000000" w:themeColor="text1"/>
                <w:sz w:val="20"/>
                <w:szCs w:val="20"/>
              </w:rPr>
              <w:t xml:space="preserve">   </w:t>
            </w:r>
          </w:p>
        </w:tc>
      </w:tr>
      <w:tr w:rsidR="003D1B43" w:rsidRPr="003D1B43" w14:paraId="21A6A0F4" w14:textId="77777777" w:rsidTr="003D1B43">
        <w:trPr>
          <w:cantSplit/>
          <w:trHeight w:val="113"/>
          <w:jc w:val="center"/>
        </w:trPr>
        <w:tc>
          <w:tcPr>
            <w:tcW w:w="557" w:type="dxa"/>
            <w:shd w:val="clear" w:color="auto" w:fill="auto"/>
            <w:vAlign w:val="center"/>
          </w:tcPr>
          <w:p w14:paraId="7F4C724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2C8A71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32754-2014</w:t>
            </w:r>
          </w:p>
        </w:tc>
        <w:tc>
          <w:tcPr>
            <w:tcW w:w="7088" w:type="dxa"/>
            <w:shd w:val="clear" w:color="auto" w:fill="auto"/>
            <w:vAlign w:val="center"/>
          </w:tcPr>
          <w:p w14:paraId="56C0130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Покрытия противоскольжения цветные. Методы контроля</w:t>
            </w:r>
          </w:p>
        </w:tc>
      </w:tr>
      <w:tr w:rsidR="003D1B43" w:rsidRPr="003D1B43" w14:paraId="68D187E4" w14:textId="77777777" w:rsidTr="003D1B43">
        <w:trPr>
          <w:cantSplit/>
          <w:trHeight w:val="113"/>
          <w:jc w:val="center"/>
        </w:trPr>
        <w:tc>
          <w:tcPr>
            <w:tcW w:w="557" w:type="dxa"/>
            <w:shd w:val="clear" w:color="auto" w:fill="auto"/>
            <w:vAlign w:val="center"/>
          </w:tcPr>
          <w:p w14:paraId="107966F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C6FDFA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32755-2014</w:t>
            </w:r>
          </w:p>
        </w:tc>
        <w:tc>
          <w:tcPr>
            <w:tcW w:w="7088" w:type="dxa"/>
            <w:shd w:val="clear" w:color="auto" w:fill="auto"/>
            <w:vAlign w:val="center"/>
          </w:tcPr>
          <w:p w14:paraId="0AE4064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Требования к проведению приемки в эксплуатацию выполненных работ     </w:t>
            </w:r>
          </w:p>
        </w:tc>
      </w:tr>
      <w:tr w:rsidR="003D1B43" w:rsidRPr="003D1B43" w14:paraId="2B1E50F2" w14:textId="77777777" w:rsidTr="003D1B43">
        <w:trPr>
          <w:cantSplit/>
          <w:trHeight w:val="113"/>
          <w:jc w:val="center"/>
        </w:trPr>
        <w:tc>
          <w:tcPr>
            <w:tcW w:w="557" w:type="dxa"/>
            <w:shd w:val="clear" w:color="auto" w:fill="auto"/>
            <w:vAlign w:val="center"/>
          </w:tcPr>
          <w:p w14:paraId="4957153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D59B3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32756-2014</w:t>
            </w:r>
          </w:p>
        </w:tc>
        <w:tc>
          <w:tcPr>
            <w:tcW w:w="7088" w:type="dxa"/>
            <w:shd w:val="clear" w:color="auto" w:fill="auto"/>
            <w:vAlign w:val="center"/>
          </w:tcPr>
          <w:p w14:paraId="19B0B50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Требования к проведению промежуточной приемки выполненных работ   </w:t>
            </w:r>
          </w:p>
        </w:tc>
      </w:tr>
      <w:tr w:rsidR="003D1B43" w:rsidRPr="003D1B43" w14:paraId="26F237BF" w14:textId="77777777" w:rsidTr="003D1B43">
        <w:trPr>
          <w:cantSplit/>
          <w:trHeight w:val="113"/>
          <w:jc w:val="center"/>
        </w:trPr>
        <w:tc>
          <w:tcPr>
            <w:tcW w:w="557" w:type="dxa"/>
            <w:shd w:val="clear" w:color="auto" w:fill="auto"/>
            <w:vAlign w:val="center"/>
          </w:tcPr>
          <w:p w14:paraId="4514279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140616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32760-2014</w:t>
            </w:r>
          </w:p>
        </w:tc>
        <w:tc>
          <w:tcPr>
            <w:tcW w:w="7088" w:type="dxa"/>
            <w:shd w:val="clear" w:color="auto" w:fill="auto"/>
            <w:vAlign w:val="center"/>
          </w:tcPr>
          <w:p w14:paraId="0DE50B6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тумбы. Методы контроля</w:t>
            </w:r>
          </w:p>
        </w:tc>
      </w:tr>
      <w:tr w:rsidR="003D1B43" w:rsidRPr="003D1B43" w14:paraId="7D31198A" w14:textId="77777777" w:rsidTr="003D1B43">
        <w:trPr>
          <w:cantSplit/>
          <w:trHeight w:val="113"/>
          <w:jc w:val="center"/>
        </w:trPr>
        <w:tc>
          <w:tcPr>
            <w:tcW w:w="557" w:type="dxa"/>
            <w:shd w:val="clear" w:color="auto" w:fill="auto"/>
            <w:vAlign w:val="center"/>
          </w:tcPr>
          <w:p w14:paraId="3551540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C109E5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32762-2014</w:t>
            </w:r>
          </w:p>
        </w:tc>
        <w:tc>
          <w:tcPr>
            <w:tcW w:w="7088" w:type="dxa"/>
            <w:shd w:val="clear" w:color="auto" w:fill="auto"/>
            <w:vAlign w:val="center"/>
          </w:tcPr>
          <w:p w14:paraId="7497C36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влажности   </w:t>
            </w:r>
          </w:p>
        </w:tc>
      </w:tr>
      <w:tr w:rsidR="003D1B43" w:rsidRPr="003D1B43" w14:paraId="24073187" w14:textId="77777777" w:rsidTr="003D1B43">
        <w:trPr>
          <w:cantSplit/>
          <w:trHeight w:val="113"/>
          <w:jc w:val="center"/>
        </w:trPr>
        <w:tc>
          <w:tcPr>
            <w:tcW w:w="557" w:type="dxa"/>
            <w:shd w:val="clear" w:color="auto" w:fill="auto"/>
            <w:vAlign w:val="center"/>
          </w:tcPr>
          <w:p w14:paraId="5FADC78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8CC84C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32763-2014</w:t>
            </w:r>
          </w:p>
        </w:tc>
        <w:tc>
          <w:tcPr>
            <w:tcW w:w="7088" w:type="dxa"/>
            <w:shd w:val="clear" w:color="auto" w:fill="auto"/>
            <w:vAlign w:val="center"/>
          </w:tcPr>
          <w:p w14:paraId="490D732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истинной плотности   </w:t>
            </w:r>
          </w:p>
        </w:tc>
      </w:tr>
      <w:tr w:rsidR="003D1B43" w:rsidRPr="003D1B43" w14:paraId="29FB514F" w14:textId="77777777" w:rsidTr="003D1B43">
        <w:trPr>
          <w:cantSplit/>
          <w:trHeight w:val="113"/>
          <w:jc w:val="center"/>
        </w:trPr>
        <w:tc>
          <w:tcPr>
            <w:tcW w:w="557" w:type="dxa"/>
            <w:shd w:val="clear" w:color="auto" w:fill="auto"/>
            <w:vAlign w:val="center"/>
          </w:tcPr>
          <w:p w14:paraId="4303CEC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4206DC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32764-2014</w:t>
            </w:r>
          </w:p>
        </w:tc>
        <w:tc>
          <w:tcPr>
            <w:tcW w:w="7088" w:type="dxa"/>
            <w:shd w:val="clear" w:color="auto" w:fill="auto"/>
            <w:vAlign w:val="center"/>
          </w:tcPr>
          <w:p w14:paraId="6B1F473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средней плотности и пористости   </w:t>
            </w:r>
          </w:p>
        </w:tc>
      </w:tr>
      <w:tr w:rsidR="003D1B43" w:rsidRPr="003D1B43" w14:paraId="6DA583C1" w14:textId="77777777" w:rsidTr="003D1B43">
        <w:trPr>
          <w:cantSplit/>
          <w:trHeight w:val="113"/>
          <w:jc w:val="center"/>
        </w:trPr>
        <w:tc>
          <w:tcPr>
            <w:tcW w:w="557" w:type="dxa"/>
            <w:shd w:val="clear" w:color="auto" w:fill="auto"/>
            <w:vAlign w:val="center"/>
          </w:tcPr>
          <w:p w14:paraId="296B1F3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D9845F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32765-2014</w:t>
            </w:r>
          </w:p>
        </w:tc>
        <w:tc>
          <w:tcPr>
            <w:tcW w:w="7088" w:type="dxa"/>
            <w:shd w:val="clear" w:color="auto" w:fill="auto"/>
            <w:vAlign w:val="center"/>
          </w:tcPr>
          <w:p w14:paraId="25C0B9D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водостойкости асфальтового вяжущего (смеси минерального порошка с битумом)  </w:t>
            </w:r>
          </w:p>
        </w:tc>
      </w:tr>
      <w:tr w:rsidR="003D1B43" w:rsidRPr="003D1B43" w14:paraId="0E768CEE" w14:textId="77777777" w:rsidTr="003D1B43">
        <w:trPr>
          <w:cantSplit/>
          <w:trHeight w:val="113"/>
          <w:jc w:val="center"/>
        </w:trPr>
        <w:tc>
          <w:tcPr>
            <w:tcW w:w="557" w:type="dxa"/>
            <w:shd w:val="clear" w:color="auto" w:fill="auto"/>
            <w:vAlign w:val="center"/>
          </w:tcPr>
          <w:p w14:paraId="01BC747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5CD65C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32766-2014</w:t>
            </w:r>
          </w:p>
        </w:tc>
        <w:tc>
          <w:tcPr>
            <w:tcW w:w="7088" w:type="dxa"/>
            <w:shd w:val="clear" w:color="auto" w:fill="auto"/>
            <w:vAlign w:val="center"/>
          </w:tcPr>
          <w:p w14:paraId="23C66DF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показателя битумоемкости   </w:t>
            </w:r>
          </w:p>
        </w:tc>
      </w:tr>
      <w:tr w:rsidR="003D1B43" w:rsidRPr="003D1B43" w14:paraId="2C4439B7" w14:textId="77777777" w:rsidTr="003D1B43">
        <w:trPr>
          <w:cantSplit/>
          <w:trHeight w:val="113"/>
          <w:jc w:val="center"/>
        </w:trPr>
        <w:tc>
          <w:tcPr>
            <w:tcW w:w="557" w:type="dxa"/>
            <w:shd w:val="clear" w:color="auto" w:fill="auto"/>
            <w:vAlign w:val="center"/>
          </w:tcPr>
          <w:p w14:paraId="7509504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159175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32767-2014</w:t>
            </w:r>
          </w:p>
        </w:tc>
        <w:tc>
          <w:tcPr>
            <w:tcW w:w="7088" w:type="dxa"/>
            <w:shd w:val="clear" w:color="auto" w:fill="auto"/>
            <w:vAlign w:val="center"/>
          </w:tcPr>
          <w:p w14:paraId="51E07DB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содержания полуторных окислов   </w:t>
            </w:r>
          </w:p>
        </w:tc>
      </w:tr>
      <w:tr w:rsidR="003D1B43" w:rsidRPr="003D1B43" w14:paraId="0D6E3834" w14:textId="77777777" w:rsidTr="003D1B43">
        <w:trPr>
          <w:cantSplit/>
          <w:trHeight w:val="113"/>
          <w:jc w:val="center"/>
        </w:trPr>
        <w:tc>
          <w:tcPr>
            <w:tcW w:w="557" w:type="dxa"/>
            <w:shd w:val="clear" w:color="auto" w:fill="auto"/>
            <w:vAlign w:val="center"/>
          </w:tcPr>
          <w:p w14:paraId="5066EB0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754868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32768-2014</w:t>
            </w:r>
          </w:p>
        </w:tc>
        <w:tc>
          <w:tcPr>
            <w:tcW w:w="7088" w:type="dxa"/>
            <w:shd w:val="clear" w:color="auto" w:fill="auto"/>
            <w:vAlign w:val="center"/>
          </w:tcPr>
          <w:p w14:paraId="20B9A7F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влажности   </w:t>
            </w:r>
          </w:p>
        </w:tc>
      </w:tr>
      <w:tr w:rsidR="003D1B43" w:rsidRPr="003D1B43" w14:paraId="64A784D1" w14:textId="77777777" w:rsidTr="003D1B43">
        <w:trPr>
          <w:cantSplit/>
          <w:trHeight w:val="113"/>
          <w:jc w:val="center"/>
        </w:trPr>
        <w:tc>
          <w:tcPr>
            <w:tcW w:w="557" w:type="dxa"/>
            <w:shd w:val="clear" w:color="auto" w:fill="auto"/>
            <w:vAlign w:val="center"/>
          </w:tcPr>
          <w:p w14:paraId="586EEB9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250213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32815-2014</w:t>
            </w:r>
          </w:p>
        </w:tc>
        <w:tc>
          <w:tcPr>
            <w:tcW w:w="7088" w:type="dxa"/>
            <w:shd w:val="clear" w:color="auto" w:fill="auto"/>
            <w:vAlign w:val="center"/>
          </w:tcPr>
          <w:p w14:paraId="471751B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средней плотности и водопоглощения     </w:t>
            </w:r>
          </w:p>
        </w:tc>
      </w:tr>
      <w:tr w:rsidR="003D1B43" w:rsidRPr="003D1B43" w14:paraId="0682EE5C" w14:textId="77777777" w:rsidTr="003D1B43">
        <w:trPr>
          <w:cantSplit/>
          <w:trHeight w:val="113"/>
          <w:jc w:val="center"/>
        </w:trPr>
        <w:tc>
          <w:tcPr>
            <w:tcW w:w="557" w:type="dxa"/>
            <w:shd w:val="clear" w:color="auto" w:fill="auto"/>
            <w:vAlign w:val="center"/>
          </w:tcPr>
          <w:p w14:paraId="099F38D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C55688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32816-2014</w:t>
            </w:r>
          </w:p>
        </w:tc>
        <w:tc>
          <w:tcPr>
            <w:tcW w:w="7088" w:type="dxa"/>
            <w:shd w:val="clear" w:color="auto" w:fill="auto"/>
            <w:vAlign w:val="center"/>
          </w:tcPr>
          <w:p w14:paraId="3398C32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истираемости по показателю микро-Деваль      </w:t>
            </w:r>
          </w:p>
        </w:tc>
      </w:tr>
      <w:tr w:rsidR="003D1B43" w:rsidRPr="003D1B43" w14:paraId="3E4E8DB9" w14:textId="77777777" w:rsidTr="003D1B43">
        <w:trPr>
          <w:cantSplit/>
          <w:trHeight w:val="113"/>
          <w:jc w:val="center"/>
        </w:trPr>
        <w:tc>
          <w:tcPr>
            <w:tcW w:w="557" w:type="dxa"/>
            <w:shd w:val="clear" w:color="auto" w:fill="auto"/>
            <w:vAlign w:val="center"/>
          </w:tcPr>
          <w:p w14:paraId="67FEEE5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A09DB1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32817-2014</w:t>
            </w:r>
          </w:p>
        </w:tc>
        <w:tc>
          <w:tcPr>
            <w:tcW w:w="7088" w:type="dxa"/>
            <w:shd w:val="clear" w:color="auto" w:fill="auto"/>
            <w:vAlign w:val="center"/>
          </w:tcPr>
          <w:p w14:paraId="2727D62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дробимости    </w:t>
            </w:r>
          </w:p>
        </w:tc>
      </w:tr>
      <w:tr w:rsidR="003D1B43" w:rsidRPr="003D1B43" w14:paraId="7512DFF6" w14:textId="77777777" w:rsidTr="003D1B43">
        <w:trPr>
          <w:cantSplit/>
          <w:trHeight w:val="113"/>
          <w:jc w:val="center"/>
        </w:trPr>
        <w:tc>
          <w:tcPr>
            <w:tcW w:w="557" w:type="dxa"/>
            <w:shd w:val="clear" w:color="auto" w:fill="auto"/>
            <w:vAlign w:val="center"/>
          </w:tcPr>
          <w:p w14:paraId="669FD4F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CB9CAA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32818-2014</w:t>
            </w:r>
          </w:p>
        </w:tc>
        <w:tc>
          <w:tcPr>
            <w:tcW w:w="7088" w:type="dxa"/>
            <w:shd w:val="clear" w:color="auto" w:fill="auto"/>
            <w:vAlign w:val="center"/>
          </w:tcPr>
          <w:p w14:paraId="1E9FD74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влажности    </w:t>
            </w:r>
          </w:p>
        </w:tc>
      </w:tr>
      <w:tr w:rsidR="003D1B43" w:rsidRPr="003D1B43" w14:paraId="47DCB3E4" w14:textId="77777777" w:rsidTr="003D1B43">
        <w:trPr>
          <w:cantSplit/>
          <w:trHeight w:val="113"/>
          <w:jc w:val="center"/>
        </w:trPr>
        <w:tc>
          <w:tcPr>
            <w:tcW w:w="557" w:type="dxa"/>
            <w:shd w:val="clear" w:color="auto" w:fill="auto"/>
            <w:vAlign w:val="center"/>
          </w:tcPr>
          <w:p w14:paraId="7026D56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CD5C62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32819-2014</w:t>
            </w:r>
          </w:p>
        </w:tc>
        <w:tc>
          <w:tcPr>
            <w:tcW w:w="7088" w:type="dxa"/>
            <w:shd w:val="clear" w:color="auto" w:fill="auto"/>
            <w:vAlign w:val="center"/>
          </w:tcPr>
          <w:p w14:paraId="501EC79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дроблению и износу   </w:t>
            </w:r>
          </w:p>
        </w:tc>
      </w:tr>
      <w:tr w:rsidR="003D1B43" w:rsidRPr="003D1B43" w14:paraId="45DDC50E" w14:textId="77777777" w:rsidTr="003D1B43">
        <w:trPr>
          <w:cantSplit/>
          <w:trHeight w:val="113"/>
          <w:jc w:val="center"/>
        </w:trPr>
        <w:tc>
          <w:tcPr>
            <w:tcW w:w="557" w:type="dxa"/>
            <w:shd w:val="clear" w:color="auto" w:fill="auto"/>
            <w:vAlign w:val="center"/>
          </w:tcPr>
          <w:p w14:paraId="78EE143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08A220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32820-2014</w:t>
            </w:r>
          </w:p>
        </w:tc>
        <w:tc>
          <w:tcPr>
            <w:tcW w:w="7088" w:type="dxa"/>
            <w:shd w:val="clear" w:color="auto" w:fill="auto"/>
            <w:vAlign w:val="center"/>
          </w:tcPr>
          <w:p w14:paraId="2E491CA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активности шлаков  </w:t>
            </w:r>
          </w:p>
        </w:tc>
      </w:tr>
      <w:tr w:rsidR="003D1B43" w:rsidRPr="003D1B43" w14:paraId="608BE8AA" w14:textId="77777777" w:rsidTr="003D1B43">
        <w:trPr>
          <w:cantSplit/>
          <w:trHeight w:val="113"/>
          <w:jc w:val="center"/>
        </w:trPr>
        <w:tc>
          <w:tcPr>
            <w:tcW w:w="557" w:type="dxa"/>
            <w:shd w:val="clear" w:color="auto" w:fill="auto"/>
            <w:vAlign w:val="center"/>
          </w:tcPr>
          <w:p w14:paraId="67DD8A5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91221A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32821-2014</w:t>
            </w:r>
          </w:p>
        </w:tc>
        <w:tc>
          <w:tcPr>
            <w:tcW w:w="7088" w:type="dxa"/>
            <w:shd w:val="clear" w:color="auto" w:fill="auto"/>
            <w:vAlign w:val="center"/>
          </w:tcPr>
          <w:p w14:paraId="07A1AD8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истинной плотности и пористости     </w:t>
            </w:r>
          </w:p>
        </w:tc>
      </w:tr>
      <w:tr w:rsidR="003D1B43" w:rsidRPr="003D1B43" w14:paraId="5D963A3C" w14:textId="77777777" w:rsidTr="003D1B43">
        <w:trPr>
          <w:cantSplit/>
          <w:trHeight w:val="113"/>
          <w:jc w:val="center"/>
        </w:trPr>
        <w:tc>
          <w:tcPr>
            <w:tcW w:w="557" w:type="dxa"/>
            <w:shd w:val="clear" w:color="auto" w:fill="auto"/>
            <w:vAlign w:val="center"/>
          </w:tcPr>
          <w:p w14:paraId="7269B7E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CC19D5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32822-2014</w:t>
            </w:r>
          </w:p>
        </w:tc>
        <w:tc>
          <w:tcPr>
            <w:tcW w:w="7088" w:type="dxa"/>
            <w:shd w:val="clear" w:color="auto" w:fill="auto"/>
            <w:vAlign w:val="center"/>
          </w:tcPr>
          <w:p w14:paraId="0ABF07A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насыпной плотности и пустотности     </w:t>
            </w:r>
          </w:p>
        </w:tc>
      </w:tr>
      <w:tr w:rsidR="003D1B43" w:rsidRPr="003D1B43" w14:paraId="76437CE3" w14:textId="77777777" w:rsidTr="003D1B43">
        <w:trPr>
          <w:cantSplit/>
          <w:trHeight w:val="113"/>
          <w:jc w:val="center"/>
        </w:trPr>
        <w:tc>
          <w:tcPr>
            <w:tcW w:w="557" w:type="dxa"/>
            <w:shd w:val="clear" w:color="auto" w:fill="auto"/>
            <w:vAlign w:val="center"/>
          </w:tcPr>
          <w:p w14:paraId="6744E71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962284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32823-2014</w:t>
            </w:r>
          </w:p>
        </w:tc>
        <w:tc>
          <w:tcPr>
            <w:tcW w:w="7088" w:type="dxa"/>
            <w:shd w:val="clear" w:color="auto" w:fill="auto"/>
            <w:vAlign w:val="center"/>
          </w:tcPr>
          <w:p w14:paraId="25B0449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шлаковый. Определение содержания глинистых частиц (метод набухания)</w:t>
            </w:r>
          </w:p>
        </w:tc>
      </w:tr>
      <w:tr w:rsidR="003D1B43" w:rsidRPr="003D1B43" w14:paraId="79621747" w14:textId="77777777" w:rsidTr="003D1B43">
        <w:trPr>
          <w:cantSplit/>
          <w:trHeight w:val="113"/>
          <w:jc w:val="center"/>
        </w:trPr>
        <w:tc>
          <w:tcPr>
            <w:tcW w:w="557" w:type="dxa"/>
            <w:shd w:val="clear" w:color="auto" w:fill="auto"/>
            <w:vAlign w:val="center"/>
          </w:tcPr>
          <w:p w14:paraId="161B073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5F1122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32825-2014</w:t>
            </w:r>
          </w:p>
        </w:tc>
        <w:tc>
          <w:tcPr>
            <w:tcW w:w="7088" w:type="dxa"/>
            <w:shd w:val="clear" w:color="auto" w:fill="auto"/>
            <w:vAlign w:val="center"/>
          </w:tcPr>
          <w:p w14:paraId="2C52A3C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покрытия. Методы измерения геометрических размеров повреждений</w:t>
            </w:r>
          </w:p>
        </w:tc>
      </w:tr>
      <w:tr w:rsidR="003D1B43" w:rsidRPr="003D1B43" w14:paraId="22B7C80F" w14:textId="77777777" w:rsidTr="003D1B43">
        <w:trPr>
          <w:cantSplit/>
          <w:trHeight w:val="113"/>
          <w:jc w:val="center"/>
        </w:trPr>
        <w:tc>
          <w:tcPr>
            <w:tcW w:w="557" w:type="dxa"/>
            <w:shd w:val="clear" w:color="auto" w:fill="auto"/>
            <w:vAlign w:val="center"/>
          </w:tcPr>
          <w:p w14:paraId="4324070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2DE09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32829-2014</w:t>
            </w:r>
          </w:p>
        </w:tc>
        <w:tc>
          <w:tcPr>
            <w:tcW w:w="7088" w:type="dxa"/>
            <w:shd w:val="clear" w:color="auto" w:fill="auto"/>
            <w:vAlign w:val="center"/>
          </w:tcPr>
          <w:p w14:paraId="730F082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Материалы для дорожной разметки. Методы испытаний</w:t>
            </w:r>
          </w:p>
        </w:tc>
      </w:tr>
      <w:tr w:rsidR="003D1B43" w:rsidRPr="003D1B43" w14:paraId="2717E09C" w14:textId="77777777" w:rsidTr="003D1B43">
        <w:trPr>
          <w:cantSplit/>
          <w:trHeight w:val="113"/>
          <w:jc w:val="center"/>
        </w:trPr>
        <w:tc>
          <w:tcPr>
            <w:tcW w:w="557" w:type="dxa"/>
            <w:shd w:val="clear" w:color="auto" w:fill="auto"/>
            <w:vAlign w:val="center"/>
          </w:tcPr>
          <w:p w14:paraId="7F82BAD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546D0A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32838-2014</w:t>
            </w:r>
          </w:p>
        </w:tc>
        <w:tc>
          <w:tcPr>
            <w:tcW w:w="7088" w:type="dxa"/>
            <w:shd w:val="clear" w:color="auto" w:fill="auto"/>
            <w:vAlign w:val="center"/>
          </w:tcPr>
          <w:p w14:paraId="18C05F6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Экраны противоослепляющие. Технические требования</w:t>
            </w:r>
          </w:p>
        </w:tc>
      </w:tr>
      <w:tr w:rsidR="003D1B43" w:rsidRPr="003D1B43" w14:paraId="710BC716" w14:textId="77777777" w:rsidTr="003D1B43">
        <w:trPr>
          <w:cantSplit/>
          <w:trHeight w:val="113"/>
          <w:jc w:val="center"/>
        </w:trPr>
        <w:tc>
          <w:tcPr>
            <w:tcW w:w="557" w:type="dxa"/>
            <w:shd w:val="clear" w:color="auto" w:fill="auto"/>
            <w:vAlign w:val="center"/>
          </w:tcPr>
          <w:p w14:paraId="5A10886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74CC48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32839-2014</w:t>
            </w:r>
          </w:p>
        </w:tc>
        <w:tc>
          <w:tcPr>
            <w:tcW w:w="7088" w:type="dxa"/>
            <w:shd w:val="clear" w:color="auto" w:fill="auto"/>
            <w:vAlign w:val="center"/>
          </w:tcPr>
          <w:p w14:paraId="671D7B3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Световозвращатели дорожные. Методы контроля</w:t>
            </w:r>
          </w:p>
        </w:tc>
      </w:tr>
      <w:tr w:rsidR="003D1B43" w:rsidRPr="003D1B43" w14:paraId="12F31986" w14:textId="77777777" w:rsidTr="003D1B43">
        <w:trPr>
          <w:cantSplit/>
          <w:trHeight w:val="113"/>
          <w:jc w:val="center"/>
        </w:trPr>
        <w:tc>
          <w:tcPr>
            <w:tcW w:w="557" w:type="dxa"/>
            <w:shd w:val="clear" w:color="auto" w:fill="auto"/>
            <w:vAlign w:val="center"/>
          </w:tcPr>
          <w:p w14:paraId="6BE1915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791F50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32840-2014</w:t>
            </w:r>
          </w:p>
        </w:tc>
        <w:tc>
          <w:tcPr>
            <w:tcW w:w="7088" w:type="dxa"/>
            <w:shd w:val="clear" w:color="auto" w:fill="auto"/>
            <w:vAlign w:val="center"/>
          </w:tcPr>
          <w:p w14:paraId="4570C99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Экраны противоослепляющие. Методы контроля</w:t>
            </w:r>
          </w:p>
        </w:tc>
      </w:tr>
      <w:tr w:rsidR="003D1B43" w:rsidRPr="003D1B43" w14:paraId="50CE5591" w14:textId="77777777" w:rsidTr="003D1B43">
        <w:trPr>
          <w:cantSplit/>
          <w:trHeight w:val="113"/>
          <w:jc w:val="center"/>
        </w:trPr>
        <w:tc>
          <w:tcPr>
            <w:tcW w:w="557" w:type="dxa"/>
            <w:shd w:val="clear" w:color="auto" w:fill="auto"/>
            <w:vAlign w:val="center"/>
          </w:tcPr>
          <w:p w14:paraId="1326F7D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FE6B2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32842-2014</w:t>
            </w:r>
          </w:p>
        </w:tc>
        <w:tc>
          <w:tcPr>
            <w:tcW w:w="7088" w:type="dxa"/>
            <w:shd w:val="clear" w:color="auto" w:fill="auto"/>
            <w:vAlign w:val="center"/>
          </w:tcPr>
          <w:p w14:paraId="3361FA5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Мастики битумные. Методы испытаний</w:t>
            </w:r>
          </w:p>
        </w:tc>
      </w:tr>
      <w:tr w:rsidR="003D1B43" w:rsidRPr="003D1B43" w14:paraId="482C2250" w14:textId="77777777" w:rsidTr="003D1B43">
        <w:trPr>
          <w:cantSplit/>
          <w:trHeight w:val="113"/>
          <w:jc w:val="center"/>
        </w:trPr>
        <w:tc>
          <w:tcPr>
            <w:tcW w:w="557" w:type="dxa"/>
            <w:shd w:val="clear" w:color="auto" w:fill="auto"/>
            <w:vAlign w:val="center"/>
          </w:tcPr>
          <w:p w14:paraId="16B573B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A251DB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32844-2014</w:t>
            </w:r>
          </w:p>
        </w:tc>
        <w:tc>
          <w:tcPr>
            <w:tcW w:w="7088" w:type="dxa"/>
            <w:shd w:val="clear" w:color="auto" w:fill="auto"/>
            <w:vAlign w:val="center"/>
          </w:tcPr>
          <w:p w14:paraId="0CF2582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Столбики сигнальные дорожные. Методы контроля</w:t>
            </w:r>
          </w:p>
        </w:tc>
      </w:tr>
      <w:tr w:rsidR="003D1B43" w:rsidRPr="003D1B43" w14:paraId="129E5715" w14:textId="77777777" w:rsidTr="003D1B43">
        <w:trPr>
          <w:cantSplit/>
          <w:trHeight w:val="113"/>
          <w:jc w:val="center"/>
        </w:trPr>
        <w:tc>
          <w:tcPr>
            <w:tcW w:w="557" w:type="dxa"/>
            <w:shd w:val="clear" w:color="auto" w:fill="auto"/>
            <w:vAlign w:val="center"/>
          </w:tcPr>
          <w:p w14:paraId="602D2A9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FC86A7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32845-2014</w:t>
            </w:r>
          </w:p>
        </w:tc>
        <w:tc>
          <w:tcPr>
            <w:tcW w:w="7088" w:type="dxa"/>
            <w:shd w:val="clear" w:color="auto" w:fill="auto"/>
            <w:vAlign w:val="center"/>
          </w:tcPr>
          <w:p w14:paraId="06A8BE6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Герметики битумные. Методы испытаний    </w:t>
            </w:r>
          </w:p>
        </w:tc>
      </w:tr>
      <w:tr w:rsidR="003D1B43" w:rsidRPr="003D1B43" w14:paraId="0117BBD2" w14:textId="77777777" w:rsidTr="003D1B43">
        <w:trPr>
          <w:cantSplit/>
          <w:trHeight w:val="113"/>
          <w:jc w:val="center"/>
        </w:trPr>
        <w:tc>
          <w:tcPr>
            <w:tcW w:w="557" w:type="dxa"/>
            <w:shd w:val="clear" w:color="auto" w:fill="auto"/>
            <w:vAlign w:val="center"/>
          </w:tcPr>
          <w:p w14:paraId="5F7F814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98FEAB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32849-2014</w:t>
            </w:r>
          </w:p>
        </w:tc>
        <w:tc>
          <w:tcPr>
            <w:tcW w:w="7088" w:type="dxa"/>
            <w:shd w:val="clear" w:color="auto" w:fill="auto"/>
            <w:vAlign w:val="center"/>
          </w:tcPr>
          <w:p w14:paraId="612C71D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Изделия для дорожной разметки. Методы испытаний</w:t>
            </w:r>
          </w:p>
        </w:tc>
      </w:tr>
      <w:tr w:rsidR="003D1B43" w:rsidRPr="003D1B43" w14:paraId="0138F959" w14:textId="77777777" w:rsidTr="003D1B43">
        <w:trPr>
          <w:cantSplit/>
          <w:trHeight w:val="113"/>
          <w:jc w:val="center"/>
        </w:trPr>
        <w:tc>
          <w:tcPr>
            <w:tcW w:w="557" w:type="dxa"/>
            <w:shd w:val="clear" w:color="auto" w:fill="auto"/>
            <w:vAlign w:val="center"/>
          </w:tcPr>
          <w:p w14:paraId="068D06B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B46458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32858-2014</w:t>
            </w:r>
          </w:p>
        </w:tc>
        <w:tc>
          <w:tcPr>
            <w:tcW w:w="7088" w:type="dxa"/>
            <w:shd w:val="clear" w:color="auto" w:fill="auto"/>
            <w:vAlign w:val="center"/>
          </w:tcPr>
          <w:p w14:paraId="01E6759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устойчивости структуры зерен шлакового щебня против распадов    </w:t>
            </w:r>
          </w:p>
        </w:tc>
      </w:tr>
      <w:tr w:rsidR="003D1B43" w:rsidRPr="003D1B43" w14:paraId="63AE4762" w14:textId="77777777" w:rsidTr="003D1B43">
        <w:trPr>
          <w:cantSplit/>
          <w:trHeight w:val="113"/>
          <w:jc w:val="center"/>
        </w:trPr>
        <w:tc>
          <w:tcPr>
            <w:tcW w:w="557" w:type="dxa"/>
            <w:shd w:val="clear" w:color="auto" w:fill="auto"/>
            <w:vAlign w:val="center"/>
          </w:tcPr>
          <w:p w14:paraId="01C26B4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A9975A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32859-2014</w:t>
            </w:r>
          </w:p>
        </w:tc>
        <w:tc>
          <w:tcPr>
            <w:tcW w:w="7088" w:type="dxa"/>
            <w:shd w:val="clear" w:color="auto" w:fill="auto"/>
            <w:vAlign w:val="center"/>
          </w:tcPr>
          <w:p w14:paraId="0C4239C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пылевидных и глинистых частиц</w:t>
            </w:r>
          </w:p>
        </w:tc>
      </w:tr>
      <w:tr w:rsidR="003D1B43" w:rsidRPr="003D1B43" w14:paraId="776572CF" w14:textId="77777777" w:rsidTr="003D1B43">
        <w:trPr>
          <w:cantSplit/>
          <w:trHeight w:val="113"/>
          <w:jc w:val="center"/>
        </w:trPr>
        <w:tc>
          <w:tcPr>
            <w:tcW w:w="557" w:type="dxa"/>
            <w:shd w:val="clear" w:color="auto" w:fill="auto"/>
            <w:vAlign w:val="center"/>
          </w:tcPr>
          <w:p w14:paraId="2FF5555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1D70B3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32860-2014</w:t>
            </w:r>
          </w:p>
        </w:tc>
        <w:tc>
          <w:tcPr>
            <w:tcW w:w="7088" w:type="dxa"/>
            <w:shd w:val="clear" w:color="auto" w:fill="auto"/>
            <w:vAlign w:val="center"/>
          </w:tcPr>
          <w:p w14:paraId="61D65AC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песок шлаковые. Определение гранулометрического состава</w:t>
            </w:r>
          </w:p>
        </w:tc>
      </w:tr>
      <w:tr w:rsidR="003D1B43" w:rsidRPr="003D1B43" w14:paraId="6A2ADC14" w14:textId="77777777" w:rsidTr="003D1B43">
        <w:trPr>
          <w:cantSplit/>
          <w:trHeight w:val="113"/>
          <w:jc w:val="center"/>
        </w:trPr>
        <w:tc>
          <w:tcPr>
            <w:tcW w:w="557" w:type="dxa"/>
            <w:shd w:val="clear" w:color="auto" w:fill="auto"/>
            <w:vAlign w:val="center"/>
          </w:tcPr>
          <w:p w14:paraId="09F26C5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432B98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32861-2014</w:t>
            </w:r>
          </w:p>
        </w:tc>
        <w:tc>
          <w:tcPr>
            <w:tcW w:w="7088" w:type="dxa"/>
            <w:shd w:val="clear" w:color="auto" w:fill="auto"/>
            <w:vAlign w:val="center"/>
          </w:tcPr>
          <w:p w14:paraId="1904D9F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слабых зерен и примесей металла</w:t>
            </w:r>
          </w:p>
        </w:tc>
      </w:tr>
      <w:tr w:rsidR="003D1B43" w:rsidRPr="003D1B43" w14:paraId="1E5AE878" w14:textId="77777777" w:rsidTr="003D1B43">
        <w:trPr>
          <w:cantSplit/>
          <w:trHeight w:val="113"/>
          <w:jc w:val="center"/>
        </w:trPr>
        <w:tc>
          <w:tcPr>
            <w:tcW w:w="557" w:type="dxa"/>
            <w:shd w:val="clear" w:color="auto" w:fill="auto"/>
            <w:vAlign w:val="center"/>
          </w:tcPr>
          <w:p w14:paraId="0949D51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07FB2E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32862-2014</w:t>
            </w:r>
          </w:p>
        </w:tc>
        <w:tc>
          <w:tcPr>
            <w:tcW w:w="7088" w:type="dxa"/>
            <w:shd w:val="clear" w:color="auto" w:fill="auto"/>
            <w:vAlign w:val="center"/>
          </w:tcPr>
          <w:p w14:paraId="6E0058C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Отбор проб   </w:t>
            </w:r>
          </w:p>
        </w:tc>
      </w:tr>
      <w:tr w:rsidR="003D1B43" w:rsidRPr="003D1B43" w14:paraId="45E98D2F" w14:textId="77777777" w:rsidTr="003D1B43">
        <w:trPr>
          <w:cantSplit/>
          <w:trHeight w:val="113"/>
          <w:jc w:val="center"/>
        </w:trPr>
        <w:tc>
          <w:tcPr>
            <w:tcW w:w="557" w:type="dxa"/>
            <w:shd w:val="clear" w:color="auto" w:fill="auto"/>
            <w:vAlign w:val="center"/>
          </w:tcPr>
          <w:p w14:paraId="2095082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66A1B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32863-2014</w:t>
            </w:r>
          </w:p>
        </w:tc>
        <w:tc>
          <w:tcPr>
            <w:tcW w:w="7088" w:type="dxa"/>
            <w:shd w:val="clear" w:color="auto" w:fill="auto"/>
            <w:vAlign w:val="center"/>
          </w:tcPr>
          <w:p w14:paraId="4C57231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морозостойкости    </w:t>
            </w:r>
          </w:p>
        </w:tc>
      </w:tr>
      <w:tr w:rsidR="003D1B43" w:rsidRPr="003D1B43" w14:paraId="435D025A" w14:textId="77777777" w:rsidTr="003D1B43">
        <w:trPr>
          <w:cantSplit/>
          <w:trHeight w:val="113"/>
          <w:jc w:val="center"/>
        </w:trPr>
        <w:tc>
          <w:tcPr>
            <w:tcW w:w="557" w:type="dxa"/>
            <w:shd w:val="clear" w:color="auto" w:fill="auto"/>
            <w:vAlign w:val="center"/>
          </w:tcPr>
          <w:p w14:paraId="2BDA128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8057F5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32864-2014</w:t>
            </w:r>
          </w:p>
        </w:tc>
        <w:tc>
          <w:tcPr>
            <w:tcW w:w="7088" w:type="dxa"/>
            <w:shd w:val="clear" w:color="auto" w:fill="auto"/>
            <w:vAlign w:val="center"/>
          </w:tcPr>
          <w:p w14:paraId="35F2EC3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содержания зерен пластинчатой (лещадной) и игловатой формы    </w:t>
            </w:r>
          </w:p>
        </w:tc>
      </w:tr>
      <w:tr w:rsidR="003D1B43" w:rsidRPr="003D1B43" w14:paraId="1FC12B4B" w14:textId="77777777" w:rsidTr="003D1B43">
        <w:trPr>
          <w:cantSplit/>
          <w:trHeight w:val="113"/>
          <w:jc w:val="center"/>
        </w:trPr>
        <w:tc>
          <w:tcPr>
            <w:tcW w:w="557" w:type="dxa"/>
            <w:shd w:val="clear" w:color="auto" w:fill="auto"/>
            <w:vAlign w:val="center"/>
          </w:tcPr>
          <w:p w14:paraId="623000A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695C4D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32946-2014</w:t>
            </w:r>
          </w:p>
        </w:tc>
        <w:tc>
          <w:tcPr>
            <w:tcW w:w="7088" w:type="dxa"/>
            <w:shd w:val="clear" w:color="auto" w:fill="auto"/>
            <w:vAlign w:val="center"/>
          </w:tcPr>
          <w:p w14:paraId="1AADFC9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Знаки дорожные. Методы контроля</w:t>
            </w:r>
          </w:p>
        </w:tc>
      </w:tr>
      <w:tr w:rsidR="003D1B43" w:rsidRPr="003D1B43" w14:paraId="49809BF2" w14:textId="77777777" w:rsidTr="003D1B43">
        <w:trPr>
          <w:cantSplit/>
          <w:trHeight w:val="113"/>
          <w:jc w:val="center"/>
        </w:trPr>
        <w:tc>
          <w:tcPr>
            <w:tcW w:w="557" w:type="dxa"/>
            <w:shd w:val="clear" w:color="auto" w:fill="auto"/>
            <w:vAlign w:val="center"/>
          </w:tcPr>
          <w:p w14:paraId="50A6935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16E77A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32949-2014</w:t>
            </w:r>
          </w:p>
        </w:tc>
        <w:tc>
          <w:tcPr>
            <w:tcW w:w="7088" w:type="dxa"/>
            <w:shd w:val="clear" w:color="auto" w:fill="auto"/>
            <w:vAlign w:val="center"/>
          </w:tcPr>
          <w:p w14:paraId="25F1D4E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Методы контроля</w:t>
            </w:r>
          </w:p>
        </w:tc>
      </w:tr>
      <w:tr w:rsidR="003D1B43" w:rsidRPr="003D1B43" w14:paraId="6E647AE3" w14:textId="77777777" w:rsidTr="003D1B43">
        <w:trPr>
          <w:cantSplit/>
          <w:trHeight w:val="113"/>
          <w:jc w:val="center"/>
        </w:trPr>
        <w:tc>
          <w:tcPr>
            <w:tcW w:w="557" w:type="dxa"/>
            <w:shd w:val="clear" w:color="auto" w:fill="auto"/>
            <w:vAlign w:val="center"/>
          </w:tcPr>
          <w:p w14:paraId="65EB757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5056AC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32950-2014</w:t>
            </w:r>
          </w:p>
        </w:tc>
        <w:tc>
          <w:tcPr>
            <w:tcW w:w="7088" w:type="dxa"/>
            <w:shd w:val="clear" w:color="auto" w:fill="auto"/>
            <w:vAlign w:val="center"/>
          </w:tcPr>
          <w:p w14:paraId="0BDE68B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Опоры металлические дорожных знаков. Методы контроля</w:t>
            </w:r>
          </w:p>
        </w:tc>
      </w:tr>
      <w:tr w:rsidR="003D1B43" w:rsidRPr="003D1B43" w14:paraId="17B06D36" w14:textId="77777777" w:rsidTr="003D1B43">
        <w:trPr>
          <w:cantSplit/>
          <w:trHeight w:val="113"/>
          <w:jc w:val="center"/>
        </w:trPr>
        <w:tc>
          <w:tcPr>
            <w:tcW w:w="557" w:type="dxa"/>
            <w:shd w:val="clear" w:color="auto" w:fill="auto"/>
            <w:vAlign w:val="center"/>
          </w:tcPr>
          <w:p w14:paraId="1FCB561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6B1B0E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32952-2014</w:t>
            </w:r>
          </w:p>
        </w:tc>
        <w:tc>
          <w:tcPr>
            <w:tcW w:w="7088" w:type="dxa"/>
            <w:shd w:val="clear" w:color="auto" w:fill="auto"/>
            <w:vAlign w:val="center"/>
          </w:tcPr>
          <w:p w14:paraId="79DC68E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Разметка дорожная. Методы контроля</w:t>
            </w:r>
          </w:p>
        </w:tc>
      </w:tr>
      <w:tr w:rsidR="003D1B43" w:rsidRPr="003D1B43" w14:paraId="13C0B769" w14:textId="77777777" w:rsidTr="003D1B43">
        <w:trPr>
          <w:cantSplit/>
          <w:trHeight w:val="113"/>
          <w:jc w:val="center"/>
        </w:trPr>
        <w:tc>
          <w:tcPr>
            <w:tcW w:w="557" w:type="dxa"/>
            <w:shd w:val="clear" w:color="auto" w:fill="auto"/>
            <w:vAlign w:val="center"/>
          </w:tcPr>
          <w:p w14:paraId="665A72A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6EC654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32954-2014</w:t>
            </w:r>
          </w:p>
        </w:tc>
        <w:tc>
          <w:tcPr>
            <w:tcW w:w="7088" w:type="dxa"/>
            <w:shd w:val="clear" w:color="auto" w:fill="auto"/>
            <w:vAlign w:val="center"/>
          </w:tcPr>
          <w:p w14:paraId="25F71A8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Знаки переменной информации. Методы контроля</w:t>
            </w:r>
          </w:p>
        </w:tc>
      </w:tr>
      <w:tr w:rsidR="003D1B43" w:rsidRPr="003D1B43" w14:paraId="6A1ED688" w14:textId="77777777" w:rsidTr="003D1B43">
        <w:trPr>
          <w:cantSplit/>
          <w:trHeight w:val="113"/>
          <w:jc w:val="center"/>
        </w:trPr>
        <w:tc>
          <w:tcPr>
            <w:tcW w:w="557" w:type="dxa"/>
            <w:shd w:val="clear" w:color="auto" w:fill="auto"/>
            <w:vAlign w:val="center"/>
          </w:tcPr>
          <w:p w14:paraId="6348E3E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E5AF31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32956-2014</w:t>
            </w:r>
          </w:p>
        </w:tc>
        <w:tc>
          <w:tcPr>
            <w:tcW w:w="7088" w:type="dxa"/>
            <w:shd w:val="clear" w:color="auto" w:fill="auto"/>
            <w:vAlign w:val="center"/>
          </w:tcPr>
          <w:p w14:paraId="022BEC8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Лотки дорожные водоотводные. Методы контроля</w:t>
            </w:r>
          </w:p>
        </w:tc>
      </w:tr>
      <w:tr w:rsidR="003D1B43" w:rsidRPr="003D1B43" w14:paraId="2761862D" w14:textId="77777777" w:rsidTr="003D1B43">
        <w:trPr>
          <w:cantSplit/>
          <w:trHeight w:val="113"/>
          <w:jc w:val="center"/>
        </w:trPr>
        <w:tc>
          <w:tcPr>
            <w:tcW w:w="557" w:type="dxa"/>
            <w:shd w:val="clear" w:color="auto" w:fill="auto"/>
            <w:vAlign w:val="center"/>
          </w:tcPr>
          <w:p w14:paraId="3C18FC2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58EE98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32958-2014</w:t>
            </w:r>
          </w:p>
        </w:tc>
        <w:tc>
          <w:tcPr>
            <w:tcW w:w="7088" w:type="dxa"/>
            <w:shd w:val="clear" w:color="auto" w:fill="auto"/>
            <w:vAlign w:val="center"/>
          </w:tcPr>
          <w:p w14:paraId="76A15C5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Экраны акустические. Методы контроля</w:t>
            </w:r>
          </w:p>
        </w:tc>
      </w:tr>
      <w:tr w:rsidR="003D1B43" w:rsidRPr="003D1B43" w14:paraId="43457866" w14:textId="77777777" w:rsidTr="003D1B43">
        <w:trPr>
          <w:cantSplit/>
          <w:trHeight w:val="113"/>
          <w:jc w:val="center"/>
        </w:trPr>
        <w:tc>
          <w:tcPr>
            <w:tcW w:w="557" w:type="dxa"/>
            <w:shd w:val="clear" w:color="auto" w:fill="auto"/>
            <w:vAlign w:val="center"/>
          </w:tcPr>
          <w:p w14:paraId="636521E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9D32FB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32962-2014</w:t>
            </w:r>
          </w:p>
        </w:tc>
        <w:tc>
          <w:tcPr>
            <w:tcW w:w="7088" w:type="dxa"/>
            <w:shd w:val="clear" w:color="auto" w:fill="auto"/>
            <w:vAlign w:val="center"/>
          </w:tcPr>
          <w:p w14:paraId="75D9E57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Камни бортовые. Методы контроля</w:t>
            </w:r>
          </w:p>
        </w:tc>
      </w:tr>
      <w:tr w:rsidR="003D1B43" w:rsidRPr="003D1B43" w14:paraId="2044D090" w14:textId="77777777" w:rsidTr="003D1B43">
        <w:trPr>
          <w:cantSplit/>
          <w:trHeight w:val="113"/>
          <w:jc w:val="center"/>
        </w:trPr>
        <w:tc>
          <w:tcPr>
            <w:tcW w:w="557" w:type="dxa"/>
            <w:shd w:val="clear" w:color="auto" w:fill="auto"/>
            <w:vAlign w:val="center"/>
          </w:tcPr>
          <w:p w14:paraId="5B28BD4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4F2B0B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32963-2014</w:t>
            </w:r>
          </w:p>
        </w:tc>
        <w:tc>
          <w:tcPr>
            <w:tcW w:w="7088" w:type="dxa"/>
            <w:shd w:val="clear" w:color="auto" w:fill="auto"/>
            <w:vAlign w:val="center"/>
          </w:tcPr>
          <w:p w14:paraId="2D72982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Расстояние видимости. Методы измерений</w:t>
            </w:r>
          </w:p>
        </w:tc>
      </w:tr>
      <w:tr w:rsidR="003D1B43" w:rsidRPr="003D1B43" w14:paraId="6769CABA" w14:textId="77777777" w:rsidTr="003D1B43">
        <w:trPr>
          <w:cantSplit/>
          <w:trHeight w:val="113"/>
          <w:jc w:val="center"/>
        </w:trPr>
        <w:tc>
          <w:tcPr>
            <w:tcW w:w="557" w:type="dxa"/>
            <w:shd w:val="clear" w:color="auto" w:fill="auto"/>
            <w:vAlign w:val="center"/>
          </w:tcPr>
          <w:p w14:paraId="0B01F27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4BF840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32965-2014</w:t>
            </w:r>
          </w:p>
        </w:tc>
        <w:tc>
          <w:tcPr>
            <w:tcW w:w="7088" w:type="dxa"/>
            <w:shd w:val="clear" w:color="auto" w:fill="auto"/>
            <w:vAlign w:val="center"/>
          </w:tcPr>
          <w:p w14:paraId="22385D8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Методы учета интенсивности движения транспортного потока</w:t>
            </w:r>
          </w:p>
        </w:tc>
      </w:tr>
      <w:tr w:rsidR="003D1B43" w:rsidRPr="003D1B43" w14:paraId="737AAF99" w14:textId="77777777" w:rsidTr="003D1B43">
        <w:trPr>
          <w:cantSplit/>
          <w:trHeight w:val="113"/>
          <w:jc w:val="center"/>
        </w:trPr>
        <w:tc>
          <w:tcPr>
            <w:tcW w:w="557" w:type="dxa"/>
            <w:shd w:val="clear" w:color="auto" w:fill="auto"/>
            <w:vAlign w:val="center"/>
          </w:tcPr>
          <w:p w14:paraId="60933FF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C0A1DB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33024-2014</w:t>
            </w:r>
          </w:p>
        </w:tc>
        <w:tc>
          <w:tcPr>
            <w:tcW w:w="7088" w:type="dxa"/>
            <w:shd w:val="clear" w:color="auto" w:fill="auto"/>
            <w:vAlign w:val="center"/>
          </w:tcPr>
          <w:p w14:paraId="7B2271F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сопротивления истираемости по показателю микро-Деваль</w:t>
            </w:r>
          </w:p>
        </w:tc>
      </w:tr>
      <w:tr w:rsidR="003D1B43" w:rsidRPr="003D1B43" w14:paraId="351EE063" w14:textId="77777777" w:rsidTr="003D1B43">
        <w:trPr>
          <w:cantSplit/>
          <w:trHeight w:val="113"/>
          <w:jc w:val="center"/>
        </w:trPr>
        <w:tc>
          <w:tcPr>
            <w:tcW w:w="557" w:type="dxa"/>
            <w:shd w:val="clear" w:color="auto" w:fill="auto"/>
            <w:vAlign w:val="center"/>
          </w:tcPr>
          <w:p w14:paraId="44AF7A7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AFAFBA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33026-2014</w:t>
            </w:r>
          </w:p>
        </w:tc>
        <w:tc>
          <w:tcPr>
            <w:tcW w:w="7088" w:type="dxa"/>
            <w:shd w:val="clear" w:color="auto" w:fill="auto"/>
            <w:vAlign w:val="center"/>
          </w:tcPr>
          <w:p w14:paraId="299430B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глины в комках</w:t>
            </w:r>
          </w:p>
        </w:tc>
      </w:tr>
      <w:tr w:rsidR="003D1B43" w:rsidRPr="003D1B43" w14:paraId="1486A762" w14:textId="77777777" w:rsidTr="003D1B43">
        <w:trPr>
          <w:cantSplit/>
          <w:trHeight w:val="113"/>
          <w:jc w:val="center"/>
        </w:trPr>
        <w:tc>
          <w:tcPr>
            <w:tcW w:w="557" w:type="dxa"/>
            <w:shd w:val="clear" w:color="auto" w:fill="auto"/>
            <w:vAlign w:val="center"/>
          </w:tcPr>
          <w:p w14:paraId="7C92F70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D1AAE5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33028-2014</w:t>
            </w:r>
          </w:p>
        </w:tc>
        <w:tc>
          <w:tcPr>
            <w:tcW w:w="7088" w:type="dxa"/>
            <w:shd w:val="clear" w:color="auto" w:fill="auto"/>
            <w:vAlign w:val="center"/>
          </w:tcPr>
          <w:p w14:paraId="739E21E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влажности</w:t>
            </w:r>
          </w:p>
        </w:tc>
      </w:tr>
      <w:tr w:rsidR="003D1B43" w:rsidRPr="003D1B43" w14:paraId="1A9B5912" w14:textId="77777777" w:rsidTr="003D1B43">
        <w:trPr>
          <w:cantSplit/>
          <w:trHeight w:val="113"/>
          <w:jc w:val="center"/>
        </w:trPr>
        <w:tc>
          <w:tcPr>
            <w:tcW w:w="557" w:type="dxa"/>
            <w:shd w:val="clear" w:color="auto" w:fill="auto"/>
            <w:vAlign w:val="center"/>
          </w:tcPr>
          <w:p w14:paraId="0CD00AC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43A6CA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33029-2014</w:t>
            </w:r>
          </w:p>
        </w:tc>
        <w:tc>
          <w:tcPr>
            <w:tcW w:w="7088" w:type="dxa"/>
            <w:shd w:val="clear" w:color="auto" w:fill="auto"/>
            <w:vAlign w:val="center"/>
          </w:tcPr>
          <w:p w14:paraId="70662B6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гранулометрического состава</w:t>
            </w:r>
          </w:p>
        </w:tc>
      </w:tr>
      <w:tr w:rsidR="003D1B43" w:rsidRPr="003D1B43" w14:paraId="72A7C86D" w14:textId="77777777" w:rsidTr="003D1B43">
        <w:trPr>
          <w:cantSplit/>
          <w:trHeight w:val="113"/>
          <w:jc w:val="center"/>
        </w:trPr>
        <w:tc>
          <w:tcPr>
            <w:tcW w:w="557" w:type="dxa"/>
            <w:shd w:val="clear" w:color="auto" w:fill="auto"/>
            <w:vAlign w:val="center"/>
          </w:tcPr>
          <w:p w14:paraId="54B4D4C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8542DA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33030-2014</w:t>
            </w:r>
          </w:p>
        </w:tc>
        <w:tc>
          <w:tcPr>
            <w:tcW w:w="7088" w:type="dxa"/>
            <w:shd w:val="clear" w:color="auto" w:fill="auto"/>
            <w:vAlign w:val="center"/>
          </w:tcPr>
          <w:p w14:paraId="1067A16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дробимости</w:t>
            </w:r>
          </w:p>
        </w:tc>
      </w:tr>
      <w:tr w:rsidR="003D1B43" w:rsidRPr="003D1B43" w14:paraId="03D08853" w14:textId="77777777" w:rsidTr="003D1B43">
        <w:trPr>
          <w:cantSplit/>
          <w:trHeight w:val="113"/>
          <w:jc w:val="center"/>
        </w:trPr>
        <w:tc>
          <w:tcPr>
            <w:tcW w:w="557" w:type="dxa"/>
            <w:shd w:val="clear" w:color="auto" w:fill="auto"/>
            <w:vAlign w:val="center"/>
          </w:tcPr>
          <w:p w14:paraId="29C0FFE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C25EF9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33031-2014</w:t>
            </w:r>
          </w:p>
        </w:tc>
        <w:tc>
          <w:tcPr>
            <w:tcW w:w="7088" w:type="dxa"/>
            <w:shd w:val="clear" w:color="auto" w:fill="auto"/>
            <w:vAlign w:val="center"/>
          </w:tcPr>
          <w:p w14:paraId="0665A0A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минералого-петрографического состава</w:t>
            </w:r>
          </w:p>
        </w:tc>
      </w:tr>
      <w:tr w:rsidR="003D1B43" w:rsidRPr="003D1B43" w14:paraId="4EA77AD5" w14:textId="77777777" w:rsidTr="003D1B43">
        <w:trPr>
          <w:cantSplit/>
          <w:trHeight w:val="113"/>
          <w:jc w:val="center"/>
        </w:trPr>
        <w:tc>
          <w:tcPr>
            <w:tcW w:w="557" w:type="dxa"/>
            <w:shd w:val="clear" w:color="auto" w:fill="auto"/>
            <w:vAlign w:val="center"/>
          </w:tcPr>
          <w:p w14:paraId="720A9C5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C1C745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33046-2014</w:t>
            </w:r>
          </w:p>
        </w:tc>
        <w:tc>
          <w:tcPr>
            <w:tcW w:w="7088" w:type="dxa"/>
            <w:shd w:val="clear" w:color="auto" w:fill="auto"/>
            <w:vAlign w:val="center"/>
          </w:tcPr>
          <w:p w14:paraId="0AA748F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наличия органических примесей в гравии и щебне из гравия</w:t>
            </w:r>
          </w:p>
        </w:tc>
      </w:tr>
      <w:tr w:rsidR="003D1B43" w:rsidRPr="003D1B43" w14:paraId="3A72355F" w14:textId="77777777" w:rsidTr="003D1B43">
        <w:trPr>
          <w:cantSplit/>
          <w:trHeight w:val="113"/>
          <w:jc w:val="center"/>
        </w:trPr>
        <w:tc>
          <w:tcPr>
            <w:tcW w:w="557" w:type="dxa"/>
            <w:shd w:val="clear" w:color="auto" w:fill="auto"/>
            <w:vAlign w:val="center"/>
          </w:tcPr>
          <w:p w14:paraId="0A20195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C780D6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33047-2014</w:t>
            </w:r>
          </w:p>
        </w:tc>
        <w:tc>
          <w:tcPr>
            <w:tcW w:w="7088" w:type="dxa"/>
            <w:shd w:val="clear" w:color="auto" w:fill="auto"/>
            <w:vAlign w:val="center"/>
          </w:tcPr>
          <w:p w14:paraId="74A6B4C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насыпной плотности и пустотности</w:t>
            </w:r>
          </w:p>
        </w:tc>
      </w:tr>
      <w:tr w:rsidR="003D1B43" w:rsidRPr="003D1B43" w14:paraId="5F7346D8" w14:textId="77777777" w:rsidTr="003D1B43">
        <w:trPr>
          <w:cantSplit/>
          <w:trHeight w:val="113"/>
          <w:jc w:val="center"/>
        </w:trPr>
        <w:tc>
          <w:tcPr>
            <w:tcW w:w="557" w:type="dxa"/>
            <w:shd w:val="clear" w:color="auto" w:fill="auto"/>
            <w:vAlign w:val="center"/>
          </w:tcPr>
          <w:p w14:paraId="4A7659C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95DE53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33048-2014</w:t>
            </w:r>
          </w:p>
        </w:tc>
        <w:tc>
          <w:tcPr>
            <w:tcW w:w="7088" w:type="dxa"/>
            <w:shd w:val="clear" w:color="auto" w:fill="auto"/>
            <w:vAlign w:val="center"/>
          </w:tcPr>
          <w:p w14:paraId="622FD10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Отбор проб</w:t>
            </w:r>
          </w:p>
        </w:tc>
      </w:tr>
      <w:tr w:rsidR="003D1B43" w:rsidRPr="003D1B43" w14:paraId="738FBB66" w14:textId="77777777" w:rsidTr="003D1B43">
        <w:trPr>
          <w:cantSplit/>
          <w:trHeight w:val="113"/>
          <w:jc w:val="center"/>
        </w:trPr>
        <w:tc>
          <w:tcPr>
            <w:tcW w:w="557" w:type="dxa"/>
            <w:shd w:val="clear" w:color="auto" w:fill="auto"/>
            <w:vAlign w:val="center"/>
          </w:tcPr>
          <w:p w14:paraId="6471C0F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05485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33049-2014</w:t>
            </w:r>
          </w:p>
        </w:tc>
        <w:tc>
          <w:tcPr>
            <w:tcW w:w="7088" w:type="dxa"/>
            <w:shd w:val="clear" w:color="auto" w:fill="auto"/>
            <w:vAlign w:val="center"/>
          </w:tcPr>
          <w:p w14:paraId="14B4B4F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сопротивления дроблению и износу</w:t>
            </w:r>
          </w:p>
        </w:tc>
      </w:tr>
      <w:tr w:rsidR="003D1B43" w:rsidRPr="003D1B43" w14:paraId="608562C0" w14:textId="77777777" w:rsidTr="003D1B43">
        <w:trPr>
          <w:cantSplit/>
          <w:trHeight w:val="113"/>
          <w:jc w:val="center"/>
        </w:trPr>
        <w:tc>
          <w:tcPr>
            <w:tcW w:w="557" w:type="dxa"/>
            <w:shd w:val="clear" w:color="auto" w:fill="auto"/>
            <w:vAlign w:val="center"/>
          </w:tcPr>
          <w:p w14:paraId="6C153D6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5E264B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33050-2014</w:t>
            </w:r>
          </w:p>
        </w:tc>
        <w:tc>
          <w:tcPr>
            <w:tcW w:w="7088" w:type="dxa"/>
            <w:shd w:val="clear" w:color="auto" w:fill="auto"/>
            <w:vAlign w:val="center"/>
          </w:tcPr>
          <w:p w14:paraId="593EFD3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реакционной способности горной породы и щебня (гравия)</w:t>
            </w:r>
          </w:p>
        </w:tc>
      </w:tr>
      <w:tr w:rsidR="003D1B43" w:rsidRPr="003D1B43" w14:paraId="7AAA076B" w14:textId="77777777" w:rsidTr="003D1B43">
        <w:trPr>
          <w:cantSplit/>
          <w:trHeight w:val="113"/>
          <w:jc w:val="center"/>
        </w:trPr>
        <w:tc>
          <w:tcPr>
            <w:tcW w:w="557" w:type="dxa"/>
            <w:shd w:val="clear" w:color="auto" w:fill="auto"/>
            <w:vAlign w:val="center"/>
          </w:tcPr>
          <w:p w14:paraId="782A40E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809DAD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33051-2014</w:t>
            </w:r>
          </w:p>
        </w:tc>
        <w:tc>
          <w:tcPr>
            <w:tcW w:w="7088" w:type="dxa"/>
            <w:shd w:val="clear" w:color="auto" w:fill="auto"/>
            <w:vAlign w:val="center"/>
          </w:tcPr>
          <w:p w14:paraId="7D1DC8B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дробленых зерен в гравии и щебне из гравия</w:t>
            </w:r>
          </w:p>
        </w:tc>
      </w:tr>
      <w:tr w:rsidR="003D1B43" w:rsidRPr="003D1B43" w14:paraId="688BBC8D" w14:textId="77777777" w:rsidTr="003D1B43">
        <w:trPr>
          <w:cantSplit/>
          <w:trHeight w:val="113"/>
          <w:jc w:val="center"/>
        </w:trPr>
        <w:tc>
          <w:tcPr>
            <w:tcW w:w="557" w:type="dxa"/>
            <w:shd w:val="clear" w:color="auto" w:fill="auto"/>
            <w:vAlign w:val="center"/>
          </w:tcPr>
          <w:p w14:paraId="67EB864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18B867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33052-2014</w:t>
            </w:r>
          </w:p>
        </w:tc>
        <w:tc>
          <w:tcPr>
            <w:tcW w:w="7088" w:type="dxa"/>
            <w:shd w:val="clear" w:color="auto" w:fill="auto"/>
            <w:vAlign w:val="center"/>
          </w:tcPr>
          <w:p w14:paraId="70B19AC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эквивалента песка</w:t>
            </w:r>
          </w:p>
        </w:tc>
      </w:tr>
      <w:tr w:rsidR="003D1B43" w:rsidRPr="003D1B43" w14:paraId="3291F679" w14:textId="77777777" w:rsidTr="003D1B43">
        <w:trPr>
          <w:cantSplit/>
          <w:trHeight w:val="113"/>
          <w:jc w:val="center"/>
        </w:trPr>
        <w:tc>
          <w:tcPr>
            <w:tcW w:w="557" w:type="dxa"/>
            <w:shd w:val="clear" w:color="auto" w:fill="auto"/>
            <w:vAlign w:val="center"/>
          </w:tcPr>
          <w:p w14:paraId="53CD5B9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83F9F0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33053-2014</w:t>
            </w:r>
          </w:p>
        </w:tc>
        <w:tc>
          <w:tcPr>
            <w:tcW w:w="7088" w:type="dxa"/>
            <w:shd w:val="clear" w:color="auto" w:fill="auto"/>
            <w:vAlign w:val="center"/>
          </w:tcPr>
          <w:p w14:paraId="0BC57E7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пластинчатой (лещадной) и игловатой формы</w:t>
            </w:r>
          </w:p>
        </w:tc>
      </w:tr>
      <w:tr w:rsidR="003D1B43" w:rsidRPr="003D1B43" w14:paraId="017C06A7" w14:textId="77777777" w:rsidTr="003D1B43">
        <w:trPr>
          <w:cantSplit/>
          <w:trHeight w:val="113"/>
          <w:jc w:val="center"/>
        </w:trPr>
        <w:tc>
          <w:tcPr>
            <w:tcW w:w="557" w:type="dxa"/>
            <w:shd w:val="clear" w:color="auto" w:fill="auto"/>
            <w:vAlign w:val="center"/>
          </w:tcPr>
          <w:p w14:paraId="24A945D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CEA1B2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33054-2014</w:t>
            </w:r>
          </w:p>
        </w:tc>
        <w:tc>
          <w:tcPr>
            <w:tcW w:w="7088" w:type="dxa"/>
            <w:shd w:val="clear" w:color="auto" w:fill="auto"/>
            <w:vAlign w:val="center"/>
          </w:tcPr>
          <w:p w14:paraId="0C21A32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слабых пород в щебне (гравии)</w:t>
            </w:r>
          </w:p>
        </w:tc>
      </w:tr>
      <w:tr w:rsidR="003D1B43" w:rsidRPr="003D1B43" w14:paraId="33FA0DC8" w14:textId="77777777" w:rsidTr="003D1B43">
        <w:trPr>
          <w:cantSplit/>
          <w:trHeight w:val="113"/>
          <w:jc w:val="center"/>
        </w:trPr>
        <w:tc>
          <w:tcPr>
            <w:tcW w:w="557" w:type="dxa"/>
            <w:shd w:val="clear" w:color="auto" w:fill="auto"/>
            <w:vAlign w:val="center"/>
          </w:tcPr>
          <w:p w14:paraId="0E17EA1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67C61C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33055-2014</w:t>
            </w:r>
          </w:p>
        </w:tc>
        <w:tc>
          <w:tcPr>
            <w:tcW w:w="7088" w:type="dxa"/>
            <w:shd w:val="clear" w:color="auto" w:fill="auto"/>
            <w:vAlign w:val="center"/>
          </w:tcPr>
          <w:p w14:paraId="2CBEEF9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пылевидных и глинистых частиц</w:t>
            </w:r>
          </w:p>
        </w:tc>
      </w:tr>
      <w:tr w:rsidR="003D1B43" w:rsidRPr="003D1B43" w14:paraId="6E42BD56" w14:textId="77777777" w:rsidTr="003D1B43">
        <w:trPr>
          <w:cantSplit/>
          <w:trHeight w:val="113"/>
          <w:jc w:val="center"/>
        </w:trPr>
        <w:tc>
          <w:tcPr>
            <w:tcW w:w="557" w:type="dxa"/>
            <w:shd w:val="clear" w:color="auto" w:fill="auto"/>
            <w:vAlign w:val="center"/>
          </w:tcPr>
          <w:p w14:paraId="1AEF85A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1E722E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33056-2014</w:t>
            </w:r>
          </w:p>
        </w:tc>
        <w:tc>
          <w:tcPr>
            <w:tcW w:w="7088" w:type="dxa"/>
            <w:shd w:val="clear" w:color="auto" w:fill="auto"/>
            <w:vAlign w:val="center"/>
          </w:tcPr>
          <w:p w14:paraId="4B32931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устойчивости структуры зерен щебня (гравия) против распадов</w:t>
            </w:r>
          </w:p>
        </w:tc>
      </w:tr>
      <w:tr w:rsidR="003D1B43" w:rsidRPr="003D1B43" w14:paraId="1689CAFA" w14:textId="77777777" w:rsidTr="003D1B43">
        <w:trPr>
          <w:cantSplit/>
          <w:trHeight w:val="113"/>
          <w:jc w:val="center"/>
        </w:trPr>
        <w:tc>
          <w:tcPr>
            <w:tcW w:w="557" w:type="dxa"/>
            <w:shd w:val="clear" w:color="auto" w:fill="auto"/>
            <w:vAlign w:val="center"/>
          </w:tcPr>
          <w:p w14:paraId="11668B7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60164E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33057-2014</w:t>
            </w:r>
          </w:p>
        </w:tc>
        <w:tc>
          <w:tcPr>
            <w:tcW w:w="7088" w:type="dxa"/>
            <w:shd w:val="clear" w:color="auto" w:fill="auto"/>
            <w:vAlign w:val="center"/>
          </w:tcPr>
          <w:p w14:paraId="1E895B8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средней и истинной плотности, пористости и водопоглощения</w:t>
            </w:r>
          </w:p>
        </w:tc>
      </w:tr>
      <w:tr w:rsidR="003D1B43" w:rsidRPr="003D1B43" w14:paraId="0E0E9912" w14:textId="77777777" w:rsidTr="003D1B43">
        <w:trPr>
          <w:cantSplit/>
          <w:trHeight w:val="113"/>
          <w:jc w:val="center"/>
        </w:trPr>
        <w:tc>
          <w:tcPr>
            <w:tcW w:w="557" w:type="dxa"/>
            <w:shd w:val="clear" w:color="auto" w:fill="auto"/>
            <w:vAlign w:val="center"/>
          </w:tcPr>
          <w:p w14:paraId="3F3C866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FFBFB8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33078-2014</w:t>
            </w:r>
          </w:p>
        </w:tc>
        <w:tc>
          <w:tcPr>
            <w:tcW w:w="7088" w:type="dxa"/>
            <w:shd w:val="clear" w:color="auto" w:fill="auto"/>
            <w:vAlign w:val="center"/>
          </w:tcPr>
          <w:p w14:paraId="50EC232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Методы измерения сцепления колеса автомобиля с покрытием</w:t>
            </w:r>
          </w:p>
        </w:tc>
      </w:tr>
      <w:tr w:rsidR="003D1B43" w:rsidRPr="003D1B43" w14:paraId="615CC6B7" w14:textId="77777777" w:rsidTr="003D1B43">
        <w:trPr>
          <w:cantSplit/>
          <w:trHeight w:val="113"/>
          <w:jc w:val="center"/>
        </w:trPr>
        <w:tc>
          <w:tcPr>
            <w:tcW w:w="557" w:type="dxa"/>
            <w:shd w:val="clear" w:color="auto" w:fill="auto"/>
            <w:vAlign w:val="center"/>
          </w:tcPr>
          <w:p w14:paraId="6112F69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F8B01C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33101-2014</w:t>
            </w:r>
          </w:p>
        </w:tc>
        <w:tc>
          <w:tcPr>
            <w:tcW w:w="7088" w:type="dxa"/>
            <w:shd w:val="clear" w:color="auto" w:fill="auto"/>
            <w:vAlign w:val="center"/>
          </w:tcPr>
          <w:p w14:paraId="02CF2F7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Покрытия дорожные. Методы измерения ровности</w:t>
            </w:r>
          </w:p>
        </w:tc>
      </w:tr>
      <w:tr w:rsidR="003D1B43" w:rsidRPr="003D1B43" w14:paraId="43C922B4" w14:textId="77777777" w:rsidTr="003D1B43">
        <w:trPr>
          <w:cantSplit/>
          <w:trHeight w:val="113"/>
          <w:jc w:val="center"/>
        </w:trPr>
        <w:tc>
          <w:tcPr>
            <w:tcW w:w="557" w:type="dxa"/>
            <w:shd w:val="clear" w:color="auto" w:fill="auto"/>
            <w:vAlign w:val="center"/>
          </w:tcPr>
          <w:p w14:paraId="3F40363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D6BF33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33109-2014</w:t>
            </w:r>
          </w:p>
        </w:tc>
        <w:tc>
          <w:tcPr>
            <w:tcW w:w="7088" w:type="dxa"/>
            <w:shd w:val="clear" w:color="auto" w:fill="auto"/>
            <w:vAlign w:val="center"/>
          </w:tcPr>
          <w:p w14:paraId="515EFAD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морозостойкости</w:t>
            </w:r>
          </w:p>
        </w:tc>
      </w:tr>
      <w:tr w:rsidR="003D1B43" w:rsidRPr="003D1B43" w14:paraId="13C418B5" w14:textId="77777777" w:rsidTr="003D1B43">
        <w:trPr>
          <w:cantSplit/>
          <w:trHeight w:val="113"/>
          <w:jc w:val="center"/>
        </w:trPr>
        <w:tc>
          <w:tcPr>
            <w:tcW w:w="557" w:type="dxa"/>
            <w:shd w:val="clear" w:color="auto" w:fill="auto"/>
            <w:vAlign w:val="center"/>
          </w:tcPr>
          <w:p w14:paraId="16453A1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8D36BD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33129-2014</w:t>
            </w:r>
          </w:p>
        </w:tc>
        <w:tc>
          <w:tcPr>
            <w:tcW w:w="7088" w:type="dxa"/>
            <w:shd w:val="clear" w:color="auto" w:fill="auto"/>
            <w:vAlign w:val="center"/>
          </w:tcPr>
          <w:p w14:paraId="61DDC46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Ограждения дорожные. Методы контроля</w:t>
            </w:r>
          </w:p>
        </w:tc>
      </w:tr>
      <w:tr w:rsidR="003D1B43" w:rsidRPr="003D1B43" w14:paraId="0C3B1E64" w14:textId="77777777" w:rsidTr="003D1B43">
        <w:trPr>
          <w:cantSplit/>
          <w:trHeight w:val="113"/>
          <w:jc w:val="center"/>
        </w:trPr>
        <w:tc>
          <w:tcPr>
            <w:tcW w:w="557" w:type="dxa"/>
            <w:shd w:val="clear" w:color="auto" w:fill="auto"/>
            <w:vAlign w:val="center"/>
          </w:tcPr>
          <w:p w14:paraId="64F48C3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4B3866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33134-2014</w:t>
            </w:r>
          </w:p>
        </w:tc>
        <w:tc>
          <w:tcPr>
            <w:tcW w:w="7088" w:type="dxa"/>
            <w:shd w:val="clear" w:color="auto" w:fill="auto"/>
            <w:vAlign w:val="center"/>
          </w:tcPr>
          <w:p w14:paraId="4638CDC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Определение индекса пенетрации</w:t>
            </w:r>
          </w:p>
        </w:tc>
      </w:tr>
      <w:tr w:rsidR="003D1B43" w:rsidRPr="003D1B43" w14:paraId="7942963E" w14:textId="77777777" w:rsidTr="003D1B43">
        <w:trPr>
          <w:cantSplit/>
          <w:trHeight w:val="113"/>
          <w:jc w:val="center"/>
        </w:trPr>
        <w:tc>
          <w:tcPr>
            <w:tcW w:w="557" w:type="dxa"/>
            <w:shd w:val="clear" w:color="auto" w:fill="auto"/>
            <w:vAlign w:val="center"/>
          </w:tcPr>
          <w:p w14:paraId="5309A6A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44B946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33135-2014</w:t>
            </w:r>
          </w:p>
        </w:tc>
        <w:tc>
          <w:tcPr>
            <w:tcW w:w="7088" w:type="dxa"/>
            <w:shd w:val="clear" w:color="auto" w:fill="auto"/>
            <w:vAlign w:val="center"/>
          </w:tcPr>
          <w:p w14:paraId="5289530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растворимости</w:t>
            </w:r>
          </w:p>
        </w:tc>
      </w:tr>
      <w:tr w:rsidR="003D1B43" w:rsidRPr="003D1B43" w14:paraId="7CBB0500" w14:textId="77777777" w:rsidTr="003D1B43">
        <w:trPr>
          <w:cantSplit/>
          <w:trHeight w:val="113"/>
          <w:jc w:val="center"/>
        </w:trPr>
        <w:tc>
          <w:tcPr>
            <w:tcW w:w="557" w:type="dxa"/>
            <w:shd w:val="clear" w:color="auto" w:fill="auto"/>
            <w:vAlign w:val="center"/>
          </w:tcPr>
          <w:p w14:paraId="0A8AC7E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923BAA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33136-2014</w:t>
            </w:r>
          </w:p>
        </w:tc>
        <w:tc>
          <w:tcPr>
            <w:tcW w:w="7088" w:type="dxa"/>
            <w:shd w:val="clear" w:color="auto" w:fill="auto"/>
            <w:vAlign w:val="center"/>
          </w:tcPr>
          <w:p w14:paraId="3ABCEC1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глубины проникания иглы</w:t>
            </w:r>
          </w:p>
        </w:tc>
      </w:tr>
      <w:tr w:rsidR="003D1B43" w:rsidRPr="003D1B43" w14:paraId="78979C82" w14:textId="77777777" w:rsidTr="003D1B43">
        <w:trPr>
          <w:cantSplit/>
          <w:trHeight w:val="113"/>
          <w:jc w:val="center"/>
        </w:trPr>
        <w:tc>
          <w:tcPr>
            <w:tcW w:w="557" w:type="dxa"/>
            <w:shd w:val="clear" w:color="auto" w:fill="auto"/>
            <w:vAlign w:val="center"/>
          </w:tcPr>
          <w:p w14:paraId="2DBBC37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747813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33137-2014</w:t>
            </w:r>
          </w:p>
        </w:tc>
        <w:tc>
          <w:tcPr>
            <w:tcW w:w="7088" w:type="dxa"/>
            <w:shd w:val="clear" w:color="auto" w:fill="auto"/>
            <w:vAlign w:val="center"/>
          </w:tcPr>
          <w:p w14:paraId="2D3580B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динамической вязкости ротационным вискозиметром</w:t>
            </w:r>
          </w:p>
        </w:tc>
      </w:tr>
      <w:tr w:rsidR="003D1B43" w:rsidRPr="003D1B43" w14:paraId="55B5A59D" w14:textId="77777777" w:rsidTr="003D1B43">
        <w:trPr>
          <w:cantSplit/>
          <w:trHeight w:val="113"/>
          <w:jc w:val="center"/>
        </w:trPr>
        <w:tc>
          <w:tcPr>
            <w:tcW w:w="557" w:type="dxa"/>
            <w:shd w:val="clear" w:color="auto" w:fill="auto"/>
            <w:vAlign w:val="center"/>
          </w:tcPr>
          <w:p w14:paraId="6B5C119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61CFE4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33138-2014</w:t>
            </w:r>
          </w:p>
        </w:tc>
        <w:tc>
          <w:tcPr>
            <w:tcW w:w="7088" w:type="dxa"/>
            <w:shd w:val="clear" w:color="auto" w:fill="auto"/>
            <w:vAlign w:val="center"/>
          </w:tcPr>
          <w:p w14:paraId="61535A2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растяжимости</w:t>
            </w:r>
          </w:p>
        </w:tc>
      </w:tr>
      <w:tr w:rsidR="003D1B43" w:rsidRPr="003D1B43" w14:paraId="633F0DB6" w14:textId="77777777" w:rsidTr="003D1B43">
        <w:trPr>
          <w:cantSplit/>
          <w:trHeight w:val="113"/>
          <w:jc w:val="center"/>
        </w:trPr>
        <w:tc>
          <w:tcPr>
            <w:tcW w:w="557" w:type="dxa"/>
            <w:shd w:val="clear" w:color="auto" w:fill="auto"/>
            <w:vAlign w:val="center"/>
          </w:tcPr>
          <w:p w14:paraId="349F5B0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073804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33139-2014</w:t>
            </w:r>
          </w:p>
        </w:tc>
        <w:tc>
          <w:tcPr>
            <w:tcW w:w="7088" w:type="dxa"/>
            <w:shd w:val="clear" w:color="auto" w:fill="auto"/>
            <w:vAlign w:val="center"/>
          </w:tcPr>
          <w:p w14:paraId="4A0CAC6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содержания твердого парафина</w:t>
            </w:r>
          </w:p>
        </w:tc>
      </w:tr>
      <w:tr w:rsidR="003D1B43" w:rsidRPr="003D1B43" w14:paraId="6ABE6D66" w14:textId="77777777" w:rsidTr="003D1B43">
        <w:trPr>
          <w:cantSplit/>
          <w:trHeight w:val="113"/>
          <w:jc w:val="center"/>
        </w:trPr>
        <w:tc>
          <w:tcPr>
            <w:tcW w:w="557" w:type="dxa"/>
            <w:shd w:val="clear" w:color="auto" w:fill="auto"/>
            <w:vAlign w:val="center"/>
          </w:tcPr>
          <w:p w14:paraId="04FDE99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BF723F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33140-2014</w:t>
            </w:r>
          </w:p>
        </w:tc>
        <w:tc>
          <w:tcPr>
            <w:tcW w:w="7088" w:type="dxa"/>
            <w:shd w:val="clear" w:color="auto" w:fill="auto"/>
            <w:vAlign w:val="center"/>
          </w:tcPr>
          <w:p w14:paraId="732B99F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старения под воздействием высокой температуры и воздуха (метод RTFOT)</w:t>
            </w:r>
          </w:p>
        </w:tc>
      </w:tr>
      <w:tr w:rsidR="003D1B43" w:rsidRPr="003D1B43" w14:paraId="6E6729D6" w14:textId="77777777" w:rsidTr="003D1B43">
        <w:trPr>
          <w:cantSplit/>
          <w:trHeight w:val="113"/>
          <w:jc w:val="center"/>
        </w:trPr>
        <w:tc>
          <w:tcPr>
            <w:tcW w:w="557" w:type="dxa"/>
            <w:shd w:val="clear" w:color="auto" w:fill="auto"/>
            <w:vAlign w:val="center"/>
          </w:tcPr>
          <w:p w14:paraId="2677C5C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BEB80C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33141-2014</w:t>
            </w:r>
          </w:p>
        </w:tc>
        <w:tc>
          <w:tcPr>
            <w:tcW w:w="7088" w:type="dxa"/>
            <w:shd w:val="clear" w:color="auto" w:fill="auto"/>
            <w:vAlign w:val="center"/>
          </w:tcPr>
          <w:p w14:paraId="74B8BE3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 вспышки. Метод с применением открытого тигля Кливленда</w:t>
            </w:r>
          </w:p>
        </w:tc>
      </w:tr>
      <w:tr w:rsidR="003D1B43" w:rsidRPr="003D1B43" w14:paraId="3699D5EF" w14:textId="77777777" w:rsidTr="003D1B43">
        <w:trPr>
          <w:cantSplit/>
          <w:trHeight w:val="113"/>
          <w:jc w:val="center"/>
        </w:trPr>
        <w:tc>
          <w:tcPr>
            <w:tcW w:w="557" w:type="dxa"/>
            <w:shd w:val="clear" w:color="auto" w:fill="auto"/>
            <w:vAlign w:val="center"/>
          </w:tcPr>
          <w:p w14:paraId="06BCE45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79193B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33142-2014</w:t>
            </w:r>
          </w:p>
        </w:tc>
        <w:tc>
          <w:tcPr>
            <w:tcW w:w="7088" w:type="dxa"/>
            <w:shd w:val="clear" w:color="auto" w:fill="auto"/>
            <w:vAlign w:val="center"/>
          </w:tcPr>
          <w:p w14:paraId="46DD65D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температуры размягчения. Метод «Кольцо и Шар»</w:t>
            </w:r>
          </w:p>
        </w:tc>
      </w:tr>
      <w:tr w:rsidR="003D1B43" w:rsidRPr="003D1B43" w14:paraId="368A587C" w14:textId="77777777" w:rsidTr="003D1B43">
        <w:trPr>
          <w:cantSplit/>
          <w:trHeight w:val="113"/>
          <w:jc w:val="center"/>
        </w:trPr>
        <w:tc>
          <w:tcPr>
            <w:tcW w:w="557" w:type="dxa"/>
            <w:shd w:val="clear" w:color="auto" w:fill="auto"/>
            <w:vAlign w:val="center"/>
          </w:tcPr>
          <w:p w14:paraId="46B0F4F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DB2519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33143-2014</w:t>
            </w:r>
          </w:p>
        </w:tc>
        <w:tc>
          <w:tcPr>
            <w:tcW w:w="7088" w:type="dxa"/>
            <w:shd w:val="clear" w:color="auto" w:fill="auto"/>
            <w:vAlign w:val="center"/>
          </w:tcPr>
          <w:p w14:paraId="0CF1E27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температуры хрупкости по Фраасу</w:t>
            </w:r>
          </w:p>
        </w:tc>
      </w:tr>
      <w:tr w:rsidR="003D1B43" w:rsidRPr="003D1B43" w14:paraId="0084CC87" w14:textId="77777777" w:rsidTr="003D1B43">
        <w:trPr>
          <w:cantSplit/>
          <w:trHeight w:val="113"/>
          <w:jc w:val="center"/>
        </w:trPr>
        <w:tc>
          <w:tcPr>
            <w:tcW w:w="557" w:type="dxa"/>
            <w:shd w:val="clear" w:color="auto" w:fill="auto"/>
            <w:vAlign w:val="center"/>
          </w:tcPr>
          <w:p w14:paraId="747151A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A5768B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33145-2014</w:t>
            </w:r>
          </w:p>
        </w:tc>
        <w:tc>
          <w:tcPr>
            <w:tcW w:w="7088" w:type="dxa"/>
            <w:shd w:val="clear" w:color="auto" w:fill="auto"/>
            <w:vAlign w:val="center"/>
          </w:tcPr>
          <w:p w14:paraId="4659DD1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зеркала. Методы контроля</w:t>
            </w:r>
          </w:p>
        </w:tc>
      </w:tr>
      <w:tr w:rsidR="003D1B43" w:rsidRPr="003D1B43" w14:paraId="0248E9E2" w14:textId="77777777" w:rsidTr="003D1B43">
        <w:trPr>
          <w:cantSplit/>
          <w:trHeight w:val="113"/>
          <w:jc w:val="center"/>
        </w:trPr>
        <w:tc>
          <w:tcPr>
            <w:tcW w:w="557" w:type="dxa"/>
            <w:shd w:val="clear" w:color="auto" w:fill="auto"/>
            <w:vAlign w:val="center"/>
          </w:tcPr>
          <w:p w14:paraId="01A6F77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D7142D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33146-2014</w:t>
            </w:r>
          </w:p>
        </w:tc>
        <w:tc>
          <w:tcPr>
            <w:tcW w:w="7088" w:type="dxa"/>
            <w:shd w:val="clear" w:color="auto" w:fill="auto"/>
            <w:vAlign w:val="center"/>
          </w:tcPr>
          <w:p w14:paraId="7D1DFB9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Трубы дорожные водопропускные. Методы контроля</w:t>
            </w:r>
          </w:p>
        </w:tc>
      </w:tr>
      <w:tr w:rsidR="003D1B43" w:rsidRPr="003D1B43" w14:paraId="1F538EE4" w14:textId="77777777" w:rsidTr="003D1B43">
        <w:trPr>
          <w:cantSplit/>
          <w:trHeight w:val="113"/>
          <w:jc w:val="center"/>
        </w:trPr>
        <w:tc>
          <w:tcPr>
            <w:tcW w:w="557" w:type="dxa"/>
            <w:shd w:val="clear" w:color="auto" w:fill="auto"/>
            <w:vAlign w:val="center"/>
          </w:tcPr>
          <w:p w14:paraId="42412E7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9A12B6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33147-2014</w:t>
            </w:r>
          </w:p>
        </w:tc>
        <w:tc>
          <w:tcPr>
            <w:tcW w:w="7088" w:type="dxa"/>
            <w:shd w:val="clear" w:color="auto" w:fill="auto"/>
            <w:vAlign w:val="center"/>
          </w:tcPr>
          <w:p w14:paraId="170B15E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Плиты дорожные железобетонные. Методы контроля     </w:t>
            </w:r>
          </w:p>
        </w:tc>
      </w:tr>
      <w:tr w:rsidR="003D1B43" w:rsidRPr="003D1B43" w14:paraId="0F269C22" w14:textId="77777777" w:rsidTr="003D1B43">
        <w:trPr>
          <w:cantSplit/>
          <w:trHeight w:val="113"/>
          <w:jc w:val="center"/>
        </w:trPr>
        <w:tc>
          <w:tcPr>
            <w:tcW w:w="557" w:type="dxa"/>
            <w:shd w:val="clear" w:color="auto" w:fill="auto"/>
            <w:vAlign w:val="center"/>
          </w:tcPr>
          <w:p w14:paraId="639D8A1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DC8206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33161-2014</w:t>
            </w:r>
          </w:p>
        </w:tc>
        <w:tc>
          <w:tcPr>
            <w:tcW w:w="7088" w:type="dxa"/>
            <w:shd w:val="clear" w:color="auto" w:fill="auto"/>
            <w:vAlign w:val="center"/>
          </w:tcPr>
          <w:p w14:paraId="718ED24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 искусственных сооружений на автомобильных дорогах</w:t>
            </w:r>
          </w:p>
        </w:tc>
      </w:tr>
      <w:tr w:rsidR="003D1B43" w:rsidRPr="003D1B43" w14:paraId="17DCAAA2" w14:textId="77777777" w:rsidTr="003D1B43">
        <w:trPr>
          <w:cantSplit/>
          <w:trHeight w:val="113"/>
          <w:jc w:val="center"/>
        </w:trPr>
        <w:tc>
          <w:tcPr>
            <w:tcW w:w="557" w:type="dxa"/>
            <w:shd w:val="clear" w:color="auto" w:fill="auto"/>
            <w:vAlign w:val="center"/>
          </w:tcPr>
          <w:p w14:paraId="574074D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ECED6D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33175-2014</w:t>
            </w:r>
          </w:p>
        </w:tc>
        <w:tc>
          <w:tcPr>
            <w:tcW w:w="7088" w:type="dxa"/>
            <w:shd w:val="clear" w:color="auto" w:fill="auto"/>
            <w:vAlign w:val="center"/>
          </w:tcPr>
          <w:p w14:paraId="40159AB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Методы контроля     </w:t>
            </w:r>
          </w:p>
        </w:tc>
      </w:tr>
      <w:tr w:rsidR="003D1B43" w:rsidRPr="003D1B43" w14:paraId="0AC168F3" w14:textId="77777777" w:rsidTr="003D1B43">
        <w:trPr>
          <w:cantSplit/>
          <w:trHeight w:val="113"/>
          <w:jc w:val="center"/>
        </w:trPr>
        <w:tc>
          <w:tcPr>
            <w:tcW w:w="557" w:type="dxa"/>
            <w:shd w:val="clear" w:color="auto" w:fill="auto"/>
            <w:vAlign w:val="center"/>
          </w:tcPr>
          <w:p w14:paraId="078AC80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228200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33383-2015</w:t>
            </w:r>
          </w:p>
        </w:tc>
        <w:tc>
          <w:tcPr>
            <w:tcW w:w="7088" w:type="dxa"/>
            <w:shd w:val="clear" w:color="auto" w:fill="auto"/>
            <w:vAlign w:val="center"/>
          </w:tcPr>
          <w:p w14:paraId="0860F5C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Геометрические элементы. Методы определения параметров</w:t>
            </w:r>
          </w:p>
        </w:tc>
      </w:tr>
      <w:tr w:rsidR="003D1B43" w:rsidRPr="003D1B43" w14:paraId="2A9DC3AC" w14:textId="77777777" w:rsidTr="003D1B43">
        <w:trPr>
          <w:cantSplit/>
          <w:trHeight w:val="113"/>
          <w:jc w:val="center"/>
        </w:trPr>
        <w:tc>
          <w:tcPr>
            <w:tcW w:w="557" w:type="dxa"/>
            <w:shd w:val="clear" w:color="auto" w:fill="auto"/>
            <w:vAlign w:val="center"/>
          </w:tcPr>
          <w:p w14:paraId="38E3F8B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CC92E1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33386-2015</w:t>
            </w:r>
          </w:p>
        </w:tc>
        <w:tc>
          <w:tcPr>
            <w:tcW w:w="7088" w:type="dxa"/>
            <w:shd w:val="clear" w:color="auto" w:fill="auto"/>
            <w:vAlign w:val="center"/>
          </w:tcPr>
          <w:p w14:paraId="6CF914B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светофоры. Методы контроля</w:t>
            </w:r>
          </w:p>
        </w:tc>
      </w:tr>
      <w:tr w:rsidR="003D1B43" w:rsidRPr="003D1B43" w14:paraId="53D2D67D" w14:textId="77777777" w:rsidTr="003D1B43">
        <w:trPr>
          <w:cantSplit/>
          <w:trHeight w:val="113"/>
          <w:jc w:val="center"/>
        </w:trPr>
        <w:tc>
          <w:tcPr>
            <w:tcW w:w="557" w:type="dxa"/>
            <w:shd w:val="clear" w:color="auto" w:fill="auto"/>
            <w:vAlign w:val="center"/>
          </w:tcPr>
          <w:p w14:paraId="016860B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C5263E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33389-2015</w:t>
            </w:r>
          </w:p>
        </w:tc>
        <w:tc>
          <w:tcPr>
            <w:tcW w:w="7088" w:type="dxa"/>
            <w:shd w:val="clear" w:color="auto" w:fill="auto"/>
            <w:vAlign w:val="center"/>
          </w:tcPr>
          <w:p w14:paraId="1FCE991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Противогололедные материалы. Методы испытаний</w:t>
            </w:r>
          </w:p>
        </w:tc>
      </w:tr>
      <w:tr w:rsidR="003D1B43" w:rsidRPr="003D1B43" w14:paraId="4CEAED86" w14:textId="77777777" w:rsidTr="003D1B43">
        <w:trPr>
          <w:cantSplit/>
          <w:trHeight w:val="113"/>
          <w:jc w:val="center"/>
        </w:trPr>
        <w:tc>
          <w:tcPr>
            <w:tcW w:w="557" w:type="dxa"/>
            <w:shd w:val="clear" w:color="auto" w:fill="auto"/>
            <w:vAlign w:val="center"/>
          </w:tcPr>
          <w:p w14:paraId="5A7B492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6B2F15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54305-2011</w:t>
            </w:r>
          </w:p>
        </w:tc>
        <w:tc>
          <w:tcPr>
            <w:tcW w:w="7088" w:type="dxa"/>
            <w:shd w:val="clear" w:color="auto" w:fill="auto"/>
            <w:vAlign w:val="center"/>
          </w:tcPr>
          <w:p w14:paraId="59E1F7C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Технические требования.</w:t>
            </w:r>
          </w:p>
        </w:tc>
      </w:tr>
      <w:tr w:rsidR="003D1B43" w:rsidRPr="003D1B43" w14:paraId="42928752" w14:textId="77777777" w:rsidTr="003D1B43">
        <w:trPr>
          <w:cantSplit/>
          <w:trHeight w:val="113"/>
          <w:jc w:val="center"/>
        </w:trPr>
        <w:tc>
          <w:tcPr>
            <w:tcW w:w="557" w:type="dxa"/>
            <w:shd w:val="clear" w:color="auto" w:fill="auto"/>
            <w:vAlign w:val="center"/>
          </w:tcPr>
          <w:p w14:paraId="6BA706E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1C14C0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54308-2011</w:t>
            </w:r>
          </w:p>
        </w:tc>
        <w:tc>
          <w:tcPr>
            <w:tcW w:w="7088" w:type="dxa"/>
            <w:shd w:val="clear" w:color="auto" w:fill="auto"/>
            <w:vAlign w:val="center"/>
          </w:tcPr>
          <w:p w14:paraId="6F8E565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Методы контроля</w:t>
            </w:r>
          </w:p>
        </w:tc>
      </w:tr>
      <w:tr w:rsidR="003D1B43" w:rsidRPr="003D1B43" w14:paraId="79957331" w14:textId="77777777" w:rsidTr="003D1B43">
        <w:trPr>
          <w:cantSplit/>
          <w:trHeight w:val="392"/>
          <w:jc w:val="center"/>
        </w:trPr>
        <w:tc>
          <w:tcPr>
            <w:tcW w:w="557" w:type="dxa"/>
            <w:shd w:val="clear" w:color="auto" w:fill="auto"/>
            <w:vAlign w:val="center"/>
          </w:tcPr>
          <w:p w14:paraId="0A5E253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C5787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58818-2020</w:t>
            </w:r>
          </w:p>
        </w:tc>
        <w:tc>
          <w:tcPr>
            <w:tcW w:w="7088" w:type="dxa"/>
            <w:shd w:val="clear" w:color="auto" w:fill="auto"/>
            <w:vAlign w:val="center"/>
          </w:tcPr>
          <w:p w14:paraId="2AAAE81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с низкой интенсивностью движения. Проектирование, конструирование и расчет</w:t>
            </w:r>
          </w:p>
        </w:tc>
      </w:tr>
      <w:tr w:rsidR="003D1B43" w:rsidRPr="003D1B43" w14:paraId="5A1FDD10" w14:textId="77777777" w:rsidTr="003D1B43">
        <w:trPr>
          <w:cantSplit/>
          <w:trHeight w:val="327"/>
          <w:jc w:val="center"/>
        </w:trPr>
        <w:tc>
          <w:tcPr>
            <w:tcW w:w="557" w:type="dxa"/>
            <w:shd w:val="clear" w:color="auto" w:fill="auto"/>
            <w:vAlign w:val="center"/>
          </w:tcPr>
          <w:p w14:paraId="757126A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E46DE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59104-2020</w:t>
            </w:r>
          </w:p>
        </w:tc>
        <w:tc>
          <w:tcPr>
            <w:tcW w:w="7088" w:type="dxa"/>
            <w:shd w:val="clear" w:color="auto" w:fill="auto"/>
            <w:vAlign w:val="center"/>
          </w:tcPr>
          <w:p w14:paraId="2659B27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Линии электроосвещения. Технические правила содержания</w:t>
            </w:r>
          </w:p>
        </w:tc>
      </w:tr>
      <w:tr w:rsidR="003D1B43" w:rsidRPr="003D1B43" w14:paraId="3A02F0B5" w14:textId="77777777" w:rsidTr="003D1B43">
        <w:trPr>
          <w:cantSplit/>
          <w:trHeight w:val="113"/>
          <w:jc w:val="center"/>
        </w:trPr>
        <w:tc>
          <w:tcPr>
            <w:tcW w:w="557" w:type="dxa"/>
            <w:shd w:val="clear" w:color="auto" w:fill="auto"/>
            <w:vAlign w:val="center"/>
          </w:tcPr>
          <w:p w14:paraId="13708F4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03434F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РСТ РСФСР 709-84</w:t>
            </w:r>
          </w:p>
        </w:tc>
        <w:tc>
          <w:tcPr>
            <w:tcW w:w="7088" w:type="dxa"/>
            <w:shd w:val="clear" w:color="auto" w:fill="auto"/>
            <w:vAlign w:val="center"/>
          </w:tcPr>
          <w:p w14:paraId="4DE0895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Система показателей качества продукции. Знаки дорожные. Номенклатура показателей</w:t>
            </w:r>
          </w:p>
        </w:tc>
      </w:tr>
      <w:tr w:rsidR="003D1B43" w:rsidRPr="003D1B43" w14:paraId="2C8E1B61" w14:textId="77777777" w:rsidTr="003D1B43">
        <w:trPr>
          <w:cantSplit/>
          <w:trHeight w:val="188"/>
          <w:jc w:val="center"/>
        </w:trPr>
        <w:tc>
          <w:tcPr>
            <w:tcW w:w="9913" w:type="dxa"/>
            <w:gridSpan w:val="3"/>
            <w:shd w:val="clear" w:color="auto" w:fill="auto"/>
            <w:vAlign w:val="center"/>
          </w:tcPr>
          <w:p w14:paraId="1DD91883" w14:textId="77777777" w:rsidR="003D1B43" w:rsidRPr="003D1B43" w:rsidRDefault="003D1B43" w:rsidP="003D1B43">
            <w:pPr>
              <w:spacing w:after="0" w:line="214" w:lineRule="auto"/>
              <w:contextualSpacing/>
              <w:jc w:val="center"/>
              <w:rPr>
                <w:rFonts w:ascii="Times New Roman" w:hAnsi="Times New Roman"/>
                <w:b/>
                <w:color w:val="FF0000"/>
                <w:sz w:val="20"/>
                <w:szCs w:val="20"/>
              </w:rPr>
            </w:pPr>
            <w:r w:rsidRPr="003D1B43">
              <w:rPr>
                <w:rFonts w:ascii="Times New Roman" w:hAnsi="Times New Roman"/>
                <w:b/>
                <w:sz w:val="20"/>
                <w:szCs w:val="20"/>
              </w:rPr>
              <w:t>СВОДЫ ПРАВИЛ</w:t>
            </w:r>
          </w:p>
        </w:tc>
      </w:tr>
      <w:tr w:rsidR="003D1B43" w:rsidRPr="003D1B43" w14:paraId="5C2F800E" w14:textId="77777777" w:rsidTr="003D1B43">
        <w:trPr>
          <w:cantSplit/>
          <w:trHeight w:val="245"/>
          <w:jc w:val="center"/>
        </w:trPr>
        <w:tc>
          <w:tcPr>
            <w:tcW w:w="557" w:type="dxa"/>
            <w:shd w:val="clear" w:color="auto" w:fill="auto"/>
            <w:vAlign w:val="center"/>
          </w:tcPr>
          <w:p w14:paraId="62BD1E2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C3A5D5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СНиП 12-04-2002</w:t>
            </w:r>
          </w:p>
        </w:tc>
        <w:tc>
          <w:tcPr>
            <w:tcW w:w="7088" w:type="dxa"/>
            <w:shd w:val="clear" w:color="auto" w:fill="auto"/>
            <w:vAlign w:val="center"/>
          </w:tcPr>
          <w:p w14:paraId="361B9BA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Безопасность труда в строительстве. Часть 2. Строительное производство</w:t>
            </w:r>
          </w:p>
        </w:tc>
      </w:tr>
      <w:tr w:rsidR="003D1B43" w:rsidRPr="003D1B43" w14:paraId="159FC781" w14:textId="77777777" w:rsidTr="003D1B43">
        <w:trPr>
          <w:cantSplit/>
          <w:trHeight w:val="113"/>
          <w:jc w:val="center"/>
        </w:trPr>
        <w:tc>
          <w:tcPr>
            <w:tcW w:w="557" w:type="dxa"/>
            <w:shd w:val="clear" w:color="auto" w:fill="auto"/>
            <w:vAlign w:val="center"/>
          </w:tcPr>
          <w:p w14:paraId="255074E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AA07C6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11-102-97</w:t>
            </w:r>
          </w:p>
        </w:tc>
        <w:tc>
          <w:tcPr>
            <w:tcW w:w="7088" w:type="dxa"/>
            <w:shd w:val="clear" w:color="auto" w:fill="auto"/>
            <w:vAlign w:val="center"/>
          </w:tcPr>
          <w:p w14:paraId="19D1831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Инженерно-экологические изыскания для строительства</w:t>
            </w:r>
          </w:p>
        </w:tc>
      </w:tr>
      <w:tr w:rsidR="003D1B43" w:rsidRPr="003D1B43" w14:paraId="48184DD9" w14:textId="77777777" w:rsidTr="003D1B43">
        <w:trPr>
          <w:cantSplit/>
          <w:trHeight w:val="113"/>
          <w:jc w:val="center"/>
        </w:trPr>
        <w:tc>
          <w:tcPr>
            <w:tcW w:w="557" w:type="dxa"/>
            <w:shd w:val="clear" w:color="auto" w:fill="auto"/>
            <w:vAlign w:val="center"/>
          </w:tcPr>
          <w:p w14:paraId="2DB55CC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1B531F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11-103-97</w:t>
            </w:r>
          </w:p>
        </w:tc>
        <w:tc>
          <w:tcPr>
            <w:tcW w:w="7088" w:type="dxa"/>
            <w:shd w:val="clear" w:color="auto" w:fill="auto"/>
            <w:vAlign w:val="center"/>
          </w:tcPr>
          <w:p w14:paraId="3F4B556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Инженерно-гидрометеорологические изыскания для строительства</w:t>
            </w:r>
          </w:p>
        </w:tc>
      </w:tr>
      <w:tr w:rsidR="003D1B43" w:rsidRPr="003D1B43" w14:paraId="1ABEF8DB" w14:textId="77777777" w:rsidTr="003D1B43">
        <w:trPr>
          <w:cantSplit/>
          <w:trHeight w:val="113"/>
          <w:jc w:val="center"/>
        </w:trPr>
        <w:tc>
          <w:tcPr>
            <w:tcW w:w="557" w:type="dxa"/>
            <w:shd w:val="clear" w:color="auto" w:fill="auto"/>
            <w:vAlign w:val="center"/>
          </w:tcPr>
          <w:p w14:paraId="676F5A3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5E4EEC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11-104-97</w:t>
            </w:r>
          </w:p>
        </w:tc>
        <w:tc>
          <w:tcPr>
            <w:tcW w:w="7088" w:type="dxa"/>
            <w:shd w:val="clear" w:color="auto" w:fill="auto"/>
            <w:vAlign w:val="center"/>
          </w:tcPr>
          <w:p w14:paraId="2AA86F3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Инженерно-геодезические изыскания для строительства</w:t>
            </w:r>
          </w:p>
        </w:tc>
      </w:tr>
      <w:tr w:rsidR="003D1B43" w:rsidRPr="003D1B43" w14:paraId="2A279EA1" w14:textId="77777777" w:rsidTr="003D1B43">
        <w:trPr>
          <w:cantSplit/>
          <w:trHeight w:val="113"/>
          <w:jc w:val="center"/>
        </w:trPr>
        <w:tc>
          <w:tcPr>
            <w:tcW w:w="557" w:type="dxa"/>
            <w:shd w:val="clear" w:color="auto" w:fill="auto"/>
            <w:vAlign w:val="center"/>
          </w:tcPr>
          <w:p w14:paraId="2B5DB0A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44F520F" w14:textId="77777777" w:rsidR="003D1B43" w:rsidRPr="003D1B43" w:rsidRDefault="003D1B43" w:rsidP="003D1B43">
            <w:pPr>
              <w:spacing w:after="0" w:line="214" w:lineRule="auto"/>
              <w:contextualSpacing/>
              <w:rPr>
                <w:rFonts w:ascii="Times New Roman" w:hAnsi="Times New Roman"/>
                <w:color w:val="000000" w:themeColor="text1"/>
                <w:sz w:val="20"/>
                <w:szCs w:val="20"/>
              </w:rPr>
            </w:pPr>
            <w:r w:rsidRPr="003D1B43">
              <w:rPr>
                <w:rFonts w:ascii="Times New Roman" w:hAnsi="Times New Roman"/>
                <w:color w:val="000000" w:themeColor="text1"/>
                <w:sz w:val="20"/>
                <w:szCs w:val="20"/>
              </w:rPr>
              <w:t>СП 11-105-97</w:t>
            </w:r>
          </w:p>
        </w:tc>
        <w:tc>
          <w:tcPr>
            <w:tcW w:w="7088" w:type="dxa"/>
            <w:shd w:val="clear" w:color="auto" w:fill="auto"/>
          </w:tcPr>
          <w:p w14:paraId="320BDD4C" w14:textId="77777777"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Инженерно-геологические изыскания для строительства. </w:t>
            </w:r>
          </w:p>
          <w:p w14:paraId="0C3569E7" w14:textId="77777777"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I. Общие правила производства работ;</w:t>
            </w:r>
          </w:p>
          <w:p w14:paraId="782C8CB8" w14:textId="77777777"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II. Правила производства работ в районах развития опасных геологических и инженерно-геологических процессов;</w:t>
            </w:r>
          </w:p>
          <w:p w14:paraId="601F6BD3" w14:textId="77777777"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III. Правила производства работ в районах распространения специфических грунтов;</w:t>
            </w:r>
          </w:p>
          <w:p w14:paraId="30785698" w14:textId="77777777"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IV. Правила производства работ в районах распространения многолетнемерзлых грунтов;</w:t>
            </w:r>
          </w:p>
          <w:p w14:paraId="139ED000" w14:textId="77777777"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V. Правила производства работ в районах с особыми природно-техногенными условиями;</w:t>
            </w:r>
          </w:p>
          <w:p w14:paraId="4E9E4E1D" w14:textId="77777777" w:rsidR="003D1B43" w:rsidRPr="003D1B43" w:rsidRDefault="003D1B43" w:rsidP="003D1B43">
            <w:pPr>
              <w:spacing w:after="0" w:line="214" w:lineRule="auto"/>
              <w:contextualSpacing/>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VI. Правила производства геофизических исследований</w:t>
            </w:r>
          </w:p>
        </w:tc>
      </w:tr>
      <w:tr w:rsidR="003D1B43" w:rsidRPr="003D1B43" w14:paraId="5F1321AA" w14:textId="77777777" w:rsidTr="003D1B43">
        <w:trPr>
          <w:cantSplit/>
          <w:trHeight w:val="113"/>
          <w:jc w:val="center"/>
        </w:trPr>
        <w:tc>
          <w:tcPr>
            <w:tcW w:w="557" w:type="dxa"/>
            <w:shd w:val="clear" w:color="auto" w:fill="auto"/>
            <w:vAlign w:val="center"/>
          </w:tcPr>
          <w:p w14:paraId="4CFD562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DDE59C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11-109-98</w:t>
            </w:r>
          </w:p>
        </w:tc>
        <w:tc>
          <w:tcPr>
            <w:tcW w:w="7088" w:type="dxa"/>
            <w:shd w:val="clear" w:color="auto" w:fill="auto"/>
            <w:vAlign w:val="center"/>
          </w:tcPr>
          <w:p w14:paraId="4626F1B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Изыскания грунтовых строительных материалов</w:t>
            </w:r>
          </w:p>
        </w:tc>
      </w:tr>
      <w:tr w:rsidR="003D1B43" w:rsidRPr="003D1B43" w14:paraId="1924E280" w14:textId="77777777" w:rsidTr="003D1B43">
        <w:trPr>
          <w:cantSplit/>
          <w:trHeight w:val="113"/>
          <w:jc w:val="center"/>
        </w:trPr>
        <w:tc>
          <w:tcPr>
            <w:tcW w:w="557" w:type="dxa"/>
            <w:shd w:val="clear" w:color="auto" w:fill="auto"/>
            <w:vAlign w:val="center"/>
          </w:tcPr>
          <w:p w14:paraId="7BFF551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D70477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113.13330.2016</w:t>
            </w:r>
          </w:p>
        </w:tc>
        <w:tc>
          <w:tcPr>
            <w:tcW w:w="7088" w:type="dxa"/>
            <w:shd w:val="clear" w:color="auto" w:fill="auto"/>
            <w:vAlign w:val="center"/>
          </w:tcPr>
          <w:p w14:paraId="27739B9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Стоянки автомобилей. Актуализированная редакция СНиП 21-02-99* </w:t>
            </w:r>
          </w:p>
        </w:tc>
      </w:tr>
      <w:tr w:rsidR="003D1B43" w:rsidRPr="003D1B43" w14:paraId="45BA0E28" w14:textId="77777777" w:rsidTr="003D1B43">
        <w:trPr>
          <w:cantSplit/>
          <w:trHeight w:val="113"/>
          <w:jc w:val="center"/>
        </w:trPr>
        <w:tc>
          <w:tcPr>
            <w:tcW w:w="557" w:type="dxa"/>
            <w:shd w:val="clear" w:color="auto" w:fill="auto"/>
            <w:vAlign w:val="center"/>
          </w:tcPr>
          <w:p w14:paraId="3711F88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7783D7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115.13330.2016</w:t>
            </w:r>
          </w:p>
        </w:tc>
        <w:tc>
          <w:tcPr>
            <w:tcW w:w="7088" w:type="dxa"/>
            <w:shd w:val="clear" w:color="auto" w:fill="auto"/>
            <w:vAlign w:val="center"/>
          </w:tcPr>
          <w:p w14:paraId="6AD9EF3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Геофизика опасных природных воздействий. Актуализированная редакция СНиП 22-01-95</w:t>
            </w:r>
          </w:p>
        </w:tc>
      </w:tr>
      <w:tr w:rsidR="003D1B43" w:rsidRPr="003D1B43" w14:paraId="7BF38CDA" w14:textId="77777777" w:rsidTr="003D1B43">
        <w:trPr>
          <w:cantSplit/>
          <w:trHeight w:val="113"/>
          <w:jc w:val="center"/>
        </w:trPr>
        <w:tc>
          <w:tcPr>
            <w:tcW w:w="557" w:type="dxa"/>
            <w:shd w:val="clear" w:color="auto" w:fill="auto"/>
            <w:vAlign w:val="center"/>
          </w:tcPr>
          <w:p w14:paraId="0DBDE8F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99F8D7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116.13330.2012</w:t>
            </w:r>
          </w:p>
        </w:tc>
        <w:tc>
          <w:tcPr>
            <w:tcW w:w="7088" w:type="dxa"/>
            <w:shd w:val="clear" w:color="auto" w:fill="auto"/>
            <w:vAlign w:val="center"/>
          </w:tcPr>
          <w:p w14:paraId="0904105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Инженерная защита территорий, зданий и сооружений от опасных геологических процессов. Основные положения. Актуализированная редакция СНиП 22-02-2003</w:t>
            </w:r>
          </w:p>
        </w:tc>
      </w:tr>
      <w:tr w:rsidR="003D1B43" w:rsidRPr="003D1B43" w14:paraId="4F71D3A0" w14:textId="77777777" w:rsidTr="003D1B43">
        <w:trPr>
          <w:cantSplit/>
          <w:trHeight w:val="113"/>
          <w:jc w:val="center"/>
        </w:trPr>
        <w:tc>
          <w:tcPr>
            <w:tcW w:w="557" w:type="dxa"/>
            <w:shd w:val="clear" w:color="auto" w:fill="auto"/>
            <w:vAlign w:val="center"/>
          </w:tcPr>
          <w:p w14:paraId="496F90B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0E95C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12.13130.2009</w:t>
            </w:r>
          </w:p>
        </w:tc>
        <w:tc>
          <w:tcPr>
            <w:tcW w:w="7088" w:type="dxa"/>
            <w:shd w:val="clear" w:color="auto" w:fill="auto"/>
            <w:vAlign w:val="center"/>
          </w:tcPr>
          <w:p w14:paraId="4294544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Определение категорий помещений, зданий и наружных установок по взрывопожарной и пожарной опасности </w:t>
            </w:r>
          </w:p>
        </w:tc>
      </w:tr>
      <w:tr w:rsidR="003D1B43" w:rsidRPr="003D1B43" w14:paraId="2A8B4565" w14:textId="77777777" w:rsidTr="003D1B43">
        <w:trPr>
          <w:cantSplit/>
          <w:trHeight w:val="113"/>
          <w:jc w:val="center"/>
        </w:trPr>
        <w:tc>
          <w:tcPr>
            <w:tcW w:w="557" w:type="dxa"/>
            <w:shd w:val="clear" w:color="auto" w:fill="auto"/>
            <w:vAlign w:val="center"/>
          </w:tcPr>
          <w:p w14:paraId="5CD084E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688763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12-136-2002</w:t>
            </w:r>
          </w:p>
        </w:tc>
        <w:tc>
          <w:tcPr>
            <w:tcW w:w="7088" w:type="dxa"/>
            <w:shd w:val="clear" w:color="auto" w:fill="auto"/>
            <w:vAlign w:val="center"/>
          </w:tcPr>
          <w:p w14:paraId="7C2B774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Решения по охране труда и промышленной безопасности в проектах организации строительства и проектах производства работ</w:t>
            </w:r>
          </w:p>
        </w:tc>
      </w:tr>
      <w:tr w:rsidR="003D1B43" w:rsidRPr="003D1B43" w14:paraId="59EDA3A4" w14:textId="77777777" w:rsidTr="003D1B43">
        <w:trPr>
          <w:cantSplit/>
          <w:trHeight w:val="113"/>
          <w:jc w:val="center"/>
        </w:trPr>
        <w:tc>
          <w:tcPr>
            <w:tcW w:w="557" w:type="dxa"/>
            <w:shd w:val="clear" w:color="auto" w:fill="auto"/>
            <w:vAlign w:val="center"/>
          </w:tcPr>
          <w:p w14:paraId="3BF1F78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CB0D21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122.13330.2012</w:t>
            </w:r>
          </w:p>
        </w:tc>
        <w:tc>
          <w:tcPr>
            <w:tcW w:w="7088" w:type="dxa"/>
            <w:shd w:val="clear" w:color="auto" w:fill="auto"/>
            <w:vAlign w:val="center"/>
          </w:tcPr>
          <w:p w14:paraId="3678F8C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Тоннели железнодорожные и автодорожные. Актуализированная редакция СНиП 32-04-97 </w:t>
            </w:r>
          </w:p>
        </w:tc>
      </w:tr>
      <w:tr w:rsidR="003D1B43" w:rsidRPr="003D1B43" w14:paraId="4EF7AA2B" w14:textId="77777777" w:rsidTr="003D1B43">
        <w:trPr>
          <w:cantSplit/>
          <w:trHeight w:val="113"/>
          <w:jc w:val="center"/>
        </w:trPr>
        <w:tc>
          <w:tcPr>
            <w:tcW w:w="557" w:type="dxa"/>
            <w:shd w:val="clear" w:color="auto" w:fill="auto"/>
            <w:vAlign w:val="center"/>
          </w:tcPr>
          <w:p w14:paraId="0CABBC3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361856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126.13330.2017</w:t>
            </w:r>
          </w:p>
        </w:tc>
        <w:tc>
          <w:tcPr>
            <w:tcW w:w="7088" w:type="dxa"/>
            <w:shd w:val="clear" w:color="auto" w:fill="auto"/>
            <w:vAlign w:val="center"/>
          </w:tcPr>
          <w:p w14:paraId="3F482D1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Геодезические работы в строительстве. СНиП 3.01.03-84 </w:t>
            </w:r>
          </w:p>
        </w:tc>
      </w:tr>
      <w:tr w:rsidR="003D1B43" w:rsidRPr="003D1B43" w14:paraId="71BA7CCD" w14:textId="77777777" w:rsidTr="003D1B43">
        <w:trPr>
          <w:cantSplit/>
          <w:trHeight w:val="113"/>
          <w:jc w:val="center"/>
        </w:trPr>
        <w:tc>
          <w:tcPr>
            <w:tcW w:w="557" w:type="dxa"/>
            <w:shd w:val="clear" w:color="auto" w:fill="auto"/>
            <w:vAlign w:val="center"/>
          </w:tcPr>
          <w:p w14:paraId="0E481E6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FC2DC4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131.13330.2020</w:t>
            </w:r>
          </w:p>
        </w:tc>
        <w:tc>
          <w:tcPr>
            <w:tcW w:w="7088" w:type="dxa"/>
            <w:shd w:val="clear" w:color="auto" w:fill="auto"/>
            <w:vAlign w:val="center"/>
          </w:tcPr>
          <w:p w14:paraId="718AB7C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Строительная климатология. СНиП 23-01-99*</w:t>
            </w:r>
          </w:p>
        </w:tc>
      </w:tr>
      <w:tr w:rsidR="003D1B43" w:rsidRPr="003D1B43" w14:paraId="1F0AEC52" w14:textId="77777777" w:rsidTr="003D1B43">
        <w:trPr>
          <w:cantSplit/>
          <w:trHeight w:val="113"/>
          <w:jc w:val="center"/>
        </w:trPr>
        <w:tc>
          <w:tcPr>
            <w:tcW w:w="557" w:type="dxa"/>
            <w:shd w:val="clear" w:color="auto" w:fill="auto"/>
            <w:vAlign w:val="center"/>
          </w:tcPr>
          <w:p w14:paraId="1A52C76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4B76DF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132.13330.2011</w:t>
            </w:r>
          </w:p>
        </w:tc>
        <w:tc>
          <w:tcPr>
            <w:tcW w:w="7088" w:type="dxa"/>
            <w:shd w:val="clear" w:color="auto" w:fill="auto"/>
            <w:vAlign w:val="center"/>
          </w:tcPr>
          <w:p w14:paraId="3C0175A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Обеспечение антитеррористической защищенности зданий и сооружений. Общие требования проектирования</w:t>
            </w:r>
          </w:p>
        </w:tc>
      </w:tr>
      <w:tr w:rsidR="003D1B43" w:rsidRPr="003D1B43" w14:paraId="2F767E39" w14:textId="77777777" w:rsidTr="003D1B43">
        <w:trPr>
          <w:cantSplit/>
          <w:trHeight w:val="113"/>
          <w:jc w:val="center"/>
        </w:trPr>
        <w:tc>
          <w:tcPr>
            <w:tcW w:w="557" w:type="dxa"/>
            <w:shd w:val="clear" w:color="auto" w:fill="auto"/>
            <w:vAlign w:val="center"/>
          </w:tcPr>
          <w:p w14:paraId="0118D42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09028F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133.13330.2012</w:t>
            </w:r>
          </w:p>
        </w:tc>
        <w:tc>
          <w:tcPr>
            <w:tcW w:w="7088" w:type="dxa"/>
            <w:shd w:val="clear" w:color="auto" w:fill="auto"/>
            <w:vAlign w:val="center"/>
          </w:tcPr>
          <w:p w14:paraId="257FB60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Сети проводного радиовещания и оповещения в зданиях и сооружениях. Нормы проектирования" </w:t>
            </w:r>
          </w:p>
        </w:tc>
      </w:tr>
      <w:tr w:rsidR="003D1B43" w:rsidRPr="003D1B43" w14:paraId="54944E53" w14:textId="77777777" w:rsidTr="003D1B43">
        <w:trPr>
          <w:cantSplit/>
          <w:trHeight w:val="113"/>
          <w:jc w:val="center"/>
        </w:trPr>
        <w:tc>
          <w:tcPr>
            <w:tcW w:w="557" w:type="dxa"/>
            <w:shd w:val="clear" w:color="auto" w:fill="auto"/>
            <w:vAlign w:val="center"/>
          </w:tcPr>
          <w:p w14:paraId="6FD52CD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025BA9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134.13330.2012</w:t>
            </w:r>
          </w:p>
        </w:tc>
        <w:tc>
          <w:tcPr>
            <w:tcW w:w="7088" w:type="dxa"/>
            <w:shd w:val="clear" w:color="auto" w:fill="auto"/>
            <w:vAlign w:val="center"/>
          </w:tcPr>
          <w:p w14:paraId="2273EE9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Системы электросвязи зданий и сооружений. Основные положения проектирования" </w:t>
            </w:r>
          </w:p>
        </w:tc>
      </w:tr>
      <w:tr w:rsidR="003D1B43" w:rsidRPr="003D1B43" w14:paraId="1E855D68" w14:textId="77777777" w:rsidTr="003D1B43">
        <w:trPr>
          <w:cantSplit/>
          <w:trHeight w:val="113"/>
          <w:jc w:val="center"/>
        </w:trPr>
        <w:tc>
          <w:tcPr>
            <w:tcW w:w="557" w:type="dxa"/>
            <w:shd w:val="clear" w:color="auto" w:fill="auto"/>
            <w:vAlign w:val="center"/>
          </w:tcPr>
          <w:p w14:paraId="588DA69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D3C999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14.13330.2018</w:t>
            </w:r>
          </w:p>
        </w:tc>
        <w:tc>
          <w:tcPr>
            <w:tcW w:w="7088" w:type="dxa"/>
            <w:shd w:val="clear" w:color="auto" w:fill="auto"/>
            <w:vAlign w:val="center"/>
          </w:tcPr>
          <w:p w14:paraId="28DC17A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Строительство в сейсмических районах.</w:t>
            </w:r>
          </w:p>
        </w:tc>
      </w:tr>
      <w:tr w:rsidR="003D1B43" w:rsidRPr="003D1B43" w14:paraId="4C56E04A" w14:textId="77777777" w:rsidTr="003D1B43">
        <w:trPr>
          <w:cantSplit/>
          <w:trHeight w:val="113"/>
          <w:jc w:val="center"/>
        </w:trPr>
        <w:tc>
          <w:tcPr>
            <w:tcW w:w="557" w:type="dxa"/>
            <w:shd w:val="clear" w:color="auto" w:fill="auto"/>
            <w:vAlign w:val="center"/>
          </w:tcPr>
          <w:p w14:paraId="7D5D278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9C29AE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20.13330.2016</w:t>
            </w:r>
          </w:p>
        </w:tc>
        <w:tc>
          <w:tcPr>
            <w:tcW w:w="7088" w:type="dxa"/>
            <w:shd w:val="clear" w:color="auto" w:fill="auto"/>
            <w:vAlign w:val="center"/>
          </w:tcPr>
          <w:p w14:paraId="39BE15C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Нагрузки и воздействия Актуализированная редакция СНиП 2.01.07-85* </w:t>
            </w:r>
          </w:p>
        </w:tc>
      </w:tr>
      <w:tr w:rsidR="003D1B43" w:rsidRPr="003D1B43" w14:paraId="6B063E29" w14:textId="77777777" w:rsidTr="003D1B43">
        <w:trPr>
          <w:cantSplit/>
          <w:trHeight w:val="113"/>
          <w:jc w:val="center"/>
        </w:trPr>
        <w:tc>
          <w:tcPr>
            <w:tcW w:w="557" w:type="dxa"/>
            <w:shd w:val="clear" w:color="auto" w:fill="auto"/>
            <w:vAlign w:val="center"/>
          </w:tcPr>
          <w:p w14:paraId="3BE7650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71B97D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22.13330.2016</w:t>
            </w:r>
          </w:p>
        </w:tc>
        <w:tc>
          <w:tcPr>
            <w:tcW w:w="7088" w:type="dxa"/>
            <w:shd w:val="clear" w:color="auto" w:fill="auto"/>
            <w:vAlign w:val="center"/>
          </w:tcPr>
          <w:p w14:paraId="389C9B8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Основания зданий и сооружений. Актуализированная редакция СНиП 2.02.01-83* </w:t>
            </w:r>
          </w:p>
        </w:tc>
      </w:tr>
      <w:tr w:rsidR="003D1B43" w:rsidRPr="003D1B43" w14:paraId="7577C585" w14:textId="77777777" w:rsidTr="003D1B43">
        <w:trPr>
          <w:cantSplit/>
          <w:trHeight w:val="113"/>
          <w:jc w:val="center"/>
        </w:trPr>
        <w:tc>
          <w:tcPr>
            <w:tcW w:w="557" w:type="dxa"/>
            <w:shd w:val="clear" w:color="auto" w:fill="auto"/>
            <w:vAlign w:val="center"/>
          </w:tcPr>
          <w:p w14:paraId="698BA1B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C8601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23.13330.2018</w:t>
            </w:r>
          </w:p>
        </w:tc>
        <w:tc>
          <w:tcPr>
            <w:tcW w:w="7088" w:type="dxa"/>
            <w:shd w:val="clear" w:color="auto" w:fill="auto"/>
            <w:vAlign w:val="center"/>
          </w:tcPr>
          <w:p w14:paraId="1E1A63E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Основания гидротехнических сооружений. Актуализированная редакция </w:t>
            </w:r>
          </w:p>
        </w:tc>
      </w:tr>
      <w:tr w:rsidR="003D1B43" w:rsidRPr="003D1B43" w14:paraId="7933FE86" w14:textId="77777777" w:rsidTr="003D1B43">
        <w:trPr>
          <w:cantSplit/>
          <w:trHeight w:val="113"/>
          <w:jc w:val="center"/>
        </w:trPr>
        <w:tc>
          <w:tcPr>
            <w:tcW w:w="557" w:type="dxa"/>
            <w:shd w:val="clear" w:color="auto" w:fill="auto"/>
            <w:vAlign w:val="center"/>
          </w:tcPr>
          <w:p w14:paraId="0EE1846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CA0BA9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24.13330.2021</w:t>
            </w:r>
          </w:p>
        </w:tc>
        <w:tc>
          <w:tcPr>
            <w:tcW w:w="7088" w:type="dxa"/>
            <w:shd w:val="clear" w:color="auto" w:fill="auto"/>
            <w:vAlign w:val="center"/>
          </w:tcPr>
          <w:p w14:paraId="3D22C03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Свайные фундаменты. СНиП 2.02.03-85</w:t>
            </w:r>
          </w:p>
        </w:tc>
      </w:tr>
      <w:tr w:rsidR="003D1B43" w:rsidRPr="003D1B43" w14:paraId="311318FD" w14:textId="77777777" w:rsidTr="003D1B43">
        <w:trPr>
          <w:cantSplit/>
          <w:trHeight w:val="113"/>
          <w:jc w:val="center"/>
        </w:trPr>
        <w:tc>
          <w:tcPr>
            <w:tcW w:w="557" w:type="dxa"/>
            <w:shd w:val="clear" w:color="auto" w:fill="auto"/>
            <w:vAlign w:val="center"/>
          </w:tcPr>
          <w:p w14:paraId="5AB85C0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DAE7FF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276.1325800.2016</w:t>
            </w:r>
          </w:p>
        </w:tc>
        <w:tc>
          <w:tcPr>
            <w:tcW w:w="7088" w:type="dxa"/>
            <w:shd w:val="clear" w:color="auto" w:fill="auto"/>
            <w:vAlign w:val="center"/>
          </w:tcPr>
          <w:p w14:paraId="5A70B66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Здания и территории. Правила проектирования защиты от шума транспортных потоков</w:t>
            </w:r>
          </w:p>
        </w:tc>
      </w:tr>
      <w:tr w:rsidR="003D1B43" w:rsidRPr="003D1B43" w14:paraId="3B71B0D7" w14:textId="77777777" w:rsidTr="003D1B43">
        <w:trPr>
          <w:cantSplit/>
          <w:trHeight w:val="113"/>
          <w:jc w:val="center"/>
        </w:trPr>
        <w:tc>
          <w:tcPr>
            <w:tcW w:w="557" w:type="dxa"/>
            <w:shd w:val="clear" w:color="auto" w:fill="auto"/>
            <w:vAlign w:val="center"/>
          </w:tcPr>
          <w:p w14:paraId="44B26DE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C2E7E5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28.13330.2017</w:t>
            </w:r>
          </w:p>
        </w:tc>
        <w:tc>
          <w:tcPr>
            <w:tcW w:w="7088" w:type="dxa"/>
            <w:shd w:val="clear" w:color="auto" w:fill="auto"/>
            <w:vAlign w:val="center"/>
          </w:tcPr>
          <w:p w14:paraId="6EB1F0D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Защита строительных конструкций от коррозии. Актуализированная редакция СНиП 2.03.11-85 </w:t>
            </w:r>
          </w:p>
        </w:tc>
      </w:tr>
      <w:tr w:rsidR="003D1B43" w:rsidRPr="003D1B43" w14:paraId="75BCED95" w14:textId="77777777" w:rsidTr="003D1B43">
        <w:trPr>
          <w:cantSplit/>
          <w:trHeight w:val="113"/>
          <w:jc w:val="center"/>
        </w:trPr>
        <w:tc>
          <w:tcPr>
            <w:tcW w:w="557" w:type="dxa"/>
            <w:shd w:val="clear" w:color="auto" w:fill="auto"/>
            <w:vAlign w:val="center"/>
          </w:tcPr>
          <w:p w14:paraId="1399F34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4160BF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298.1325800.2017</w:t>
            </w:r>
          </w:p>
        </w:tc>
        <w:tc>
          <w:tcPr>
            <w:tcW w:w="7088" w:type="dxa"/>
            <w:shd w:val="clear" w:color="auto" w:fill="auto"/>
            <w:vAlign w:val="center"/>
          </w:tcPr>
          <w:p w14:paraId="2CD4AB5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вентиляции тоннелей автодорожных. Правила проектирования</w:t>
            </w:r>
          </w:p>
        </w:tc>
      </w:tr>
      <w:tr w:rsidR="003D1B43" w:rsidRPr="003D1B43" w14:paraId="2D74E92B" w14:textId="77777777" w:rsidTr="003D1B43">
        <w:trPr>
          <w:cantSplit/>
          <w:trHeight w:val="113"/>
          <w:jc w:val="center"/>
        </w:trPr>
        <w:tc>
          <w:tcPr>
            <w:tcW w:w="557" w:type="dxa"/>
            <w:shd w:val="clear" w:color="auto" w:fill="auto"/>
            <w:vAlign w:val="center"/>
          </w:tcPr>
          <w:p w14:paraId="6BF35EF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28E407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3.13130.2009</w:t>
            </w:r>
          </w:p>
        </w:tc>
        <w:tc>
          <w:tcPr>
            <w:tcW w:w="7088" w:type="dxa"/>
            <w:shd w:val="clear" w:color="auto" w:fill="auto"/>
            <w:vAlign w:val="center"/>
          </w:tcPr>
          <w:p w14:paraId="564B9A8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Система оповещения и управления эвакуацией людей при пожаре. Требования пожарной безопасности</w:t>
            </w:r>
          </w:p>
        </w:tc>
      </w:tr>
      <w:tr w:rsidR="003D1B43" w:rsidRPr="003D1B43" w14:paraId="19826972" w14:textId="77777777" w:rsidTr="003D1B43">
        <w:trPr>
          <w:cantSplit/>
          <w:trHeight w:val="113"/>
          <w:jc w:val="center"/>
        </w:trPr>
        <w:tc>
          <w:tcPr>
            <w:tcW w:w="557" w:type="dxa"/>
            <w:shd w:val="clear" w:color="auto" w:fill="auto"/>
            <w:vAlign w:val="center"/>
          </w:tcPr>
          <w:p w14:paraId="7921D73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249FC2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31.13330.2021</w:t>
            </w:r>
          </w:p>
        </w:tc>
        <w:tc>
          <w:tcPr>
            <w:tcW w:w="7088" w:type="dxa"/>
            <w:shd w:val="clear" w:color="auto" w:fill="auto"/>
            <w:vAlign w:val="center"/>
          </w:tcPr>
          <w:p w14:paraId="0B5A127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Водоснабжение. Наружные сети и сооружения. СНиП 2.04.02-84* </w:t>
            </w:r>
          </w:p>
        </w:tc>
      </w:tr>
      <w:tr w:rsidR="003D1B43" w:rsidRPr="003D1B43" w14:paraId="5CB0F0E8" w14:textId="77777777" w:rsidTr="003D1B43">
        <w:trPr>
          <w:cantSplit/>
          <w:trHeight w:val="113"/>
          <w:jc w:val="center"/>
        </w:trPr>
        <w:tc>
          <w:tcPr>
            <w:tcW w:w="557" w:type="dxa"/>
            <w:shd w:val="clear" w:color="auto" w:fill="auto"/>
            <w:vAlign w:val="center"/>
          </w:tcPr>
          <w:p w14:paraId="3B13FF9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94076F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31-110-2003</w:t>
            </w:r>
          </w:p>
        </w:tc>
        <w:tc>
          <w:tcPr>
            <w:tcW w:w="7088" w:type="dxa"/>
            <w:shd w:val="clear" w:color="auto" w:fill="auto"/>
            <w:vAlign w:val="center"/>
          </w:tcPr>
          <w:p w14:paraId="0921471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Проектирование и монтаж электроустановок жилых и общественных зданий.</w:t>
            </w:r>
          </w:p>
        </w:tc>
      </w:tr>
      <w:tr w:rsidR="003D1B43" w:rsidRPr="003D1B43" w14:paraId="016F76F7" w14:textId="77777777" w:rsidTr="003D1B43">
        <w:trPr>
          <w:cantSplit/>
          <w:trHeight w:val="113"/>
          <w:jc w:val="center"/>
        </w:trPr>
        <w:tc>
          <w:tcPr>
            <w:tcW w:w="557" w:type="dxa"/>
            <w:shd w:val="clear" w:color="auto" w:fill="auto"/>
            <w:vAlign w:val="center"/>
          </w:tcPr>
          <w:p w14:paraId="0B16CCE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4C04F0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32.13330.2018</w:t>
            </w:r>
          </w:p>
        </w:tc>
        <w:tc>
          <w:tcPr>
            <w:tcW w:w="7088" w:type="dxa"/>
            <w:shd w:val="clear" w:color="auto" w:fill="auto"/>
            <w:vAlign w:val="center"/>
          </w:tcPr>
          <w:p w14:paraId="60A3A7F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Канализация. Наружные сети и сооружения. СНиП 2.04.03-85 </w:t>
            </w:r>
          </w:p>
        </w:tc>
      </w:tr>
      <w:tr w:rsidR="003D1B43" w:rsidRPr="003D1B43" w14:paraId="23A9145E" w14:textId="77777777" w:rsidTr="003D1B43">
        <w:trPr>
          <w:cantSplit/>
          <w:trHeight w:val="113"/>
          <w:jc w:val="center"/>
        </w:trPr>
        <w:tc>
          <w:tcPr>
            <w:tcW w:w="557" w:type="dxa"/>
            <w:shd w:val="clear" w:color="auto" w:fill="auto"/>
            <w:vAlign w:val="center"/>
          </w:tcPr>
          <w:p w14:paraId="2C33991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2855D3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328.1325800.2020</w:t>
            </w:r>
          </w:p>
        </w:tc>
        <w:tc>
          <w:tcPr>
            <w:tcW w:w="7088" w:type="dxa"/>
            <w:shd w:val="clear" w:color="auto" w:fill="auto"/>
            <w:vAlign w:val="center"/>
          </w:tcPr>
          <w:p w14:paraId="6155624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Правила описания компонентов информационной модели</w:t>
            </w:r>
          </w:p>
        </w:tc>
      </w:tr>
      <w:tr w:rsidR="003D1B43" w:rsidRPr="003D1B43" w14:paraId="28876F94" w14:textId="77777777" w:rsidTr="003D1B43">
        <w:trPr>
          <w:cantSplit/>
          <w:trHeight w:val="113"/>
          <w:jc w:val="center"/>
        </w:trPr>
        <w:tc>
          <w:tcPr>
            <w:tcW w:w="557" w:type="dxa"/>
            <w:shd w:val="clear" w:color="auto" w:fill="auto"/>
            <w:vAlign w:val="center"/>
          </w:tcPr>
          <w:p w14:paraId="287F1F4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FE0E64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33.13330.2012</w:t>
            </w:r>
          </w:p>
        </w:tc>
        <w:tc>
          <w:tcPr>
            <w:tcW w:w="7088" w:type="dxa"/>
            <w:shd w:val="clear" w:color="auto" w:fill="auto"/>
            <w:vAlign w:val="center"/>
          </w:tcPr>
          <w:p w14:paraId="61EEFDB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Расчет на прочность стальных трубопроводов. Актуализированная редакция СНиП 2.04.12-86 </w:t>
            </w:r>
          </w:p>
        </w:tc>
      </w:tr>
      <w:tr w:rsidR="003D1B43" w:rsidRPr="003D1B43" w14:paraId="0409D521" w14:textId="77777777" w:rsidTr="003D1B43">
        <w:trPr>
          <w:cantSplit/>
          <w:trHeight w:val="113"/>
          <w:jc w:val="center"/>
        </w:trPr>
        <w:tc>
          <w:tcPr>
            <w:tcW w:w="557" w:type="dxa"/>
            <w:shd w:val="clear" w:color="auto" w:fill="auto"/>
            <w:vAlign w:val="center"/>
          </w:tcPr>
          <w:p w14:paraId="6ED0596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A02C00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37.13330.2012</w:t>
            </w:r>
          </w:p>
        </w:tc>
        <w:tc>
          <w:tcPr>
            <w:tcW w:w="7088" w:type="dxa"/>
            <w:shd w:val="clear" w:color="auto" w:fill="auto"/>
            <w:vAlign w:val="center"/>
          </w:tcPr>
          <w:p w14:paraId="668E817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Промышленный транспорт. Актуализированная редакция СНиП 2.05.07-91*</w:t>
            </w:r>
          </w:p>
        </w:tc>
      </w:tr>
      <w:tr w:rsidR="003D1B43" w:rsidRPr="003D1B43" w14:paraId="3D4F282A" w14:textId="77777777" w:rsidTr="003D1B43">
        <w:trPr>
          <w:cantSplit/>
          <w:trHeight w:val="113"/>
          <w:jc w:val="center"/>
        </w:trPr>
        <w:tc>
          <w:tcPr>
            <w:tcW w:w="557" w:type="dxa"/>
            <w:shd w:val="clear" w:color="auto" w:fill="auto"/>
            <w:vAlign w:val="center"/>
          </w:tcPr>
          <w:p w14:paraId="0842021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7581C6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331.1325800.2017</w:t>
            </w:r>
          </w:p>
        </w:tc>
        <w:tc>
          <w:tcPr>
            <w:tcW w:w="7088" w:type="dxa"/>
            <w:shd w:val="clear" w:color="auto" w:fill="auto"/>
            <w:vAlign w:val="center"/>
          </w:tcPr>
          <w:p w14:paraId="3A467DA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tc>
      </w:tr>
      <w:tr w:rsidR="003D1B43" w:rsidRPr="003D1B43" w14:paraId="304C40A1" w14:textId="77777777" w:rsidTr="003D1B43">
        <w:trPr>
          <w:cantSplit/>
          <w:trHeight w:val="113"/>
          <w:jc w:val="center"/>
        </w:trPr>
        <w:tc>
          <w:tcPr>
            <w:tcW w:w="557" w:type="dxa"/>
            <w:shd w:val="clear" w:color="auto" w:fill="auto"/>
            <w:vAlign w:val="center"/>
          </w:tcPr>
          <w:p w14:paraId="20C4AB7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3F22C9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333.1325800.2020</w:t>
            </w:r>
          </w:p>
        </w:tc>
        <w:tc>
          <w:tcPr>
            <w:tcW w:w="7088" w:type="dxa"/>
            <w:shd w:val="clear" w:color="auto" w:fill="auto"/>
            <w:vAlign w:val="center"/>
          </w:tcPr>
          <w:p w14:paraId="6CA5D0E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Правила формирования информационной модели объектов на различных стадиях жизненного цикла</w:t>
            </w:r>
          </w:p>
        </w:tc>
      </w:tr>
      <w:tr w:rsidR="003D1B43" w:rsidRPr="003D1B43" w14:paraId="5C429B4B" w14:textId="77777777" w:rsidTr="003D1B43">
        <w:trPr>
          <w:cantSplit/>
          <w:trHeight w:val="113"/>
          <w:jc w:val="center"/>
        </w:trPr>
        <w:tc>
          <w:tcPr>
            <w:tcW w:w="557" w:type="dxa"/>
            <w:shd w:val="clear" w:color="auto" w:fill="auto"/>
            <w:vAlign w:val="center"/>
          </w:tcPr>
          <w:p w14:paraId="78582D2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9C890F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34.13330.2021</w:t>
            </w:r>
          </w:p>
        </w:tc>
        <w:tc>
          <w:tcPr>
            <w:tcW w:w="7088" w:type="dxa"/>
            <w:shd w:val="clear" w:color="auto" w:fill="auto"/>
            <w:vAlign w:val="center"/>
          </w:tcPr>
          <w:p w14:paraId="4E6D903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СНиП 2.05.02-85 Автомобильные дороги</w:t>
            </w:r>
          </w:p>
        </w:tc>
      </w:tr>
      <w:tr w:rsidR="003D1B43" w:rsidRPr="003D1B43" w14:paraId="07329CA6" w14:textId="77777777" w:rsidTr="003D1B43">
        <w:trPr>
          <w:cantSplit/>
          <w:trHeight w:val="113"/>
          <w:jc w:val="center"/>
        </w:trPr>
        <w:tc>
          <w:tcPr>
            <w:tcW w:w="557" w:type="dxa"/>
            <w:shd w:val="clear" w:color="auto" w:fill="auto"/>
            <w:vAlign w:val="center"/>
          </w:tcPr>
          <w:p w14:paraId="024C7C1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B4245A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341.1325800.2017</w:t>
            </w:r>
          </w:p>
        </w:tc>
        <w:tc>
          <w:tcPr>
            <w:tcW w:w="7088" w:type="dxa"/>
            <w:shd w:val="clear" w:color="auto" w:fill="auto"/>
            <w:vAlign w:val="center"/>
          </w:tcPr>
          <w:p w14:paraId="48768E0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Подземные инженерные коммуникации. Прокладка горизонтальным направленным бурением</w:t>
            </w:r>
          </w:p>
        </w:tc>
      </w:tr>
      <w:tr w:rsidR="003D1B43" w:rsidRPr="003D1B43" w14:paraId="55983509" w14:textId="77777777" w:rsidTr="003D1B43">
        <w:trPr>
          <w:cantSplit/>
          <w:trHeight w:val="113"/>
          <w:jc w:val="center"/>
        </w:trPr>
        <w:tc>
          <w:tcPr>
            <w:tcW w:w="557" w:type="dxa"/>
            <w:shd w:val="clear" w:color="auto" w:fill="auto"/>
            <w:vAlign w:val="center"/>
          </w:tcPr>
          <w:p w14:paraId="3BB04F7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5E4724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35.13330.2011</w:t>
            </w:r>
          </w:p>
        </w:tc>
        <w:tc>
          <w:tcPr>
            <w:tcW w:w="7088" w:type="dxa"/>
            <w:shd w:val="clear" w:color="auto" w:fill="auto"/>
            <w:vAlign w:val="center"/>
          </w:tcPr>
          <w:p w14:paraId="5801BC0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Мосты и трубы. Актуализированная редакция СНиП 2.05.03-84* в редакции изменений № 1 </w:t>
            </w:r>
          </w:p>
        </w:tc>
      </w:tr>
      <w:tr w:rsidR="003D1B43" w:rsidRPr="003D1B43" w14:paraId="6421FC7A" w14:textId="77777777" w:rsidTr="003D1B43">
        <w:trPr>
          <w:cantSplit/>
          <w:trHeight w:val="113"/>
          <w:jc w:val="center"/>
        </w:trPr>
        <w:tc>
          <w:tcPr>
            <w:tcW w:w="557" w:type="dxa"/>
            <w:shd w:val="clear" w:color="auto" w:fill="auto"/>
            <w:vAlign w:val="center"/>
          </w:tcPr>
          <w:p w14:paraId="4B376CD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857546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36.13330.2012</w:t>
            </w:r>
          </w:p>
        </w:tc>
        <w:tc>
          <w:tcPr>
            <w:tcW w:w="7088" w:type="dxa"/>
            <w:shd w:val="clear" w:color="auto" w:fill="auto"/>
            <w:vAlign w:val="center"/>
          </w:tcPr>
          <w:p w14:paraId="394D437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Магистральные трубопроводы. Актуализированная редакция СНиП 2.05.06-85* </w:t>
            </w:r>
          </w:p>
        </w:tc>
      </w:tr>
      <w:tr w:rsidR="003D1B43" w:rsidRPr="003D1B43" w14:paraId="3B60D22A" w14:textId="77777777" w:rsidTr="003D1B43">
        <w:trPr>
          <w:cantSplit/>
          <w:trHeight w:val="190"/>
          <w:jc w:val="center"/>
        </w:trPr>
        <w:tc>
          <w:tcPr>
            <w:tcW w:w="557" w:type="dxa"/>
            <w:shd w:val="clear" w:color="auto" w:fill="auto"/>
            <w:vAlign w:val="center"/>
          </w:tcPr>
          <w:p w14:paraId="06DFC2C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13FA90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381.1325800.2018</w:t>
            </w:r>
          </w:p>
        </w:tc>
        <w:tc>
          <w:tcPr>
            <w:tcW w:w="7088" w:type="dxa"/>
            <w:shd w:val="clear" w:color="auto" w:fill="auto"/>
            <w:vAlign w:val="center"/>
          </w:tcPr>
          <w:p w14:paraId="1243500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Сооружения подпорные. Правила проектирования</w:t>
            </w:r>
          </w:p>
        </w:tc>
      </w:tr>
      <w:tr w:rsidR="003D1B43" w:rsidRPr="003D1B43" w14:paraId="385EDFA0" w14:textId="77777777" w:rsidTr="003D1B43">
        <w:trPr>
          <w:cantSplit/>
          <w:trHeight w:val="299"/>
          <w:jc w:val="center"/>
        </w:trPr>
        <w:tc>
          <w:tcPr>
            <w:tcW w:w="557" w:type="dxa"/>
            <w:shd w:val="clear" w:color="auto" w:fill="auto"/>
            <w:vAlign w:val="center"/>
          </w:tcPr>
          <w:p w14:paraId="0C6B57A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D0E2C3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396.1325800.2018</w:t>
            </w:r>
          </w:p>
        </w:tc>
        <w:tc>
          <w:tcPr>
            <w:tcW w:w="7088" w:type="dxa"/>
            <w:shd w:val="clear" w:color="auto" w:fill="auto"/>
            <w:vAlign w:val="center"/>
          </w:tcPr>
          <w:p w14:paraId="73C3C4B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Улицы и дороги населенных пунктов. Правила градостроительного проектирования </w:t>
            </w:r>
          </w:p>
        </w:tc>
      </w:tr>
      <w:tr w:rsidR="003D1B43" w:rsidRPr="003D1B43" w14:paraId="50AAE4BA" w14:textId="77777777" w:rsidTr="003D1B43">
        <w:trPr>
          <w:cantSplit/>
          <w:trHeight w:val="299"/>
          <w:jc w:val="center"/>
        </w:trPr>
        <w:tc>
          <w:tcPr>
            <w:tcW w:w="557" w:type="dxa"/>
            <w:shd w:val="clear" w:color="auto" w:fill="auto"/>
            <w:vAlign w:val="center"/>
          </w:tcPr>
          <w:p w14:paraId="2AB5BEB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9613D4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404.1325800.2018</w:t>
            </w:r>
          </w:p>
        </w:tc>
        <w:tc>
          <w:tcPr>
            <w:tcW w:w="7088" w:type="dxa"/>
            <w:shd w:val="clear" w:color="auto" w:fill="auto"/>
            <w:vAlign w:val="center"/>
          </w:tcPr>
          <w:p w14:paraId="4279AB3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Правила разработки планов проектов, реализуемых с применением технологии информационного моделирования</w:t>
            </w:r>
          </w:p>
        </w:tc>
      </w:tr>
      <w:tr w:rsidR="003D1B43" w:rsidRPr="003D1B43" w14:paraId="02DA2D96" w14:textId="77777777" w:rsidTr="003D1B43">
        <w:trPr>
          <w:cantSplit/>
          <w:trHeight w:val="299"/>
          <w:jc w:val="center"/>
        </w:trPr>
        <w:tc>
          <w:tcPr>
            <w:tcW w:w="557" w:type="dxa"/>
            <w:shd w:val="clear" w:color="auto" w:fill="auto"/>
            <w:vAlign w:val="center"/>
          </w:tcPr>
          <w:p w14:paraId="47159BC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306ADF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42.13330.2016</w:t>
            </w:r>
          </w:p>
        </w:tc>
        <w:tc>
          <w:tcPr>
            <w:tcW w:w="7088" w:type="dxa"/>
            <w:shd w:val="clear" w:color="auto" w:fill="auto"/>
            <w:vAlign w:val="center"/>
          </w:tcPr>
          <w:p w14:paraId="524D845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Градостроительство. Планировка и застройка городских и сельских поселений. Актуализированная редакция СНиП 2.07.01-89* </w:t>
            </w:r>
          </w:p>
        </w:tc>
      </w:tr>
      <w:tr w:rsidR="003D1B43" w:rsidRPr="003D1B43" w14:paraId="2A0BFB94" w14:textId="77777777" w:rsidTr="003D1B43">
        <w:trPr>
          <w:cantSplit/>
          <w:trHeight w:val="299"/>
          <w:jc w:val="center"/>
        </w:trPr>
        <w:tc>
          <w:tcPr>
            <w:tcW w:w="557" w:type="dxa"/>
            <w:shd w:val="clear" w:color="auto" w:fill="auto"/>
            <w:vAlign w:val="center"/>
          </w:tcPr>
          <w:p w14:paraId="0713874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339294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420.1325800.2018</w:t>
            </w:r>
          </w:p>
        </w:tc>
        <w:tc>
          <w:tcPr>
            <w:tcW w:w="7088" w:type="dxa"/>
            <w:shd w:val="clear" w:color="auto" w:fill="auto"/>
            <w:vAlign w:val="center"/>
          </w:tcPr>
          <w:p w14:paraId="12F05C2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Инженерные изыскания для строительства в районах развития оползневых процессов. Общие требования</w:t>
            </w:r>
          </w:p>
        </w:tc>
      </w:tr>
      <w:tr w:rsidR="003D1B43" w:rsidRPr="003D1B43" w14:paraId="5FD90A50" w14:textId="77777777" w:rsidTr="003D1B43">
        <w:trPr>
          <w:cantSplit/>
          <w:trHeight w:val="113"/>
          <w:jc w:val="center"/>
        </w:trPr>
        <w:tc>
          <w:tcPr>
            <w:tcW w:w="557" w:type="dxa"/>
            <w:shd w:val="clear" w:color="auto" w:fill="auto"/>
            <w:vAlign w:val="center"/>
          </w:tcPr>
          <w:p w14:paraId="28BF2FD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99A85A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438.1325800.2019</w:t>
            </w:r>
          </w:p>
        </w:tc>
        <w:tc>
          <w:tcPr>
            <w:tcW w:w="7088" w:type="dxa"/>
            <w:shd w:val="clear" w:color="auto" w:fill="auto"/>
            <w:vAlign w:val="center"/>
          </w:tcPr>
          <w:p w14:paraId="48076C7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Инженерные изыскания при планировке территорий. Общие требования</w:t>
            </w:r>
          </w:p>
        </w:tc>
      </w:tr>
      <w:tr w:rsidR="003D1B43" w:rsidRPr="003D1B43" w14:paraId="0E3F4745" w14:textId="77777777" w:rsidTr="003D1B43">
        <w:trPr>
          <w:cantSplit/>
          <w:trHeight w:val="113"/>
          <w:jc w:val="center"/>
        </w:trPr>
        <w:tc>
          <w:tcPr>
            <w:tcW w:w="557" w:type="dxa"/>
            <w:shd w:val="clear" w:color="auto" w:fill="auto"/>
            <w:vAlign w:val="center"/>
          </w:tcPr>
          <w:p w14:paraId="246D8D4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9D1E46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446.1325800.2019</w:t>
            </w:r>
          </w:p>
        </w:tc>
        <w:tc>
          <w:tcPr>
            <w:tcW w:w="7088" w:type="dxa"/>
            <w:shd w:val="clear" w:color="auto" w:fill="auto"/>
            <w:vAlign w:val="center"/>
          </w:tcPr>
          <w:p w14:paraId="2434878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Инженерно-геологические изыскания для строительства. Общие правила производства работ</w:t>
            </w:r>
          </w:p>
        </w:tc>
      </w:tr>
      <w:tr w:rsidR="003D1B43" w:rsidRPr="003D1B43" w14:paraId="52621C70" w14:textId="77777777" w:rsidTr="003D1B43">
        <w:trPr>
          <w:cantSplit/>
          <w:trHeight w:val="113"/>
          <w:jc w:val="center"/>
        </w:trPr>
        <w:tc>
          <w:tcPr>
            <w:tcW w:w="557" w:type="dxa"/>
            <w:shd w:val="clear" w:color="auto" w:fill="auto"/>
            <w:vAlign w:val="center"/>
          </w:tcPr>
          <w:p w14:paraId="2C9DC8A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C279D6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45.13330.2017</w:t>
            </w:r>
          </w:p>
        </w:tc>
        <w:tc>
          <w:tcPr>
            <w:tcW w:w="7088" w:type="dxa"/>
            <w:shd w:val="clear" w:color="auto" w:fill="auto"/>
            <w:vAlign w:val="center"/>
          </w:tcPr>
          <w:p w14:paraId="56CEB0D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Земляные сооружения, основания и фундаменты. Актуализированная редакция СНиП 3.02.01-87 </w:t>
            </w:r>
          </w:p>
        </w:tc>
      </w:tr>
      <w:tr w:rsidR="003D1B43" w:rsidRPr="003D1B43" w14:paraId="51C06809" w14:textId="77777777" w:rsidTr="003D1B43">
        <w:trPr>
          <w:cantSplit/>
          <w:trHeight w:val="113"/>
          <w:jc w:val="center"/>
        </w:trPr>
        <w:tc>
          <w:tcPr>
            <w:tcW w:w="557" w:type="dxa"/>
            <w:shd w:val="clear" w:color="auto" w:fill="auto"/>
            <w:vAlign w:val="center"/>
          </w:tcPr>
          <w:p w14:paraId="18E9DEB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F11C6C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46.13330.2012</w:t>
            </w:r>
          </w:p>
        </w:tc>
        <w:tc>
          <w:tcPr>
            <w:tcW w:w="7088" w:type="dxa"/>
            <w:shd w:val="clear" w:color="auto" w:fill="auto"/>
            <w:vAlign w:val="center"/>
          </w:tcPr>
          <w:p w14:paraId="4803B84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Мосты и трубы. Актуализированная редакция  СНиП 3.06.04-91 </w:t>
            </w:r>
          </w:p>
        </w:tc>
      </w:tr>
      <w:tr w:rsidR="003D1B43" w:rsidRPr="003D1B43" w14:paraId="4393AEDF" w14:textId="77777777" w:rsidTr="003D1B43">
        <w:trPr>
          <w:cantSplit/>
          <w:trHeight w:val="113"/>
          <w:jc w:val="center"/>
        </w:trPr>
        <w:tc>
          <w:tcPr>
            <w:tcW w:w="557" w:type="dxa"/>
            <w:shd w:val="clear" w:color="auto" w:fill="auto"/>
            <w:vAlign w:val="center"/>
          </w:tcPr>
          <w:p w14:paraId="5D63F39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E85BFC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47.13330.2016</w:t>
            </w:r>
          </w:p>
        </w:tc>
        <w:tc>
          <w:tcPr>
            <w:tcW w:w="7088" w:type="dxa"/>
            <w:shd w:val="clear" w:color="auto" w:fill="auto"/>
            <w:vAlign w:val="center"/>
          </w:tcPr>
          <w:p w14:paraId="4C1B04C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Инженерные изыскания для строительства. Основные положения. Актуализированная редакция СНиП 11-02-96</w:t>
            </w:r>
          </w:p>
        </w:tc>
      </w:tr>
      <w:tr w:rsidR="003D1B43" w:rsidRPr="003D1B43" w14:paraId="1581DE65" w14:textId="77777777" w:rsidTr="003D1B43">
        <w:trPr>
          <w:cantSplit/>
          <w:trHeight w:val="113"/>
          <w:jc w:val="center"/>
        </w:trPr>
        <w:tc>
          <w:tcPr>
            <w:tcW w:w="557" w:type="dxa"/>
            <w:shd w:val="clear" w:color="auto" w:fill="auto"/>
            <w:vAlign w:val="center"/>
          </w:tcPr>
          <w:p w14:paraId="13A873A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069DB4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471.1325800.2019</w:t>
            </w:r>
          </w:p>
        </w:tc>
        <w:tc>
          <w:tcPr>
            <w:tcW w:w="7088" w:type="dxa"/>
            <w:shd w:val="clear" w:color="auto" w:fill="auto"/>
            <w:vAlign w:val="center"/>
          </w:tcPr>
          <w:p w14:paraId="380E3E8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Контроль качества производства строительных работ</w:t>
            </w:r>
          </w:p>
        </w:tc>
      </w:tr>
      <w:tr w:rsidR="003D1B43" w:rsidRPr="003D1B43" w14:paraId="25CAAEBF" w14:textId="77777777" w:rsidTr="003D1B43">
        <w:trPr>
          <w:cantSplit/>
          <w:trHeight w:val="113"/>
          <w:jc w:val="center"/>
        </w:trPr>
        <w:tc>
          <w:tcPr>
            <w:tcW w:w="557" w:type="dxa"/>
            <w:shd w:val="clear" w:color="auto" w:fill="auto"/>
            <w:vAlign w:val="center"/>
          </w:tcPr>
          <w:p w14:paraId="323D8D4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E60B1C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48.13330.2019</w:t>
            </w:r>
          </w:p>
        </w:tc>
        <w:tc>
          <w:tcPr>
            <w:tcW w:w="7088" w:type="dxa"/>
            <w:shd w:val="clear" w:color="auto" w:fill="auto"/>
            <w:vAlign w:val="center"/>
          </w:tcPr>
          <w:p w14:paraId="5E9218B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Организация строительства. СНиП 12-01-2004</w:t>
            </w:r>
          </w:p>
        </w:tc>
      </w:tr>
      <w:tr w:rsidR="003D1B43" w:rsidRPr="003D1B43" w14:paraId="4B665BA4" w14:textId="77777777" w:rsidTr="003D1B43">
        <w:trPr>
          <w:cantSplit/>
          <w:trHeight w:val="113"/>
          <w:jc w:val="center"/>
        </w:trPr>
        <w:tc>
          <w:tcPr>
            <w:tcW w:w="557" w:type="dxa"/>
            <w:shd w:val="clear" w:color="auto" w:fill="auto"/>
            <w:vAlign w:val="center"/>
          </w:tcPr>
          <w:p w14:paraId="6B9EAAC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10B7D5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484.1311500.2020</w:t>
            </w:r>
          </w:p>
        </w:tc>
        <w:tc>
          <w:tcPr>
            <w:tcW w:w="7088" w:type="dxa"/>
            <w:shd w:val="clear" w:color="auto" w:fill="auto"/>
            <w:vAlign w:val="center"/>
          </w:tcPr>
          <w:p w14:paraId="70D58BF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Системы пожарной сигнализации и автоматизация систем противопожарной защиты. Нормы и правила проектирования</w:t>
            </w:r>
          </w:p>
        </w:tc>
      </w:tr>
      <w:tr w:rsidR="003D1B43" w:rsidRPr="003D1B43" w14:paraId="0F697C04" w14:textId="77777777" w:rsidTr="003D1B43">
        <w:trPr>
          <w:cantSplit/>
          <w:trHeight w:val="113"/>
          <w:jc w:val="center"/>
        </w:trPr>
        <w:tc>
          <w:tcPr>
            <w:tcW w:w="557" w:type="dxa"/>
            <w:shd w:val="clear" w:color="auto" w:fill="auto"/>
            <w:vAlign w:val="center"/>
          </w:tcPr>
          <w:p w14:paraId="30D67A5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F1F6A2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485.1311500.2020</w:t>
            </w:r>
          </w:p>
        </w:tc>
        <w:tc>
          <w:tcPr>
            <w:tcW w:w="7088" w:type="dxa"/>
            <w:shd w:val="clear" w:color="auto" w:fill="auto"/>
            <w:vAlign w:val="center"/>
          </w:tcPr>
          <w:p w14:paraId="6338A6F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Установки пожаротушения автоматические. Нормы и правила проектирования</w:t>
            </w:r>
          </w:p>
        </w:tc>
      </w:tr>
      <w:tr w:rsidR="003D1B43" w:rsidRPr="003D1B43" w14:paraId="2EB67D56" w14:textId="77777777" w:rsidTr="003D1B43">
        <w:trPr>
          <w:cantSplit/>
          <w:trHeight w:val="113"/>
          <w:jc w:val="center"/>
        </w:trPr>
        <w:tc>
          <w:tcPr>
            <w:tcW w:w="557" w:type="dxa"/>
            <w:shd w:val="clear" w:color="auto" w:fill="auto"/>
            <w:vAlign w:val="center"/>
          </w:tcPr>
          <w:p w14:paraId="5CC760B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7D666A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486.1311500.2020</w:t>
            </w:r>
          </w:p>
        </w:tc>
        <w:tc>
          <w:tcPr>
            <w:tcW w:w="7088" w:type="dxa"/>
            <w:shd w:val="clear" w:color="auto" w:fill="auto"/>
            <w:vAlign w:val="center"/>
          </w:tcPr>
          <w:p w14:paraId="272E1A5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tc>
      </w:tr>
      <w:tr w:rsidR="003D1B43" w:rsidRPr="003D1B43" w14:paraId="0E1A2B03" w14:textId="77777777" w:rsidTr="003D1B43">
        <w:trPr>
          <w:cantSplit/>
          <w:trHeight w:val="113"/>
          <w:jc w:val="center"/>
        </w:trPr>
        <w:tc>
          <w:tcPr>
            <w:tcW w:w="557" w:type="dxa"/>
            <w:shd w:val="clear" w:color="auto" w:fill="auto"/>
            <w:vAlign w:val="center"/>
          </w:tcPr>
          <w:p w14:paraId="29F32961" w14:textId="77777777" w:rsidR="003D1B43" w:rsidRPr="003D1B43" w:rsidRDefault="003D1B43" w:rsidP="003D1B43">
            <w:pPr>
              <w:numPr>
                <w:ilvl w:val="0"/>
                <w:numId w:val="28"/>
              </w:numPr>
              <w:tabs>
                <w:tab w:val="num" w:pos="360"/>
              </w:tabs>
              <w:spacing w:after="0" w:line="214" w:lineRule="auto"/>
              <w:jc w:val="center"/>
              <w:rPr>
                <w:rFonts w:ascii="Times New Roman" w:hAnsi="Times New Roman"/>
                <w:bCs/>
                <w:sz w:val="20"/>
                <w:szCs w:val="20"/>
              </w:rPr>
            </w:pPr>
          </w:p>
        </w:tc>
        <w:tc>
          <w:tcPr>
            <w:tcW w:w="2268" w:type="dxa"/>
            <w:shd w:val="clear" w:color="auto" w:fill="auto"/>
            <w:vAlign w:val="center"/>
          </w:tcPr>
          <w:p w14:paraId="70873F9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49.13330.2010</w:t>
            </w:r>
          </w:p>
        </w:tc>
        <w:tc>
          <w:tcPr>
            <w:tcW w:w="7088" w:type="dxa"/>
            <w:shd w:val="clear" w:color="auto" w:fill="auto"/>
            <w:vAlign w:val="center"/>
          </w:tcPr>
          <w:p w14:paraId="0FA0278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СНиП 12-03-2001 Безопасность труда в строительстве. Часть 1. Общие требования</w:t>
            </w:r>
          </w:p>
        </w:tc>
      </w:tr>
      <w:tr w:rsidR="003D1B43" w:rsidRPr="003D1B43" w14:paraId="2875581E" w14:textId="77777777" w:rsidTr="003D1B43">
        <w:trPr>
          <w:cantSplit/>
          <w:trHeight w:val="113"/>
          <w:jc w:val="center"/>
        </w:trPr>
        <w:tc>
          <w:tcPr>
            <w:tcW w:w="557" w:type="dxa"/>
            <w:shd w:val="clear" w:color="auto" w:fill="auto"/>
            <w:vAlign w:val="center"/>
          </w:tcPr>
          <w:p w14:paraId="1CF0BCF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A8D8C3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50.13330.2012</w:t>
            </w:r>
          </w:p>
        </w:tc>
        <w:tc>
          <w:tcPr>
            <w:tcW w:w="7088" w:type="dxa"/>
            <w:shd w:val="clear" w:color="auto" w:fill="auto"/>
            <w:vAlign w:val="center"/>
          </w:tcPr>
          <w:p w14:paraId="0349274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Тепловая защита зданий. Актуализированная редакция СНиП 23-02-2003 </w:t>
            </w:r>
          </w:p>
        </w:tc>
      </w:tr>
      <w:tr w:rsidR="003D1B43" w:rsidRPr="003D1B43" w14:paraId="0E8E6F95" w14:textId="77777777" w:rsidTr="003D1B43">
        <w:trPr>
          <w:cantSplit/>
          <w:trHeight w:val="113"/>
          <w:jc w:val="center"/>
        </w:trPr>
        <w:tc>
          <w:tcPr>
            <w:tcW w:w="557" w:type="dxa"/>
            <w:shd w:val="clear" w:color="auto" w:fill="auto"/>
            <w:vAlign w:val="center"/>
          </w:tcPr>
          <w:p w14:paraId="38C231A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CF7610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50-101-2004</w:t>
            </w:r>
          </w:p>
        </w:tc>
        <w:tc>
          <w:tcPr>
            <w:tcW w:w="7088" w:type="dxa"/>
            <w:shd w:val="clear" w:color="auto" w:fill="auto"/>
            <w:vAlign w:val="center"/>
          </w:tcPr>
          <w:p w14:paraId="095149F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Проектирование и устройство оснований и фундаментов зданий и сооружений</w:t>
            </w:r>
          </w:p>
        </w:tc>
      </w:tr>
      <w:tr w:rsidR="003D1B43" w:rsidRPr="003D1B43" w14:paraId="07C43C3E" w14:textId="77777777" w:rsidTr="003D1B43">
        <w:trPr>
          <w:cantSplit/>
          <w:trHeight w:val="113"/>
          <w:jc w:val="center"/>
        </w:trPr>
        <w:tc>
          <w:tcPr>
            <w:tcW w:w="557" w:type="dxa"/>
            <w:shd w:val="clear" w:color="auto" w:fill="auto"/>
            <w:vAlign w:val="center"/>
          </w:tcPr>
          <w:p w14:paraId="095B501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F1D501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50-102-2003</w:t>
            </w:r>
          </w:p>
        </w:tc>
        <w:tc>
          <w:tcPr>
            <w:tcW w:w="7088" w:type="dxa"/>
            <w:shd w:val="clear" w:color="auto" w:fill="auto"/>
            <w:vAlign w:val="center"/>
          </w:tcPr>
          <w:p w14:paraId="729636E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Проектирование и устройство свайных фундаментов</w:t>
            </w:r>
          </w:p>
        </w:tc>
      </w:tr>
      <w:tr w:rsidR="003D1B43" w:rsidRPr="003D1B43" w14:paraId="6351DFF6" w14:textId="77777777" w:rsidTr="003D1B43">
        <w:trPr>
          <w:cantSplit/>
          <w:trHeight w:val="113"/>
          <w:jc w:val="center"/>
        </w:trPr>
        <w:tc>
          <w:tcPr>
            <w:tcW w:w="557" w:type="dxa"/>
            <w:shd w:val="clear" w:color="auto" w:fill="auto"/>
            <w:vAlign w:val="center"/>
          </w:tcPr>
          <w:p w14:paraId="0E47DC9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5E6139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502.1325800.2021</w:t>
            </w:r>
          </w:p>
        </w:tc>
        <w:tc>
          <w:tcPr>
            <w:tcW w:w="7088" w:type="dxa"/>
            <w:shd w:val="clear" w:color="auto" w:fill="auto"/>
            <w:vAlign w:val="center"/>
          </w:tcPr>
          <w:p w14:paraId="168ABBC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Инженерно-экологические изыскания для строительства. Общие правила производства работ</w:t>
            </w:r>
          </w:p>
        </w:tc>
      </w:tr>
      <w:tr w:rsidR="003D1B43" w:rsidRPr="003D1B43" w14:paraId="6AFA1BB4" w14:textId="77777777" w:rsidTr="003D1B43">
        <w:trPr>
          <w:cantSplit/>
          <w:trHeight w:val="177"/>
          <w:jc w:val="center"/>
        </w:trPr>
        <w:tc>
          <w:tcPr>
            <w:tcW w:w="557" w:type="dxa"/>
            <w:shd w:val="clear" w:color="auto" w:fill="auto"/>
            <w:vAlign w:val="center"/>
          </w:tcPr>
          <w:p w14:paraId="5709BC1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B8131B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51.13330.2011</w:t>
            </w:r>
          </w:p>
        </w:tc>
        <w:tc>
          <w:tcPr>
            <w:tcW w:w="7088" w:type="dxa"/>
            <w:shd w:val="clear" w:color="auto" w:fill="auto"/>
            <w:vAlign w:val="center"/>
          </w:tcPr>
          <w:p w14:paraId="165C38C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Защита от шума. Актуализированная редакция СНиП 23-03-2003 </w:t>
            </w:r>
          </w:p>
        </w:tc>
      </w:tr>
      <w:tr w:rsidR="003D1B43" w:rsidRPr="003D1B43" w14:paraId="6A3AB1D4" w14:textId="77777777" w:rsidTr="003D1B43">
        <w:trPr>
          <w:cantSplit/>
          <w:trHeight w:val="338"/>
          <w:jc w:val="center"/>
        </w:trPr>
        <w:tc>
          <w:tcPr>
            <w:tcW w:w="557" w:type="dxa"/>
            <w:shd w:val="clear" w:color="auto" w:fill="auto"/>
            <w:vAlign w:val="center"/>
          </w:tcPr>
          <w:p w14:paraId="1805AF3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D1ECCB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59.13330.2020</w:t>
            </w:r>
          </w:p>
        </w:tc>
        <w:tc>
          <w:tcPr>
            <w:tcW w:w="7088" w:type="dxa"/>
            <w:shd w:val="clear" w:color="auto" w:fill="auto"/>
            <w:vAlign w:val="center"/>
          </w:tcPr>
          <w:p w14:paraId="11A10B4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Доступность зданий и сооружений для маломобильных групп населения. СНиП 35-01-2001</w:t>
            </w:r>
          </w:p>
        </w:tc>
      </w:tr>
      <w:tr w:rsidR="003D1B43" w:rsidRPr="003D1B43" w14:paraId="598E8CF1" w14:textId="77777777" w:rsidTr="003D1B43">
        <w:trPr>
          <w:cantSplit/>
          <w:trHeight w:val="274"/>
          <w:jc w:val="center"/>
        </w:trPr>
        <w:tc>
          <w:tcPr>
            <w:tcW w:w="557" w:type="dxa"/>
            <w:shd w:val="clear" w:color="auto" w:fill="auto"/>
            <w:vAlign w:val="center"/>
          </w:tcPr>
          <w:p w14:paraId="68C508B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9EBB07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6.13130.2021</w:t>
            </w:r>
          </w:p>
        </w:tc>
        <w:tc>
          <w:tcPr>
            <w:tcW w:w="7088" w:type="dxa"/>
            <w:shd w:val="clear" w:color="auto" w:fill="auto"/>
            <w:vAlign w:val="center"/>
          </w:tcPr>
          <w:p w14:paraId="11DCAAB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Электроустановки низковольтные. Требования пожарной безопасности</w:t>
            </w:r>
          </w:p>
        </w:tc>
      </w:tr>
      <w:tr w:rsidR="003D1B43" w:rsidRPr="003D1B43" w14:paraId="19F32AC5" w14:textId="77777777" w:rsidTr="003D1B43">
        <w:trPr>
          <w:cantSplit/>
          <w:trHeight w:val="499"/>
          <w:jc w:val="center"/>
        </w:trPr>
        <w:tc>
          <w:tcPr>
            <w:tcW w:w="557" w:type="dxa"/>
            <w:shd w:val="clear" w:color="auto" w:fill="auto"/>
            <w:vAlign w:val="center"/>
          </w:tcPr>
          <w:p w14:paraId="4CC1DE8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483C1B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68.13330.2017</w:t>
            </w:r>
          </w:p>
        </w:tc>
        <w:tc>
          <w:tcPr>
            <w:tcW w:w="7088" w:type="dxa"/>
            <w:shd w:val="clear" w:color="auto" w:fill="auto"/>
            <w:vAlign w:val="center"/>
          </w:tcPr>
          <w:p w14:paraId="0DABFC1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Приемка в эксплуатацию законченных строительством объектов. Основные положения. Актуализированная редакция СНиП 3.01.04-87 </w:t>
            </w:r>
          </w:p>
        </w:tc>
      </w:tr>
      <w:tr w:rsidR="003D1B43" w:rsidRPr="003D1B43" w14:paraId="5C32064D" w14:textId="77777777" w:rsidTr="003D1B43">
        <w:trPr>
          <w:cantSplit/>
          <w:trHeight w:val="437"/>
          <w:jc w:val="center"/>
        </w:trPr>
        <w:tc>
          <w:tcPr>
            <w:tcW w:w="557" w:type="dxa"/>
            <w:shd w:val="clear" w:color="auto" w:fill="auto"/>
            <w:vAlign w:val="center"/>
          </w:tcPr>
          <w:p w14:paraId="20BC795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98709A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7.13130.2013</w:t>
            </w:r>
          </w:p>
        </w:tc>
        <w:tc>
          <w:tcPr>
            <w:tcW w:w="7088" w:type="dxa"/>
            <w:shd w:val="clear" w:color="auto" w:fill="auto"/>
            <w:vAlign w:val="center"/>
          </w:tcPr>
          <w:p w14:paraId="4C89C40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Отопление, вентиляция и кондиционирование. Требования пожарной безопасности </w:t>
            </w:r>
          </w:p>
        </w:tc>
      </w:tr>
      <w:tr w:rsidR="003D1B43" w:rsidRPr="003D1B43" w14:paraId="4AB7CFD1" w14:textId="77777777" w:rsidTr="003D1B43">
        <w:trPr>
          <w:cantSplit/>
          <w:trHeight w:val="437"/>
          <w:jc w:val="center"/>
        </w:trPr>
        <w:tc>
          <w:tcPr>
            <w:tcW w:w="557" w:type="dxa"/>
            <w:shd w:val="clear" w:color="auto" w:fill="auto"/>
            <w:vAlign w:val="center"/>
          </w:tcPr>
          <w:p w14:paraId="062895F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E0CC31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70.13330.2012</w:t>
            </w:r>
          </w:p>
        </w:tc>
        <w:tc>
          <w:tcPr>
            <w:tcW w:w="7088" w:type="dxa"/>
            <w:shd w:val="clear" w:color="auto" w:fill="auto"/>
            <w:vAlign w:val="center"/>
          </w:tcPr>
          <w:p w14:paraId="2AA6592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Несущие и ограждающие конструкции. Актуализированная редакция СНиП 3.03.01-87 </w:t>
            </w:r>
          </w:p>
        </w:tc>
      </w:tr>
      <w:tr w:rsidR="003D1B43" w:rsidRPr="003D1B43" w14:paraId="38A17A3D" w14:textId="77777777" w:rsidTr="003D1B43">
        <w:trPr>
          <w:cantSplit/>
          <w:trHeight w:val="359"/>
          <w:jc w:val="center"/>
        </w:trPr>
        <w:tc>
          <w:tcPr>
            <w:tcW w:w="557" w:type="dxa"/>
            <w:shd w:val="clear" w:color="auto" w:fill="auto"/>
            <w:vAlign w:val="center"/>
          </w:tcPr>
          <w:p w14:paraId="08AC4EC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558126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71.13330.2017</w:t>
            </w:r>
          </w:p>
        </w:tc>
        <w:tc>
          <w:tcPr>
            <w:tcW w:w="7088" w:type="dxa"/>
            <w:shd w:val="clear" w:color="auto" w:fill="auto"/>
            <w:vAlign w:val="center"/>
          </w:tcPr>
          <w:p w14:paraId="2EC78E0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Изоляционные и отделочные покрытия. Актуализированная редакция СНиП 3.04.01-87 </w:t>
            </w:r>
          </w:p>
        </w:tc>
      </w:tr>
      <w:tr w:rsidR="003D1B43" w:rsidRPr="003D1B43" w14:paraId="13478EDE" w14:textId="77777777" w:rsidTr="003D1B43">
        <w:trPr>
          <w:cantSplit/>
          <w:trHeight w:val="167"/>
          <w:jc w:val="center"/>
        </w:trPr>
        <w:tc>
          <w:tcPr>
            <w:tcW w:w="557" w:type="dxa"/>
            <w:shd w:val="clear" w:color="auto" w:fill="auto"/>
            <w:vAlign w:val="center"/>
          </w:tcPr>
          <w:p w14:paraId="25DB571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AA9F56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72.13330.2016</w:t>
            </w:r>
          </w:p>
        </w:tc>
        <w:tc>
          <w:tcPr>
            <w:tcW w:w="7088" w:type="dxa"/>
            <w:shd w:val="clear" w:color="auto" w:fill="auto"/>
            <w:vAlign w:val="center"/>
          </w:tcPr>
          <w:p w14:paraId="1537A87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Защита строительных конструкций и сооружений от коррозии. СНиП 3.04.03-85 </w:t>
            </w:r>
          </w:p>
        </w:tc>
      </w:tr>
      <w:tr w:rsidR="003D1B43" w:rsidRPr="003D1B43" w14:paraId="7D6EE919" w14:textId="77777777" w:rsidTr="003D1B43">
        <w:trPr>
          <w:cantSplit/>
          <w:trHeight w:val="113"/>
          <w:jc w:val="center"/>
        </w:trPr>
        <w:tc>
          <w:tcPr>
            <w:tcW w:w="557" w:type="dxa"/>
            <w:shd w:val="clear" w:color="auto" w:fill="auto"/>
            <w:vAlign w:val="center"/>
          </w:tcPr>
          <w:p w14:paraId="3B408AC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617D91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76.13330.2016</w:t>
            </w:r>
          </w:p>
        </w:tc>
        <w:tc>
          <w:tcPr>
            <w:tcW w:w="7088" w:type="dxa"/>
            <w:shd w:val="clear" w:color="auto" w:fill="auto"/>
            <w:vAlign w:val="center"/>
          </w:tcPr>
          <w:p w14:paraId="4BF126E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Электротехнические устройства. Актуализированная редакция СНиП 3.05.06-85</w:t>
            </w:r>
          </w:p>
        </w:tc>
      </w:tr>
      <w:tr w:rsidR="003D1B43" w:rsidRPr="003D1B43" w14:paraId="7CE32445" w14:textId="77777777" w:rsidTr="003D1B43">
        <w:trPr>
          <w:cantSplit/>
          <w:trHeight w:val="113"/>
          <w:jc w:val="center"/>
        </w:trPr>
        <w:tc>
          <w:tcPr>
            <w:tcW w:w="557" w:type="dxa"/>
            <w:shd w:val="clear" w:color="auto" w:fill="auto"/>
            <w:vAlign w:val="center"/>
          </w:tcPr>
          <w:p w14:paraId="22F15B3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04545F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78.13330.2012</w:t>
            </w:r>
          </w:p>
        </w:tc>
        <w:tc>
          <w:tcPr>
            <w:tcW w:w="7088" w:type="dxa"/>
            <w:shd w:val="clear" w:color="auto" w:fill="auto"/>
            <w:vAlign w:val="center"/>
          </w:tcPr>
          <w:p w14:paraId="1C9AE22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Автомобильные дороги. Актуализированная редакция  СНиП 3.06.03-85</w:t>
            </w:r>
            <w:r w:rsidRPr="003D1B43">
              <w:rPr>
                <w:rFonts w:ascii="Times New Roman" w:hAnsi="Times New Roman"/>
                <w:color w:val="000000" w:themeColor="text1"/>
                <w:sz w:val="20"/>
                <w:szCs w:val="20"/>
                <w:vertAlign w:val="superscript"/>
              </w:rPr>
              <w:t xml:space="preserve"> 2</w:t>
            </w:r>
          </w:p>
        </w:tc>
      </w:tr>
      <w:tr w:rsidR="003D1B43" w:rsidRPr="003D1B43" w14:paraId="06F0B303" w14:textId="77777777" w:rsidTr="003D1B43">
        <w:trPr>
          <w:cantSplit/>
          <w:trHeight w:val="113"/>
          <w:jc w:val="center"/>
        </w:trPr>
        <w:tc>
          <w:tcPr>
            <w:tcW w:w="557" w:type="dxa"/>
            <w:shd w:val="clear" w:color="auto" w:fill="auto"/>
            <w:vAlign w:val="center"/>
          </w:tcPr>
          <w:p w14:paraId="30F3620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40577A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79.13330.2012</w:t>
            </w:r>
          </w:p>
        </w:tc>
        <w:tc>
          <w:tcPr>
            <w:tcW w:w="7088" w:type="dxa"/>
            <w:shd w:val="clear" w:color="auto" w:fill="auto"/>
            <w:vAlign w:val="center"/>
          </w:tcPr>
          <w:p w14:paraId="60CBD67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Мосты и трубы. Правила обследований и испытаний. Актуализированная редакция СНиП 3.06.07-86 </w:t>
            </w:r>
          </w:p>
        </w:tc>
      </w:tr>
      <w:tr w:rsidR="003D1B43" w:rsidRPr="003D1B43" w14:paraId="1AFA2F87" w14:textId="77777777" w:rsidTr="003D1B43">
        <w:trPr>
          <w:cantSplit/>
          <w:trHeight w:val="252"/>
          <w:jc w:val="center"/>
        </w:trPr>
        <w:tc>
          <w:tcPr>
            <w:tcW w:w="557" w:type="dxa"/>
            <w:shd w:val="clear" w:color="auto" w:fill="auto"/>
            <w:vAlign w:val="center"/>
          </w:tcPr>
          <w:p w14:paraId="5B102AA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640CA65" w14:textId="77777777" w:rsidR="003D1B43" w:rsidRPr="003D1B43" w:rsidRDefault="00924D7D" w:rsidP="003D1B43">
            <w:pPr>
              <w:spacing w:after="0" w:line="214" w:lineRule="auto"/>
              <w:rPr>
                <w:rFonts w:ascii="Times New Roman" w:hAnsi="Times New Roman"/>
                <w:color w:val="000000" w:themeColor="text1"/>
                <w:sz w:val="20"/>
                <w:szCs w:val="20"/>
              </w:rPr>
            </w:pPr>
            <w:hyperlink r:id="rId23" w:history="1">
              <w:r w:rsidR="003D1B43" w:rsidRPr="003D1B43">
                <w:rPr>
                  <w:rFonts w:ascii="Times New Roman" w:hAnsi="Times New Roman"/>
                  <w:color w:val="000000" w:themeColor="text1"/>
                  <w:sz w:val="20"/>
                  <w:szCs w:val="20"/>
                </w:rPr>
                <w:t>СП 86.13330.2022</w:t>
              </w:r>
            </w:hyperlink>
          </w:p>
        </w:tc>
        <w:tc>
          <w:tcPr>
            <w:tcW w:w="7088" w:type="dxa"/>
            <w:shd w:val="clear" w:color="auto" w:fill="auto"/>
            <w:vAlign w:val="center"/>
          </w:tcPr>
          <w:p w14:paraId="4EA13EF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Магистральные трубопроводы СНиП III-42-80*</w:t>
            </w:r>
          </w:p>
        </w:tc>
      </w:tr>
      <w:tr w:rsidR="003D1B43" w:rsidRPr="003D1B43" w14:paraId="6270514C" w14:textId="77777777" w:rsidTr="003D1B43">
        <w:trPr>
          <w:cantSplit/>
          <w:trHeight w:val="120"/>
          <w:jc w:val="center"/>
        </w:trPr>
        <w:tc>
          <w:tcPr>
            <w:tcW w:w="557" w:type="dxa"/>
            <w:shd w:val="clear" w:color="auto" w:fill="auto"/>
            <w:vAlign w:val="center"/>
          </w:tcPr>
          <w:p w14:paraId="0AFE09B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EC66EE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268.1325800.2016</w:t>
            </w:r>
          </w:p>
        </w:tc>
        <w:tc>
          <w:tcPr>
            <w:tcW w:w="7088" w:type="dxa"/>
            <w:shd w:val="clear" w:color="auto" w:fill="auto"/>
            <w:vAlign w:val="center"/>
          </w:tcPr>
          <w:p w14:paraId="2D99056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Транспортные сооружения в сейсмических районах. Правила проектирования</w:t>
            </w:r>
          </w:p>
        </w:tc>
      </w:tr>
      <w:tr w:rsidR="003D1B43" w:rsidRPr="003D1B43" w14:paraId="286AF8F0" w14:textId="77777777" w:rsidTr="003D1B43">
        <w:trPr>
          <w:cantSplit/>
          <w:trHeight w:val="451"/>
          <w:jc w:val="center"/>
        </w:trPr>
        <w:tc>
          <w:tcPr>
            <w:tcW w:w="557" w:type="dxa"/>
            <w:shd w:val="clear" w:color="auto" w:fill="auto"/>
            <w:vAlign w:val="center"/>
          </w:tcPr>
          <w:p w14:paraId="09EBC28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49185F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269.1325800.2016</w:t>
            </w:r>
          </w:p>
        </w:tc>
        <w:tc>
          <w:tcPr>
            <w:tcW w:w="7088" w:type="dxa"/>
            <w:shd w:val="clear" w:color="auto" w:fill="auto"/>
            <w:vAlign w:val="center"/>
          </w:tcPr>
          <w:p w14:paraId="4DCC0F1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Транспортные сооружения в сейсмических районах. Правила уточнения исходной сейсмичности и сейсмического микрорайонирования</w:t>
            </w:r>
          </w:p>
        </w:tc>
      </w:tr>
      <w:tr w:rsidR="003D1B43" w:rsidRPr="003D1B43" w14:paraId="27067A4F" w14:textId="77777777" w:rsidTr="003D1B43">
        <w:trPr>
          <w:cantSplit/>
          <w:trHeight w:val="315"/>
          <w:jc w:val="center"/>
        </w:trPr>
        <w:tc>
          <w:tcPr>
            <w:tcW w:w="557" w:type="dxa"/>
            <w:shd w:val="clear" w:color="auto" w:fill="auto"/>
            <w:vAlign w:val="center"/>
          </w:tcPr>
          <w:p w14:paraId="2ADCC90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191A6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482.1325800.2020</w:t>
            </w:r>
          </w:p>
        </w:tc>
        <w:tc>
          <w:tcPr>
            <w:tcW w:w="7088" w:type="dxa"/>
            <w:shd w:val="clear" w:color="auto" w:fill="auto"/>
            <w:vAlign w:val="center"/>
          </w:tcPr>
          <w:p w14:paraId="25180F0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Инженерно-гидрометеорологические изыскания для строительства. Общие правила производства работ</w:t>
            </w:r>
          </w:p>
        </w:tc>
      </w:tr>
      <w:tr w:rsidR="003D1B43" w:rsidRPr="003D1B43" w14:paraId="0ABE0F38" w14:textId="77777777" w:rsidTr="003D1B43">
        <w:trPr>
          <w:cantSplit/>
          <w:trHeight w:val="266"/>
          <w:jc w:val="center"/>
        </w:trPr>
        <w:tc>
          <w:tcPr>
            <w:tcW w:w="9913" w:type="dxa"/>
            <w:gridSpan w:val="3"/>
            <w:shd w:val="clear" w:color="auto" w:fill="auto"/>
            <w:vAlign w:val="center"/>
          </w:tcPr>
          <w:p w14:paraId="3E8EE398" w14:textId="77777777" w:rsidR="003D1B43" w:rsidRPr="003D1B43" w:rsidRDefault="003D1B43" w:rsidP="003D1B43">
            <w:pPr>
              <w:spacing w:after="0" w:line="214" w:lineRule="auto"/>
              <w:contextualSpacing/>
              <w:jc w:val="center"/>
              <w:rPr>
                <w:rFonts w:ascii="Times New Roman" w:hAnsi="Times New Roman"/>
                <w:b/>
                <w:sz w:val="20"/>
                <w:szCs w:val="20"/>
              </w:rPr>
            </w:pPr>
            <w:r w:rsidRPr="003D1B43">
              <w:rPr>
                <w:rFonts w:ascii="Times New Roman" w:hAnsi="Times New Roman"/>
                <w:b/>
                <w:sz w:val="20"/>
                <w:szCs w:val="20"/>
              </w:rPr>
              <w:t>СТАНДАРТЫ ГОСУДАРСТВЕННОЙ КОМПАНИИ «АВТОДОР»</w:t>
            </w:r>
          </w:p>
        </w:tc>
      </w:tr>
      <w:tr w:rsidR="003D1B43" w:rsidRPr="003D1B43" w14:paraId="4470B667" w14:textId="77777777" w:rsidTr="003D1B43">
        <w:trPr>
          <w:cantSplit/>
          <w:trHeight w:val="113"/>
          <w:jc w:val="center"/>
        </w:trPr>
        <w:tc>
          <w:tcPr>
            <w:tcW w:w="557" w:type="dxa"/>
            <w:shd w:val="clear" w:color="auto" w:fill="auto"/>
            <w:vAlign w:val="center"/>
          </w:tcPr>
          <w:p w14:paraId="385A986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694B48F"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2.2-2011</w:t>
            </w:r>
          </w:p>
        </w:tc>
        <w:tc>
          <w:tcPr>
            <w:tcW w:w="7088" w:type="dxa"/>
            <w:shd w:val="clear" w:color="auto" w:fill="auto"/>
          </w:tcPr>
          <w:p w14:paraId="11DF73F8" w14:textId="77777777" w:rsidR="003D1B43" w:rsidRPr="003D1B43" w:rsidRDefault="003D1B43" w:rsidP="003D1B43">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3D1B43">
              <w:rPr>
                <w:rFonts w:ascii="Times New Roman" w:hAnsi="Times New Roman"/>
                <w:bCs/>
                <w:iCs/>
                <w:sz w:val="20"/>
                <w:szCs w:val="20"/>
              </w:rPr>
              <w:t xml:space="preserve">Смеси щебеночно-песчаные из металлургических шлаков для строительства </w:t>
            </w:r>
            <w:r w:rsidRPr="003D1B43">
              <w:rPr>
                <w:rFonts w:ascii="Times New Roman" w:hAnsi="Times New Roman"/>
                <w:bCs/>
                <w:iCs/>
                <w:sz w:val="20"/>
                <w:szCs w:val="20"/>
              </w:rPr>
              <w:lastRenderedPageBreak/>
              <w:t>слоев оснований и укрепления обочин автомобильных дорог. Технические условия (</w:t>
            </w:r>
            <w:r w:rsidRPr="003D1B43">
              <w:rPr>
                <w:rFonts w:ascii="Times New Roman" w:hAnsi="Times New Roman"/>
                <w:bCs/>
                <w:iCs/>
                <w:color w:val="000000" w:themeColor="text1"/>
                <w:sz w:val="20"/>
                <w:szCs w:val="20"/>
              </w:rPr>
              <w:t>приказ от 10.01.2012 № 1)</w:t>
            </w:r>
          </w:p>
        </w:tc>
      </w:tr>
      <w:tr w:rsidR="003D1B43" w:rsidRPr="003D1B43" w14:paraId="0749A1B8" w14:textId="77777777" w:rsidTr="003D1B43">
        <w:trPr>
          <w:cantSplit/>
          <w:trHeight w:val="113"/>
          <w:jc w:val="center"/>
        </w:trPr>
        <w:tc>
          <w:tcPr>
            <w:tcW w:w="557" w:type="dxa"/>
            <w:shd w:val="clear" w:color="auto" w:fill="auto"/>
            <w:vAlign w:val="center"/>
          </w:tcPr>
          <w:p w14:paraId="331267E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429FF7C"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bCs/>
                <w:iCs/>
                <w:sz w:val="20"/>
                <w:szCs w:val="20"/>
              </w:rPr>
              <w:t>СТО АВТОДОР 2.2-2013</w:t>
            </w:r>
          </w:p>
        </w:tc>
        <w:tc>
          <w:tcPr>
            <w:tcW w:w="7088" w:type="dxa"/>
            <w:shd w:val="clear" w:color="auto" w:fill="auto"/>
          </w:tcPr>
          <w:p w14:paraId="3A3B12B6" w14:textId="77777777" w:rsidR="003D1B43" w:rsidRPr="003D1B43" w:rsidRDefault="003D1B43" w:rsidP="003D1B43">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3D1B43">
              <w:rPr>
                <w:rFonts w:ascii="Times New Roman" w:hAnsi="Times New Roman"/>
                <w:bCs/>
                <w:iCs/>
                <w:sz w:val="20"/>
                <w:szCs w:val="20"/>
              </w:rPr>
              <w:t xml:space="preserve">Рекомендации по прогнозированию интенсивности дорожного движения на платных участках автомобильных дорог Государственной компании «Автодор» и доходов от их эксплуатации </w:t>
            </w:r>
            <w:r w:rsidRPr="003D1B43">
              <w:rPr>
                <w:rFonts w:ascii="Times New Roman" w:hAnsi="Times New Roman"/>
                <w:bCs/>
                <w:iCs/>
                <w:color w:val="000000" w:themeColor="text1"/>
                <w:sz w:val="20"/>
                <w:szCs w:val="20"/>
              </w:rPr>
              <w:t>(приказ от 12.04.2013 № 65)</w:t>
            </w:r>
          </w:p>
        </w:tc>
      </w:tr>
      <w:tr w:rsidR="003D1B43" w:rsidRPr="003D1B43" w14:paraId="0EDD1822" w14:textId="77777777" w:rsidTr="003D1B43">
        <w:trPr>
          <w:cantSplit/>
          <w:trHeight w:val="647"/>
          <w:jc w:val="center"/>
        </w:trPr>
        <w:tc>
          <w:tcPr>
            <w:tcW w:w="557" w:type="dxa"/>
            <w:shd w:val="clear" w:color="auto" w:fill="auto"/>
            <w:vAlign w:val="center"/>
          </w:tcPr>
          <w:p w14:paraId="2ECDBBE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5AE5F44" w14:textId="77777777" w:rsidR="003D1B43" w:rsidRPr="003D1B43" w:rsidRDefault="003D1B43" w:rsidP="003D1B43">
            <w:pPr>
              <w:spacing w:after="0" w:line="214" w:lineRule="auto"/>
              <w:rPr>
                <w:sz w:val="20"/>
                <w:szCs w:val="20"/>
              </w:rPr>
            </w:pPr>
            <w:r w:rsidRPr="003D1B43">
              <w:rPr>
                <w:rFonts w:ascii="Times New Roman" w:hAnsi="Times New Roman"/>
                <w:sz w:val="20"/>
                <w:szCs w:val="20"/>
              </w:rPr>
              <w:t>СТО АВТОДОР 2.4-2013</w:t>
            </w:r>
          </w:p>
        </w:tc>
        <w:tc>
          <w:tcPr>
            <w:tcW w:w="7088" w:type="dxa"/>
            <w:shd w:val="clear" w:color="auto" w:fill="auto"/>
          </w:tcPr>
          <w:p w14:paraId="2D897F15" w14:textId="77777777"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sz w:val="20"/>
                <w:szCs w:val="20"/>
              </w:rPr>
              <w:t xml:space="preserve">Оценка остаточного ресурса нежестких дорожных конструкций автомобильных дорог Государственной компании «Российские автомобильные дороги» </w:t>
            </w:r>
            <w:r w:rsidRPr="003D1B43">
              <w:rPr>
                <w:rFonts w:ascii="Times New Roman" w:hAnsi="Times New Roman"/>
                <w:color w:val="000000" w:themeColor="text1"/>
                <w:sz w:val="20"/>
                <w:szCs w:val="20"/>
              </w:rPr>
              <w:t>(приказ от 01.07.2013 № 127)</w:t>
            </w:r>
          </w:p>
        </w:tc>
      </w:tr>
      <w:tr w:rsidR="003D1B43" w:rsidRPr="003D1B43" w14:paraId="7407A1BE" w14:textId="77777777" w:rsidTr="003D1B43">
        <w:trPr>
          <w:cantSplit/>
          <w:trHeight w:val="113"/>
          <w:jc w:val="center"/>
        </w:trPr>
        <w:tc>
          <w:tcPr>
            <w:tcW w:w="557" w:type="dxa"/>
            <w:shd w:val="clear" w:color="auto" w:fill="auto"/>
            <w:vAlign w:val="center"/>
          </w:tcPr>
          <w:p w14:paraId="52F3791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17A202E" w14:textId="77777777" w:rsidR="003D1B43" w:rsidRPr="003D1B43" w:rsidRDefault="003D1B43" w:rsidP="003D1B43">
            <w:pPr>
              <w:spacing w:after="0" w:line="214" w:lineRule="auto"/>
              <w:rPr>
                <w:sz w:val="20"/>
                <w:szCs w:val="20"/>
              </w:rPr>
            </w:pPr>
            <w:r w:rsidRPr="003D1B43">
              <w:rPr>
                <w:rFonts w:ascii="Times New Roman" w:hAnsi="Times New Roman"/>
                <w:sz w:val="20"/>
                <w:szCs w:val="20"/>
              </w:rPr>
              <w:t>СТО АВТОДОР 2.5-2013</w:t>
            </w:r>
          </w:p>
        </w:tc>
        <w:tc>
          <w:tcPr>
            <w:tcW w:w="7088" w:type="dxa"/>
            <w:shd w:val="clear" w:color="auto" w:fill="auto"/>
          </w:tcPr>
          <w:p w14:paraId="25316BF7" w14:textId="77777777"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sz w:val="20"/>
                <w:szCs w:val="20"/>
              </w:rPr>
              <w:t xml:space="preserve">Рекомендации по ликвидации колейности на автомобильных дорогах Государственной компании «Российские автомобильные дороги» с цементобетонным покрытием </w:t>
            </w:r>
            <w:r w:rsidRPr="003D1B43">
              <w:rPr>
                <w:rFonts w:ascii="Times New Roman" w:hAnsi="Times New Roman"/>
                <w:color w:val="000000" w:themeColor="text1"/>
                <w:sz w:val="20"/>
                <w:szCs w:val="20"/>
              </w:rPr>
              <w:t>(приказ от 11.07.2013 № 139)</w:t>
            </w:r>
          </w:p>
        </w:tc>
      </w:tr>
      <w:tr w:rsidR="003D1B43" w:rsidRPr="003D1B43" w14:paraId="3DD6D1F1" w14:textId="77777777" w:rsidTr="003D1B43">
        <w:trPr>
          <w:cantSplit/>
          <w:trHeight w:val="113"/>
          <w:jc w:val="center"/>
        </w:trPr>
        <w:tc>
          <w:tcPr>
            <w:tcW w:w="557" w:type="dxa"/>
            <w:shd w:val="clear" w:color="auto" w:fill="auto"/>
            <w:vAlign w:val="center"/>
          </w:tcPr>
          <w:p w14:paraId="63D4ED0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A9550A5" w14:textId="77777777"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2.6-2013</w:t>
            </w:r>
          </w:p>
        </w:tc>
        <w:tc>
          <w:tcPr>
            <w:tcW w:w="7088" w:type="dxa"/>
            <w:shd w:val="clear" w:color="auto" w:fill="auto"/>
          </w:tcPr>
          <w:p w14:paraId="4D43D1DC"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Требования к нежестким дорожным одеждам автомобильных дорог Государственной компании «Автодор» (приказ от 19.07.2013 № 145 в редакции приказа от 31.08.2017 № 210)</w:t>
            </w:r>
          </w:p>
        </w:tc>
      </w:tr>
      <w:tr w:rsidR="003D1B43" w:rsidRPr="003D1B43" w14:paraId="2620BF3C" w14:textId="77777777" w:rsidTr="003D1B43">
        <w:trPr>
          <w:cantSplit/>
          <w:trHeight w:val="113"/>
          <w:jc w:val="center"/>
        </w:trPr>
        <w:tc>
          <w:tcPr>
            <w:tcW w:w="557" w:type="dxa"/>
            <w:shd w:val="clear" w:color="auto" w:fill="auto"/>
            <w:vAlign w:val="center"/>
          </w:tcPr>
          <w:p w14:paraId="7540EF6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72D2EFD"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СТО АВТОДОР 2.7-2016</w:t>
            </w:r>
          </w:p>
        </w:tc>
        <w:tc>
          <w:tcPr>
            <w:tcW w:w="7088" w:type="dxa"/>
            <w:shd w:val="clear" w:color="auto" w:fill="auto"/>
          </w:tcPr>
          <w:p w14:paraId="7B708163"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Применение асфальтогранулята в асфальтобетонных смесях и конструктивных слоях дорожной одежды. Технические условия» (приказ от 17.08.2016 №158)</w:t>
            </w:r>
          </w:p>
        </w:tc>
      </w:tr>
      <w:tr w:rsidR="003D1B43" w:rsidRPr="003D1B43" w14:paraId="17245437" w14:textId="77777777" w:rsidTr="003D1B43">
        <w:trPr>
          <w:cantSplit/>
          <w:trHeight w:val="113"/>
          <w:jc w:val="center"/>
        </w:trPr>
        <w:tc>
          <w:tcPr>
            <w:tcW w:w="557" w:type="dxa"/>
            <w:shd w:val="clear" w:color="auto" w:fill="auto"/>
            <w:vAlign w:val="center"/>
          </w:tcPr>
          <w:p w14:paraId="5155157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8259108" w14:textId="77777777"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bCs/>
                <w:color w:val="000000" w:themeColor="text1"/>
                <w:spacing w:val="-2"/>
                <w:sz w:val="20"/>
                <w:szCs w:val="20"/>
              </w:rPr>
              <w:t>СТО АВТОДОР 2.9-2014</w:t>
            </w:r>
          </w:p>
        </w:tc>
        <w:tc>
          <w:tcPr>
            <w:tcW w:w="7088" w:type="dxa"/>
            <w:shd w:val="clear" w:color="auto" w:fill="auto"/>
          </w:tcPr>
          <w:p w14:paraId="6439C415"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Рекомендации по проектированию, строительству и эксплуатации акустических экранов на автомобильных дорогах Государственной компании «Автодор» (приказ от 16.09.2014 № 193 в ред. приказа от 16.10.2020 № 279)</w:t>
            </w:r>
          </w:p>
        </w:tc>
      </w:tr>
      <w:tr w:rsidR="003D1B43" w:rsidRPr="003D1B43" w14:paraId="51273FEB" w14:textId="77777777" w:rsidTr="003D1B43">
        <w:trPr>
          <w:cantSplit/>
          <w:trHeight w:val="113"/>
          <w:jc w:val="center"/>
        </w:trPr>
        <w:tc>
          <w:tcPr>
            <w:tcW w:w="557" w:type="dxa"/>
            <w:shd w:val="clear" w:color="auto" w:fill="auto"/>
            <w:vAlign w:val="center"/>
          </w:tcPr>
          <w:p w14:paraId="67BF7BC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7FB5050"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2.10-2015</w:t>
            </w:r>
          </w:p>
        </w:tc>
        <w:tc>
          <w:tcPr>
            <w:tcW w:w="7088" w:type="dxa"/>
            <w:shd w:val="clear" w:color="auto" w:fill="auto"/>
          </w:tcPr>
          <w:p w14:paraId="3F44E58E"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Порядок проведения паспортизации, разработки и актуализации технических паспортов автомобильных дорог Государственной компании» (приказ от 24.04.2015 № 63 в ред. приказа от 03.11.2021 № 373)</w:t>
            </w:r>
          </w:p>
        </w:tc>
      </w:tr>
      <w:tr w:rsidR="003D1B43" w:rsidRPr="003D1B43" w14:paraId="0A88A88C" w14:textId="77777777" w:rsidTr="003D1B43">
        <w:trPr>
          <w:cantSplit/>
          <w:trHeight w:val="113"/>
          <w:jc w:val="center"/>
        </w:trPr>
        <w:tc>
          <w:tcPr>
            <w:tcW w:w="557" w:type="dxa"/>
            <w:shd w:val="clear" w:color="auto" w:fill="auto"/>
            <w:vAlign w:val="center"/>
          </w:tcPr>
          <w:p w14:paraId="69CBF13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FF19276"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2.11-2015</w:t>
            </w:r>
          </w:p>
        </w:tc>
        <w:tc>
          <w:tcPr>
            <w:tcW w:w="7088" w:type="dxa"/>
            <w:shd w:val="clear" w:color="auto" w:fill="auto"/>
          </w:tcPr>
          <w:p w14:paraId="018C9DA6"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Требования к подборам составов асфальтобетонных смесей для устройства нижних слоев покрытий и слоев оснований дорожных одежд (приказ от 22.07.2015 № 148)</w:t>
            </w:r>
          </w:p>
        </w:tc>
      </w:tr>
      <w:tr w:rsidR="003D1B43" w:rsidRPr="003D1B43" w14:paraId="1DCBE932" w14:textId="77777777" w:rsidTr="003D1B43">
        <w:trPr>
          <w:cantSplit/>
          <w:trHeight w:val="113"/>
          <w:jc w:val="center"/>
        </w:trPr>
        <w:tc>
          <w:tcPr>
            <w:tcW w:w="557" w:type="dxa"/>
            <w:shd w:val="clear" w:color="auto" w:fill="auto"/>
            <w:vAlign w:val="center"/>
          </w:tcPr>
          <w:p w14:paraId="37B6C20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93E4A3D"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color w:val="000000"/>
                <w:spacing w:val="-2"/>
                <w:sz w:val="20"/>
                <w:szCs w:val="20"/>
                <w:shd w:val="clear" w:color="auto" w:fill="FFFFFF"/>
              </w:rPr>
              <w:t>СТО АВТОДОР 2.15-2016</w:t>
            </w:r>
          </w:p>
        </w:tc>
        <w:tc>
          <w:tcPr>
            <w:tcW w:w="7088" w:type="dxa"/>
            <w:shd w:val="clear" w:color="auto" w:fill="auto"/>
          </w:tcPr>
          <w:p w14:paraId="65B2F773"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Смеси асфальтобетонные и асфальтобетон дренирующие. Технические условия (приказ от 07.12.2016 № 287)</w:t>
            </w:r>
          </w:p>
        </w:tc>
      </w:tr>
      <w:tr w:rsidR="003D1B43" w:rsidRPr="003D1B43" w14:paraId="257D22B9" w14:textId="77777777" w:rsidTr="003D1B43">
        <w:trPr>
          <w:cantSplit/>
          <w:trHeight w:val="113"/>
          <w:jc w:val="center"/>
        </w:trPr>
        <w:tc>
          <w:tcPr>
            <w:tcW w:w="557" w:type="dxa"/>
            <w:shd w:val="clear" w:color="auto" w:fill="auto"/>
            <w:vAlign w:val="center"/>
          </w:tcPr>
          <w:p w14:paraId="32BDE4A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9F9AB11"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2.17-2015</w:t>
            </w:r>
          </w:p>
        </w:tc>
        <w:tc>
          <w:tcPr>
            <w:tcW w:w="7088" w:type="dxa"/>
            <w:shd w:val="clear" w:color="auto" w:fill="auto"/>
          </w:tcPr>
          <w:p w14:paraId="3A248132"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Методические рекомендации по технико-экономическому обоснованию применения временных мостов (эстакад, путепроводов) на автомобильных дорогах Государственной компании «Автодор» (приказ от 15.07.2015 № 142)</w:t>
            </w:r>
          </w:p>
        </w:tc>
      </w:tr>
      <w:tr w:rsidR="003D1B43" w:rsidRPr="003D1B43" w14:paraId="0332B57C" w14:textId="77777777" w:rsidTr="003D1B43">
        <w:trPr>
          <w:cantSplit/>
          <w:trHeight w:val="113"/>
          <w:jc w:val="center"/>
        </w:trPr>
        <w:tc>
          <w:tcPr>
            <w:tcW w:w="557" w:type="dxa"/>
            <w:shd w:val="clear" w:color="auto" w:fill="auto"/>
            <w:vAlign w:val="center"/>
          </w:tcPr>
          <w:p w14:paraId="4CA9D89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AE6FA57"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2.18-2015</w:t>
            </w:r>
          </w:p>
        </w:tc>
        <w:tc>
          <w:tcPr>
            <w:tcW w:w="7088" w:type="dxa"/>
            <w:shd w:val="clear" w:color="auto" w:fill="auto"/>
          </w:tcPr>
          <w:p w14:paraId="7A1E9B24" w14:textId="77777777"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sz w:val="20"/>
                <w:szCs w:val="20"/>
              </w:rPr>
              <w:t>Требования к показателям физико-механических свойств асфальтобетонов для устройства нижних слоев покрытий и слоев оснований дорожных одежд (приказ от 22.04.2015 № 150)</w:t>
            </w:r>
          </w:p>
        </w:tc>
      </w:tr>
      <w:tr w:rsidR="003D1B43" w:rsidRPr="003D1B43" w14:paraId="010EB3E3" w14:textId="77777777" w:rsidTr="003D1B43">
        <w:trPr>
          <w:cantSplit/>
          <w:trHeight w:val="583"/>
          <w:jc w:val="center"/>
        </w:trPr>
        <w:tc>
          <w:tcPr>
            <w:tcW w:w="557" w:type="dxa"/>
            <w:shd w:val="clear" w:color="auto" w:fill="auto"/>
            <w:vAlign w:val="center"/>
          </w:tcPr>
          <w:p w14:paraId="4B68FDD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5DEBF88"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2.19-2015</w:t>
            </w:r>
          </w:p>
        </w:tc>
        <w:tc>
          <w:tcPr>
            <w:tcW w:w="7088" w:type="dxa"/>
            <w:shd w:val="clear" w:color="auto" w:fill="auto"/>
          </w:tcPr>
          <w:p w14:paraId="1D668526"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Стальные конструкции мостовых сооружений. Технология сварки пролетных строений из атмосферостойкой стали марки 14ХГНДЦ (приказ от 18.12. 2015 № 291)</w:t>
            </w:r>
          </w:p>
        </w:tc>
      </w:tr>
      <w:tr w:rsidR="003D1B43" w:rsidRPr="003D1B43" w14:paraId="434C67D2" w14:textId="77777777" w:rsidTr="003D1B43">
        <w:trPr>
          <w:cantSplit/>
          <w:trHeight w:val="113"/>
          <w:jc w:val="center"/>
        </w:trPr>
        <w:tc>
          <w:tcPr>
            <w:tcW w:w="557" w:type="dxa"/>
            <w:shd w:val="clear" w:color="auto" w:fill="auto"/>
            <w:vAlign w:val="center"/>
          </w:tcPr>
          <w:p w14:paraId="2C17BDF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5DF96E8" w14:textId="77777777"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2.22-2022</w:t>
            </w:r>
          </w:p>
        </w:tc>
        <w:tc>
          <w:tcPr>
            <w:tcW w:w="7088" w:type="dxa"/>
            <w:shd w:val="clear" w:color="auto" w:fill="auto"/>
          </w:tcPr>
          <w:p w14:paraId="0DAD1006"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Требования к многофункциональным зонам дорожного сервиса вдоль автомобильных дорог Государственной компании «Автодор» (приказ от 31.08.2022 №279)</w:t>
            </w:r>
          </w:p>
        </w:tc>
      </w:tr>
      <w:tr w:rsidR="003D1B43" w:rsidRPr="003D1B43" w14:paraId="3FB1575E" w14:textId="77777777" w:rsidTr="003D1B43">
        <w:trPr>
          <w:cantSplit/>
          <w:trHeight w:val="113"/>
          <w:jc w:val="center"/>
        </w:trPr>
        <w:tc>
          <w:tcPr>
            <w:tcW w:w="557" w:type="dxa"/>
            <w:shd w:val="clear" w:color="auto" w:fill="auto"/>
            <w:vAlign w:val="center"/>
          </w:tcPr>
          <w:p w14:paraId="6537B6D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56F676C"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2.23-2015</w:t>
            </w:r>
          </w:p>
        </w:tc>
        <w:tc>
          <w:tcPr>
            <w:tcW w:w="7088" w:type="dxa"/>
            <w:shd w:val="clear" w:color="auto" w:fill="auto"/>
          </w:tcPr>
          <w:p w14:paraId="3DDF6EFB"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Рекомендации по проектированию и применению снегозадерживающих устройств на автомобильных дорогах Государственной компании «Автодор» (приказ от 19.11.2015 № 260)</w:t>
            </w:r>
          </w:p>
        </w:tc>
      </w:tr>
      <w:tr w:rsidR="003D1B43" w:rsidRPr="003D1B43" w14:paraId="3B3898F5" w14:textId="77777777" w:rsidTr="003D1B43">
        <w:trPr>
          <w:cantSplit/>
          <w:trHeight w:val="113"/>
          <w:jc w:val="center"/>
        </w:trPr>
        <w:tc>
          <w:tcPr>
            <w:tcW w:w="557" w:type="dxa"/>
            <w:shd w:val="clear" w:color="auto" w:fill="auto"/>
            <w:vAlign w:val="center"/>
          </w:tcPr>
          <w:p w14:paraId="1171963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D9D0A2F"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2.24-2016</w:t>
            </w:r>
          </w:p>
        </w:tc>
        <w:tc>
          <w:tcPr>
            <w:tcW w:w="7088" w:type="dxa"/>
            <w:shd w:val="clear" w:color="auto" w:fill="auto"/>
          </w:tcPr>
          <w:p w14:paraId="1C9C821F"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Рекомендации по проектированию, строительству и эксплуатации композитных конструкций: ограждений, лестничных сходов, смотровых ходов и водоотводных лотков искусственных дорожных сооружений на автомобильных дорогах Государственной компании «Автодор» (приказ от 24.05.2016 № 82)</w:t>
            </w:r>
          </w:p>
        </w:tc>
      </w:tr>
      <w:tr w:rsidR="003D1B43" w:rsidRPr="003D1B43" w14:paraId="50D3F9A0" w14:textId="77777777" w:rsidTr="003D1B43">
        <w:trPr>
          <w:cantSplit/>
          <w:trHeight w:val="113"/>
          <w:jc w:val="center"/>
        </w:trPr>
        <w:tc>
          <w:tcPr>
            <w:tcW w:w="557" w:type="dxa"/>
            <w:shd w:val="clear" w:color="auto" w:fill="auto"/>
            <w:vAlign w:val="center"/>
          </w:tcPr>
          <w:p w14:paraId="0550C39A"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66CA132" w14:textId="77777777"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sz w:val="20"/>
                <w:szCs w:val="20"/>
                <w:shd w:val="clear" w:color="auto" w:fill="FFFFFF"/>
              </w:rPr>
              <w:t>СТО АВТОДОР 2.25-2016</w:t>
            </w:r>
          </w:p>
        </w:tc>
        <w:tc>
          <w:tcPr>
            <w:tcW w:w="7088" w:type="dxa"/>
            <w:shd w:val="clear" w:color="auto" w:fill="auto"/>
          </w:tcPr>
          <w:p w14:paraId="1070C220"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sz w:val="20"/>
                <w:szCs w:val="20"/>
                <w:shd w:val="clear" w:color="auto" w:fill="FFFFFF"/>
              </w:rPr>
              <w:t>Каталог типовых конструкций нежесткой дорожной одежды для автомобильных дорог Государственной компании «Автодор» (приказ от 07.04.2016 № 41 в редакции приказа от 16.05.2016 № 71)</w:t>
            </w:r>
          </w:p>
        </w:tc>
      </w:tr>
      <w:tr w:rsidR="003D1B43" w:rsidRPr="003D1B43" w14:paraId="35420682" w14:textId="77777777" w:rsidTr="003D1B43">
        <w:trPr>
          <w:cantSplit/>
          <w:trHeight w:val="113"/>
          <w:jc w:val="center"/>
        </w:trPr>
        <w:tc>
          <w:tcPr>
            <w:tcW w:w="557" w:type="dxa"/>
            <w:shd w:val="clear" w:color="auto" w:fill="auto"/>
            <w:vAlign w:val="center"/>
          </w:tcPr>
          <w:p w14:paraId="6F1C4B36"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B7E3986" w14:textId="77777777"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color w:val="000000"/>
                <w:sz w:val="20"/>
                <w:szCs w:val="20"/>
                <w:shd w:val="clear" w:color="auto" w:fill="FFFFFF"/>
              </w:rPr>
              <w:t>СТО АВТОДОР 2.27-2016</w:t>
            </w:r>
          </w:p>
        </w:tc>
        <w:tc>
          <w:tcPr>
            <w:tcW w:w="7088" w:type="dxa"/>
            <w:shd w:val="clear" w:color="auto" w:fill="auto"/>
          </w:tcPr>
          <w:p w14:paraId="24719A88"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 xml:space="preserve">Требования к ограничивающим пешеходным и защитным ограждениям на автомобильных дорогах Государственной компании «Автодор» (приказ от 11.08.2017 № 187 в редакции приказа </w:t>
            </w:r>
            <w:r w:rsidRPr="003D1B43">
              <w:rPr>
                <w:rFonts w:ascii="Times New Roman" w:hAnsi="Times New Roman"/>
                <w:sz w:val="20"/>
                <w:szCs w:val="20"/>
              </w:rPr>
              <w:t xml:space="preserve">от </w:t>
            </w:r>
            <w:r w:rsidRPr="003D1B43">
              <w:rPr>
                <w:rFonts w:ascii="Times New Roman" w:hAnsi="Times New Roman"/>
                <w:color w:val="000000"/>
                <w:sz w:val="20"/>
                <w:szCs w:val="20"/>
                <w:shd w:val="clear" w:color="auto" w:fill="FFFFFF"/>
              </w:rPr>
              <w:t>09.06.2020 № 137)</w:t>
            </w:r>
          </w:p>
        </w:tc>
      </w:tr>
      <w:tr w:rsidR="003D1B43" w:rsidRPr="003D1B43" w14:paraId="081CA65D" w14:textId="77777777" w:rsidTr="003D1B43">
        <w:trPr>
          <w:cantSplit/>
          <w:trHeight w:val="471"/>
          <w:jc w:val="center"/>
        </w:trPr>
        <w:tc>
          <w:tcPr>
            <w:tcW w:w="557" w:type="dxa"/>
            <w:shd w:val="clear" w:color="auto" w:fill="auto"/>
            <w:vAlign w:val="center"/>
          </w:tcPr>
          <w:p w14:paraId="41007E6C"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AFEBCDE" w14:textId="77777777"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2.28-2016</w:t>
            </w:r>
          </w:p>
        </w:tc>
        <w:tc>
          <w:tcPr>
            <w:tcW w:w="7088" w:type="dxa"/>
            <w:shd w:val="clear" w:color="auto" w:fill="auto"/>
          </w:tcPr>
          <w:p w14:paraId="29A05D01"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Прогнозирование состояния эксплуатируемых автомобильных дорог Государственной компании «Автодор» (приказ от 06.05.2016 № 67)</w:t>
            </w:r>
          </w:p>
        </w:tc>
      </w:tr>
      <w:tr w:rsidR="003D1B43" w:rsidRPr="003D1B43" w14:paraId="6B214B91" w14:textId="77777777" w:rsidTr="003D1B43">
        <w:trPr>
          <w:cantSplit/>
          <w:trHeight w:val="113"/>
          <w:jc w:val="center"/>
        </w:trPr>
        <w:tc>
          <w:tcPr>
            <w:tcW w:w="557" w:type="dxa"/>
            <w:shd w:val="clear" w:color="auto" w:fill="auto"/>
            <w:vAlign w:val="center"/>
          </w:tcPr>
          <w:p w14:paraId="4E26FDB3"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8DF938B" w14:textId="77777777"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bCs/>
                <w:color w:val="000000" w:themeColor="text1"/>
                <w:spacing w:val="-2"/>
                <w:sz w:val="20"/>
                <w:szCs w:val="20"/>
              </w:rPr>
              <w:t>СТО АВТОДОР 2.29-2016</w:t>
            </w:r>
          </w:p>
        </w:tc>
        <w:tc>
          <w:tcPr>
            <w:tcW w:w="7088" w:type="dxa"/>
            <w:shd w:val="clear" w:color="auto" w:fill="auto"/>
          </w:tcPr>
          <w:p w14:paraId="442C1B54"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sz w:val="20"/>
                <w:szCs w:val="20"/>
              </w:rPr>
              <w:t>Рекомендации по применению битумных вяжущих на автомобильных дорогах Государственной компании «Автодор (приказ от 07.09.2017 № 217)</w:t>
            </w:r>
          </w:p>
        </w:tc>
      </w:tr>
      <w:tr w:rsidR="003D1B43" w:rsidRPr="003D1B43" w14:paraId="3E890FE6" w14:textId="77777777" w:rsidTr="003D1B43">
        <w:trPr>
          <w:cantSplit/>
          <w:trHeight w:val="113"/>
          <w:jc w:val="center"/>
        </w:trPr>
        <w:tc>
          <w:tcPr>
            <w:tcW w:w="557" w:type="dxa"/>
            <w:shd w:val="clear" w:color="auto" w:fill="auto"/>
            <w:vAlign w:val="center"/>
          </w:tcPr>
          <w:p w14:paraId="775CE2A6"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16FE694" w14:textId="77777777"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2.30-2016</w:t>
            </w:r>
          </w:p>
        </w:tc>
        <w:tc>
          <w:tcPr>
            <w:tcW w:w="7088" w:type="dxa"/>
            <w:shd w:val="clear" w:color="auto" w:fill="auto"/>
          </w:tcPr>
          <w:p w14:paraId="7CED815F"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Полимерно-модифицированные битумы. Технические условия (приказ от 11.01.2017 № 4)</w:t>
            </w:r>
          </w:p>
        </w:tc>
      </w:tr>
      <w:tr w:rsidR="003D1B43" w:rsidRPr="003D1B43" w14:paraId="2DACB8D7" w14:textId="77777777" w:rsidTr="003D1B43">
        <w:trPr>
          <w:cantSplit/>
          <w:trHeight w:val="113"/>
          <w:jc w:val="center"/>
        </w:trPr>
        <w:tc>
          <w:tcPr>
            <w:tcW w:w="557" w:type="dxa"/>
            <w:shd w:val="clear" w:color="auto" w:fill="auto"/>
            <w:vAlign w:val="center"/>
          </w:tcPr>
          <w:p w14:paraId="2B33C418"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F6A8E1" w14:textId="77777777"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2.31-2018</w:t>
            </w:r>
          </w:p>
        </w:tc>
        <w:tc>
          <w:tcPr>
            <w:tcW w:w="7088" w:type="dxa"/>
            <w:shd w:val="clear" w:color="auto" w:fill="auto"/>
          </w:tcPr>
          <w:p w14:paraId="40B9A99D"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Требования к показателям деформативности слоев оснований дорожных одежд из необработанных вяжущими материалов (приказ от 25.06.2018 № 108)</w:t>
            </w:r>
          </w:p>
        </w:tc>
      </w:tr>
      <w:tr w:rsidR="003D1B43" w:rsidRPr="003D1B43" w14:paraId="18AC985F" w14:textId="77777777" w:rsidTr="003D1B43">
        <w:trPr>
          <w:cantSplit/>
          <w:trHeight w:val="113"/>
          <w:jc w:val="center"/>
        </w:trPr>
        <w:tc>
          <w:tcPr>
            <w:tcW w:w="557" w:type="dxa"/>
            <w:shd w:val="clear" w:color="auto" w:fill="auto"/>
            <w:vAlign w:val="center"/>
          </w:tcPr>
          <w:p w14:paraId="563BCA8C"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ED650C6"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color w:val="000000"/>
                <w:spacing w:val="-2"/>
                <w:sz w:val="20"/>
                <w:szCs w:val="20"/>
                <w:shd w:val="clear" w:color="auto" w:fill="FFFFFF"/>
              </w:rPr>
              <w:t>СТО АВТОДОР 2.33-2017</w:t>
            </w:r>
          </w:p>
        </w:tc>
        <w:tc>
          <w:tcPr>
            <w:tcW w:w="7088" w:type="dxa"/>
            <w:shd w:val="clear" w:color="auto" w:fill="auto"/>
          </w:tcPr>
          <w:p w14:paraId="0EE595B2"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Требования к стыковочным битумно-полимерным лентам для устройства технологических стыков и примыканий асфальтобетонных покрытий автомобильных дорог (приказ от 18.08.2017 № 194)</w:t>
            </w:r>
          </w:p>
        </w:tc>
      </w:tr>
      <w:tr w:rsidR="003D1B43" w:rsidRPr="003D1B43" w14:paraId="4A64057A" w14:textId="77777777" w:rsidTr="003D1B43">
        <w:trPr>
          <w:cantSplit/>
          <w:trHeight w:val="113"/>
          <w:jc w:val="center"/>
        </w:trPr>
        <w:tc>
          <w:tcPr>
            <w:tcW w:w="557" w:type="dxa"/>
            <w:shd w:val="clear" w:color="auto" w:fill="auto"/>
            <w:vAlign w:val="center"/>
          </w:tcPr>
          <w:p w14:paraId="305E2BA9"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7BDC03F" w14:textId="77777777"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2.34-2017</w:t>
            </w:r>
          </w:p>
        </w:tc>
        <w:tc>
          <w:tcPr>
            <w:tcW w:w="7088" w:type="dxa"/>
            <w:shd w:val="clear" w:color="auto" w:fill="auto"/>
          </w:tcPr>
          <w:p w14:paraId="35850029"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Технические требования к светодиодным светильникам (приказ от 01.11.2017 № 276)</w:t>
            </w:r>
          </w:p>
        </w:tc>
      </w:tr>
      <w:tr w:rsidR="003D1B43" w:rsidRPr="003D1B43" w14:paraId="41838143" w14:textId="77777777" w:rsidTr="003D1B43">
        <w:trPr>
          <w:cantSplit/>
          <w:trHeight w:val="113"/>
          <w:jc w:val="center"/>
        </w:trPr>
        <w:tc>
          <w:tcPr>
            <w:tcW w:w="557" w:type="dxa"/>
            <w:shd w:val="clear" w:color="auto" w:fill="auto"/>
            <w:vAlign w:val="center"/>
          </w:tcPr>
          <w:p w14:paraId="7A32F853"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6D94A5" w14:textId="77777777"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2.35-2022</w:t>
            </w:r>
          </w:p>
        </w:tc>
        <w:tc>
          <w:tcPr>
            <w:tcW w:w="7088" w:type="dxa"/>
            <w:shd w:val="clear" w:color="auto" w:fill="auto"/>
          </w:tcPr>
          <w:p w14:paraId="56EC4798"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Организация надзора и оценки технического состояния искусственных сооружений на автомобильных дорогах Государственной компании «Автодор» (приказ от 01.04.2022 №84)</w:t>
            </w:r>
          </w:p>
        </w:tc>
      </w:tr>
      <w:tr w:rsidR="003D1B43" w:rsidRPr="003D1B43" w14:paraId="4247A55F" w14:textId="77777777" w:rsidTr="003D1B43">
        <w:trPr>
          <w:cantSplit/>
          <w:trHeight w:val="113"/>
          <w:jc w:val="center"/>
        </w:trPr>
        <w:tc>
          <w:tcPr>
            <w:tcW w:w="557" w:type="dxa"/>
            <w:shd w:val="clear" w:color="auto" w:fill="auto"/>
            <w:vAlign w:val="center"/>
          </w:tcPr>
          <w:p w14:paraId="6D02C885"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ED386B6" w14:textId="77777777"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2.36-2022</w:t>
            </w:r>
          </w:p>
        </w:tc>
        <w:tc>
          <w:tcPr>
            <w:tcW w:w="7088" w:type="dxa"/>
            <w:shd w:val="clear" w:color="auto" w:fill="auto"/>
          </w:tcPr>
          <w:p w14:paraId="33E3B947"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Требования к устройству стационарного наружного освещения и электроснабжения на автомобильных дорогах Государственной компании «Автодор» (приказ от 29.04.2022 №119)</w:t>
            </w:r>
          </w:p>
        </w:tc>
      </w:tr>
      <w:tr w:rsidR="003D1B43" w:rsidRPr="003D1B43" w14:paraId="55C76AA5" w14:textId="77777777" w:rsidTr="003D1B43">
        <w:trPr>
          <w:cantSplit/>
          <w:trHeight w:val="113"/>
          <w:jc w:val="center"/>
        </w:trPr>
        <w:tc>
          <w:tcPr>
            <w:tcW w:w="557" w:type="dxa"/>
            <w:shd w:val="clear" w:color="auto" w:fill="auto"/>
            <w:vAlign w:val="center"/>
          </w:tcPr>
          <w:p w14:paraId="519FF96A"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130316D" w14:textId="77777777" w:rsidR="003D1B43" w:rsidRPr="003D1B43" w:rsidRDefault="003D1B43" w:rsidP="003D1B43">
            <w:pPr>
              <w:spacing w:after="0" w:line="214" w:lineRule="auto"/>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3.1-2016</w:t>
            </w:r>
          </w:p>
        </w:tc>
        <w:tc>
          <w:tcPr>
            <w:tcW w:w="7088" w:type="dxa"/>
            <w:shd w:val="clear" w:color="auto" w:fill="auto"/>
          </w:tcPr>
          <w:p w14:paraId="30E4D4E0"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Технологический и ценовой аудит инвестиционных проектов (приказ от 29.11.2016 № 281)</w:t>
            </w:r>
          </w:p>
        </w:tc>
      </w:tr>
      <w:tr w:rsidR="003D1B43" w:rsidRPr="003D1B43" w14:paraId="6D573629" w14:textId="77777777" w:rsidTr="003D1B43">
        <w:trPr>
          <w:cantSplit/>
          <w:trHeight w:val="113"/>
          <w:jc w:val="center"/>
        </w:trPr>
        <w:tc>
          <w:tcPr>
            <w:tcW w:w="557" w:type="dxa"/>
            <w:shd w:val="clear" w:color="auto" w:fill="auto"/>
            <w:vAlign w:val="center"/>
          </w:tcPr>
          <w:p w14:paraId="5E53160B"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4817AEA" w14:textId="77777777"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4.1-2014</w:t>
            </w:r>
          </w:p>
        </w:tc>
        <w:tc>
          <w:tcPr>
            <w:tcW w:w="7088" w:type="dxa"/>
            <w:shd w:val="clear" w:color="auto" w:fill="auto"/>
          </w:tcPr>
          <w:p w14:paraId="66553175"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 xml:space="preserve">Ограждение мест производства дорожных работ на автомобильных дорогах Государственной компании «Автодор» (приказ от 21.03.2014 № 54 в редакции приказа от </w:t>
            </w:r>
            <w:r w:rsidRPr="003D1B43">
              <w:rPr>
                <w:rFonts w:ascii="Times New Roman" w:hAnsi="Times New Roman"/>
                <w:color w:val="000000"/>
                <w:sz w:val="20"/>
                <w:szCs w:val="20"/>
                <w:shd w:val="clear" w:color="auto" w:fill="FFFFFF"/>
              </w:rPr>
              <w:t>03.11.2020 № 310)</w:t>
            </w:r>
          </w:p>
        </w:tc>
      </w:tr>
      <w:tr w:rsidR="003D1B43" w:rsidRPr="003D1B43" w14:paraId="19015603" w14:textId="77777777" w:rsidTr="003D1B43">
        <w:trPr>
          <w:cantSplit/>
          <w:trHeight w:val="113"/>
          <w:jc w:val="center"/>
        </w:trPr>
        <w:tc>
          <w:tcPr>
            <w:tcW w:w="557" w:type="dxa"/>
            <w:shd w:val="clear" w:color="auto" w:fill="auto"/>
            <w:vAlign w:val="center"/>
          </w:tcPr>
          <w:p w14:paraId="45C5A8DF"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AEC5518" w14:textId="77777777"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color w:val="000000"/>
                <w:sz w:val="20"/>
                <w:szCs w:val="20"/>
                <w:shd w:val="clear" w:color="auto" w:fill="FFFFFF"/>
              </w:rPr>
              <w:t>СТО АВТОДОР 4.2-2020</w:t>
            </w:r>
          </w:p>
        </w:tc>
        <w:tc>
          <w:tcPr>
            <w:tcW w:w="7088" w:type="dxa"/>
            <w:shd w:val="clear" w:color="auto" w:fill="auto"/>
          </w:tcPr>
          <w:p w14:paraId="67894AA4" w14:textId="77777777"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Служба аварийных комиссаров на автомобильных дорогах Государственной компании «Автодор». Технические и организационные требования, порядок взаимодействия (приказ от 31.07.2020 № 197 в редакции приказа от 12.12.2022 №440)</w:t>
            </w:r>
          </w:p>
        </w:tc>
      </w:tr>
      <w:tr w:rsidR="003D1B43" w:rsidRPr="003D1B43" w14:paraId="03843A87" w14:textId="77777777" w:rsidTr="003D1B43">
        <w:trPr>
          <w:cantSplit/>
          <w:trHeight w:val="113"/>
          <w:jc w:val="center"/>
        </w:trPr>
        <w:tc>
          <w:tcPr>
            <w:tcW w:w="557" w:type="dxa"/>
            <w:shd w:val="clear" w:color="auto" w:fill="auto"/>
            <w:vAlign w:val="center"/>
          </w:tcPr>
          <w:p w14:paraId="634D8229"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F874D44" w14:textId="77777777" w:rsidR="003D1B43" w:rsidRPr="003D1B43" w:rsidRDefault="003D1B43" w:rsidP="003D1B43">
            <w:pPr>
              <w:spacing w:after="0" w:line="214" w:lineRule="auto"/>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5.1-2015</w:t>
            </w:r>
          </w:p>
        </w:tc>
        <w:tc>
          <w:tcPr>
            <w:tcW w:w="7088" w:type="dxa"/>
            <w:shd w:val="clear" w:color="auto" w:fill="auto"/>
          </w:tcPr>
          <w:p w14:paraId="74ABF288"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Технические требования к аппарату приема платежей Государственной компании «Российские автомобильные дороги» (приказ от 18.12.2015 № 295)</w:t>
            </w:r>
          </w:p>
        </w:tc>
      </w:tr>
      <w:tr w:rsidR="003D1B43" w:rsidRPr="003D1B43" w14:paraId="374E6421" w14:textId="77777777" w:rsidTr="003D1B43">
        <w:trPr>
          <w:cantSplit/>
          <w:trHeight w:val="113"/>
          <w:jc w:val="center"/>
        </w:trPr>
        <w:tc>
          <w:tcPr>
            <w:tcW w:w="557" w:type="dxa"/>
            <w:shd w:val="clear" w:color="auto" w:fill="auto"/>
            <w:vAlign w:val="center"/>
          </w:tcPr>
          <w:p w14:paraId="02C60EE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336A729" w14:textId="77777777"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7.1-2013</w:t>
            </w:r>
          </w:p>
        </w:tc>
        <w:tc>
          <w:tcPr>
            <w:tcW w:w="7088" w:type="dxa"/>
            <w:shd w:val="clear" w:color="auto" w:fill="auto"/>
          </w:tcPr>
          <w:p w14:paraId="62B7914F"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 xml:space="preserve">Зелёный стандарт Государственной компании «Автодор» (приказ от 05.09.2013 № 176) </w:t>
            </w:r>
          </w:p>
        </w:tc>
      </w:tr>
      <w:tr w:rsidR="003D1B43" w:rsidRPr="003D1B43" w14:paraId="1372DE7D" w14:textId="77777777" w:rsidTr="003D1B43">
        <w:trPr>
          <w:cantSplit/>
          <w:trHeight w:val="113"/>
          <w:jc w:val="center"/>
        </w:trPr>
        <w:tc>
          <w:tcPr>
            <w:tcW w:w="557" w:type="dxa"/>
            <w:shd w:val="clear" w:color="auto" w:fill="auto"/>
            <w:vAlign w:val="center"/>
          </w:tcPr>
          <w:p w14:paraId="55640F6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AB05602" w14:textId="77777777" w:rsidR="003D1B43" w:rsidRPr="003D1B43" w:rsidRDefault="003D1B43" w:rsidP="003D1B43">
            <w:pPr>
              <w:spacing w:after="0" w:line="214" w:lineRule="auto"/>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7.2-2016</w:t>
            </w:r>
          </w:p>
        </w:tc>
        <w:tc>
          <w:tcPr>
            <w:tcW w:w="7088" w:type="dxa"/>
            <w:shd w:val="clear" w:color="auto" w:fill="auto"/>
          </w:tcPr>
          <w:p w14:paraId="59E07845" w14:textId="77777777"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Устройство защитных насаждений на автомобильных дорогах Государственной компании «Автодор» (приказ от 07.06.2016 № 101)</w:t>
            </w:r>
          </w:p>
        </w:tc>
      </w:tr>
      <w:tr w:rsidR="003D1B43" w:rsidRPr="003D1B43" w14:paraId="75D1F65F" w14:textId="77777777" w:rsidTr="003D1B43">
        <w:trPr>
          <w:cantSplit/>
          <w:trHeight w:val="113"/>
          <w:jc w:val="center"/>
        </w:trPr>
        <w:tc>
          <w:tcPr>
            <w:tcW w:w="557" w:type="dxa"/>
            <w:shd w:val="clear" w:color="auto" w:fill="auto"/>
            <w:vAlign w:val="center"/>
          </w:tcPr>
          <w:p w14:paraId="38CE18B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596B38A" w14:textId="77777777" w:rsidR="003D1B43" w:rsidRPr="003D1B43" w:rsidRDefault="003D1B43" w:rsidP="003D1B43">
            <w:pPr>
              <w:spacing w:after="0" w:line="214" w:lineRule="auto"/>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7.3-2016</w:t>
            </w:r>
          </w:p>
        </w:tc>
        <w:tc>
          <w:tcPr>
            <w:tcW w:w="7088" w:type="dxa"/>
            <w:shd w:val="clear" w:color="auto" w:fill="auto"/>
          </w:tcPr>
          <w:p w14:paraId="1172A288" w14:textId="77777777"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Требования к устройству гидроботанических площадок на автомобильных дорогах Государственной компании «Автодор» (приказ от 07.06.2016 № 102)</w:t>
            </w:r>
          </w:p>
        </w:tc>
      </w:tr>
      <w:tr w:rsidR="003D1B43" w:rsidRPr="003D1B43" w14:paraId="387637E3" w14:textId="77777777" w:rsidTr="003D1B43">
        <w:trPr>
          <w:cantSplit/>
          <w:trHeight w:val="113"/>
          <w:jc w:val="center"/>
        </w:trPr>
        <w:tc>
          <w:tcPr>
            <w:tcW w:w="557" w:type="dxa"/>
            <w:shd w:val="clear" w:color="auto" w:fill="auto"/>
            <w:vAlign w:val="center"/>
          </w:tcPr>
          <w:p w14:paraId="12E598D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D25538A" w14:textId="77777777" w:rsidR="003D1B43" w:rsidRPr="003D1B43" w:rsidRDefault="003D1B43" w:rsidP="003D1B43">
            <w:pPr>
              <w:spacing w:after="0" w:line="214" w:lineRule="auto"/>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7.4-2016</w:t>
            </w:r>
          </w:p>
        </w:tc>
        <w:tc>
          <w:tcPr>
            <w:tcW w:w="7088" w:type="dxa"/>
            <w:shd w:val="clear" w:color="auto" w:fill="auto"/>
          </w:tcPr>
          <w:p w14:paraId="6C028A08" w14:textId="77777777"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Требования к экодукам на автомобильных дорогах Государственной компании «Автодор» (приказ от 01.09.2016 № 174)</w:t>
            </w:r>
          </w:p>
        </w:tc>
      </w:tr>
      <w:tr w:rsidR="003D1B43" w:rsidRPr="003D1B43" w14:paraId="10F244DB" w14:textId="77777777" w:rsidTr="003D1B43">
        <w:trPr>
          <w:cantSplit/>
          <w:trHeight w:val="113"/>
          <w:jc w:val="center"/>
        </w:trPr>
        <w:tc>
          <w:tcPr>
            <w:tcW w:w="557" w:type="dxa"/>
            <w:shd w:val="clear" w:color="auto" w:fill="auto"/>
            <w:vAlign w:val="center"/>
          </w:tcPr>
          <w:p w14:paraId="2A4AD75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4349A60" w14:textId="77777777" w:rsidR="003D1B43" w:rsidRPr="003D1B43" w:rsidRDefault="003D1B43" w:rsidP="003D1B43">
            <w:pPr>
              <w:spacing w:after="0" w:line="214" w:lineRule="auto"/>
              <w:rPr>
                <w:rFonts w:ascii="Times New Roman" w:hAnsi="Times New Roman"/>
                <w:sz w:val="20"/>
                <w:szCs w:val="20"/>
              </w:rPr>
            </w:pPr>
            <w:r w:rsidRPr="003D1B43">
              <w:rPr>
                <w:rFonts w:ascii="Times New Roman" w:hAnsi="Times New Roman"/>
                <w:color w:val="000000"/>
                <w:sz w:val="20"/>
                <w:szCs w:val="20"/>
                <w:shd w:val="clear" w:color="auto" w:fill="FFFFFF"/>
              </w:rPr>
              <w:t>СТО АВТОДОР 7.5-2016</w:t>
            </w:r>
          </w:p>
        </w:tc>
        <w:tc>
          <w:tcPr>
            <w:tcW w:w="7088" w:type="dxa"/>
            <w:shd w:val="clear" w:color="auto" w:fill="auto"/>
          </w:tcPr>
          <w:p w14:paraId="4112FFF6" w14:textId="77777777"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color w:val="000000"/>
                <w:sz w:val="20"/>
                <w:szCs w:val="20"/>
                <w:shd w:val="clear" w:color="auto" w:fill="FFFFFF"/>
              </w:rPr>
              <w:t>Требования к производственному экологическому контролю (мониторингу) на объектах Государственной компании «Автодор» (приказ от 11.01.2017 № 1)</w:t>
            </w:r>
          </w:p>
        </w:tc>
      </w:tr>
      <w:tr w:rsidR="003D1B43" w:rsidRPr="003D1B43" w14:paraId="708B82CD" w14:textId="77777777" w:rsidTr="003D1B43">
        <w:trPr>
          <w:cantSplit/>
          <w:trHeight w:val="113"/>
          <w:jc w:val="center"/>
        </w:trPr>
        <w:tc>
          <w:tcPr>
            <w:tcW w:w="557" w:type="dxa"/>
            <w:shd w:val="clear" w:color="auto" w:fill="auto"/>
            <w:vAlign w:val="center"/>
          </w:tcPr>
          <w:p w14:paraId="394839C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2DD9EA6" w14:textId="77777777" w:rsidR="003D1B43" w:rsidRPr="003D1B43" w:rsidRDefault="003D1B43" w:rsidP="003D1B43">
            <w:pPr>
              <w:spacing w:after="0" w:line="214" w:lineRule="auto"/>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7.6-2017</w:t>
            </w:r>
          </w:p>
        </w:tc>
        <w:tc>
          <w:tcPr>
            <w:tcW w:w="7088" w:type="dxa"/>
            <w:shd w:val="clear" w:color="auto" w:fill="auto"/>
          </w:tcPr>
          <w:p w14:paraId="2B1C1CD9" w14:textId="77777777"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Требования к мониторингу эффективности экодуков на автомобильных дорогах (приказ от 25.12.2017 № 373)</w:t>
            </w:r>
          </w:p>
        </w:tc>
      </w:tr>
      <w:tr w:rsidR="003D1B43" w:rsidRPr="003D1B43" w14:paraId="28D9CD44" w14:textId="77777777" w:rsidTr="003D1B43">
        <w:trPr>
          <w:cantSplit/>
          <w:trHeight w:val="113"/>
          <w:jc w:val="center"/>
        </w:trPr>
        <w:tc>
          <w:tcPr>
            <w:tcW w:w="557" w:type="dxa"/>
            <w:shd w:val="clear" w:color="auto" w:fill="auto"/>
            <w:vAlign w:val="center"/>
          </w:tcPr>
          <w:p w14:paraId="3325E7B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037FB7A" w14:textId="77777777" w:rsidR="003D1B43" w:rsidRPr="003D1B43" w:rsidRDefault="003D1B43" w:rsidP="003D1B43">
            <w:pPr>
              <w:spacing w:after="0" w:line="214" w:lineRule="auto"/>
              <w:rPr>
                <w:rFonts w:ascii="Times New Roman" w:hAnsi="Times New Roman"/>
                <w:sz w:val="20"/>
                <w:szCs w:val="20"/>
              </w:rPr>
            </w:pPr>
            <w:r w:rsidRPr="003D1B43">
              <w:rPr>
                <w:rFonts w:ascii="Times New Roman" w:hAnsi="Times New Roman"/>
                <w:sz w:val="20"/>
                <w:szCs w:val="20"/>
              </w:rPr>
              <w:t>СТО АВТОДОР 8.1-2013</w:t>
            </w:r>
          </w:p>
        </w:tc>
        <w:tc>
          <w:tcPr>
            <w:tcW w:w="7088" w:type="dxa"/>
            <w:shd w:val="clear" w:color="auto" w:fill="auto"/>
          </w:tcPr>
          <w:p w14:paraId="0EB74B8B" w14:textId="77777777"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sz w:val="20"/>
                <w:szCs w:val="20"/>
              </w:rPr>
              <w:t>Система контроля механизированных работ по содержанию автомобильных дорог Государственной компании «Автодор» с использованием глобальной навигационной спутниковой системы ГЛОНАСС</w:t>
            </w:r>
            <w:r w:rsidRPr="003D1B43">
              <w:rPr>
                <w:sz w:val="20"/>
                <w:szCs w:val="20"/>
              </w:rPr>
              <w:t xml:space="preserve"> </w:t>
            </w:r>
            <w:r w:rsidRPr="003D1B43">
              <w:rPr>
                <w:rFonts w:ascii="Times New Roman" w:hAnsi="Times New Roman"/>
                <w:color w:val="000000" w:themeColor="text1"/>
                <w:sz w:val="20"/>
                <w:szCs w:val="20"/>
              </w:rPr>
              <w:t>(приказ от 04.04.2013 № 56)</w:t>
            </w:r>
          </w:p>
        </w:tc>
      </w:tr>
      <w:tr w:rsidR="003D1B43" w:rsidRPr="003D1B43" w14:paraId="799499FA" w14:textId="77777777" w:rsidTr="003D1B43">
        <w:trPr>
          <w:cantSplit/>
          <w:trHeight w:val="113"/>
          <w:jc w:val="center"/>
        </w:trPr>
        <w:tc>
          <w:tcPr>
            <w:tcW w:w="557" w:type="dxa"/>
            <w:shd w:val="clear" w:color="auto" w:fill="auto"/>
            <w:vAlign w:val="center"/>
          </w:tcPr>
          <w:p w14:paraId="46A4854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0995A32" w14:textId="77777777"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sz w:val="20"/>
                <w:szCs w:val="20"/>
              </w:rPr>
              <w:t>СТО АВТОДОР 8.2-2013</w:t>
            </w:r>
          </w:p>
        </w:tc>
        <w:tc>
          <w:tcPr>
            <w:tcW w:w="7088" w:type="dxa"/>
            <w:shd w:val="clear" w:color="auto" w:fill="auto"/>
          </w:tcPr>
          <w:p w14:paraId="0625F780"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sz w:val="20"/>
                <w:szCs w:val="20"/>
              </w:rPr>
              <w:t xml:space="preserve">Элементы интеллектуальной транспортной системы на автомобильных дорогах Государственной компании </w:t>
            </w:r>
            <w:r w:rsidRPr="003D1B43">
              <w:rPr>
                <w:rFonts w:ascii="Times New Roman" w:hAnsi="Times New Roman"/>
                <w:color w:val="000000" w:themeColor="text1"/>
                <w:sz w:val="20"/>
                <w:szCs w:val="20"/>
              </w:rPr>
              <w:t>(приказ от 22.04.2013 № 76)</w:t>
            </w:r>
          </w:p>
        </w:tc>
      </w:tr>
      <w:tr w:rsidR="003D1B43" w:rsidRPr="003D1B43" w14:paraId="0D7C39D3" w14:textId="77777777" w:rsidTr="003D1B43">
        <w:trPr>
          <w:cantSplit/>
          <w:trHeight w:val="113"/>
          <w:jc w:val="center"/>
        </w:trPr>
        <w:tc>
          <w:tcPr>
            <w:tcW w:w="557" w:type="dxa"/>
            <w:shd w:val="clear" w:color="auto" w:fill="auto"/>
            <w:vAlign w:val="center"/>
          </w:tcPr>
          <w:p w14:paraId="54E3F9A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8EDD3B0"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8.3-2014</w:t>
            </w:r>
          </w:p>
        </w:tc>
        <w:tc>
          <w:tcPr>
            <w:tcW w:w="7088" w:type="dxa"/>
            <w:shd w:val="clear" w:color="auto" w:fill="auto"/>
          </w:tcPr>
          <w:p w14:paraId="66DED41D" w14:textId="77777777"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Технические и организационные требования к системам связи и передачи данных на автодорогах Государственной компании «Российские автомобильные дороги» (приказ от 12.09.2014 № 188)</w:t>
            </w:r>
          </w:p>
        </w:tc>
      </w:tr>
      <w:tr w:rsidR="003D1B43" w:rsidRPr="003D1B43" w14:paraId="4986E5EB" w14:textId="77777777" w:rsidTr="003D1B43">
        <w:trPr>
          <w:cantSplit/>
          <w:trHeight w:val="113"/>
          <w:jc w:val="center"/>
        </w:trPr>
        <w:tc>
          <w:tcPr>
            <w:tcW w:w="557" w:type="dxa"/>
            <w:shd w:val="clear" w:color="auto" w:fill="auto"/>
            <w:vAlign w:val="center"/>
          </w:tcPr>
          <w:p w14:paraId="71C30C9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2C72538"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8.4-2014</w:t>
            </w:r>
          </w:p>
        </w:tc>
        <w:tc>
          <w:tcPr>
            <w:tcW w:w="7088" w:type="dxa"/>
            <w:shd w:val="clear" w:color="auto" w:fill="auto"/>
          </w:tcPr>
          <w:p w14:paraId="0CEBB4E1" w14:textId="77777777"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Требования к проектной документации и типовым разделам технических заданий на строительство систем связи и передачи данных на автодорогах Государственной компании «Российские автомобильные дороги» (приказ от 12.09.2014 № 189)</w:t>
            </w:r>
          </w:p>
        </w:tc>
      </w:tr>
      <w:tr w:rsidR="003D1B43" w:rsidRPr="003D1B43" w14:paraId="67818467" w14:textId="77777777" w:rsidTr="003D1B43">
        <w:trPr>
          <w:cantSplit/>
          <w:trHeight w:val="113"/>
          <w:jc w:val="center"/>
        </w:trPr>
        <w:tc>
          <w:tcPr>
            <w:tcW w:w="557" w:type="dxa"/>
            <w:shd w:val="clear" w:color="auto" w:fill="auto"/>
            <w:vAlign w:val="center"/>
          </w:tcPr>
          <w:p w14:paraId="572F3B7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A092EEE"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8.5-2014</w:t>
            </w:r>
          </w:p>
        </w:tc>
        <w:tc>
          <w:tcPr>
            <w:tcW w:w="7088" w:type="dxa"/>
            <w:shd w:val="clear" w:color="auto" w:fill="auto"/>
          </w:tcPr>
          <w:p w14:paraId="5D5A2D1C" w14:textId="77777777"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Технические и организационные требования к телекоммуникационным сервисам Государственной компании «Российские автомобильные дороги» (приказ от 12.09.2014 № 190)</w:t>
            </w:r>
          </w:p>
        </w:tc>
      </w:tr>
      <w:tr w:rsidR="003D1B43" w:rsidRPr="003D1B43" w14:paraId="73BC7AC1" w14:textId="77777777" w:rsidTr="003D1B43">
        <w:trPr>
          <w:cantSplit/>
          <w:trHeight w:val="113"/>
          <w:jc w:val="center"/>
        </w:trPr>
        <w:tc>
          <w:tcPr>
            <w:tcW w:w="557" w:type="dxa"/>
            <w:shd w:val="clear" w:color="auto" w:fill="auto"/>
            <w:vAlign w:val="center"/>
          </w:tcPr>
          <w:p w14:paraId="6EC15F9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B7C636C"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8.6-2016</w:t>
            </w:r>
          </w:p>
        </w:tc>
        <w:tc>
          <w:tcPr>
            <w:tcW w:w="7088" w:type="dxa"/>
            <w:shd w:val="clear" w:color="auto" w:fill="auto"/>
          </w:tcPr>
          <w:p w14:paraId="3DFED19E" w14:textId="77777777"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Организационная и технологическая поддержка процессов формирования информационных моделей автомобильных дорог на всех этапах жизненного цикла (приказ от 07.04.2016 № 44)</w:t>
            </w:r>
          </w:p>
        </w:tc>
      </w:tr>
      <w:tr w:rsidR="003D1B43" w:rsidRPr="003D1B43" w14:paraId="7D035A7D" w14:textId="77777777" w:rsidTr="003D1B43">
        <w:trPr>
          <w:cantSplit/>
          <w:trHeight w:val="113"/>
          <w:jc w:val="center"/>
        </w:trPr>
        <w:tc>
          <w:tcPr>
            <w:tcW w:w="557" w:type="dxa"/>
            <w:shd w:val="clear" w:color="auto" w:fill="auto"/>
            <w:vAlign w:val="center"/>
          </w:tcPr>
          <w:p w14:paraId="20BE2E9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B0DD655"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color w:val="000000"/>
                <w:sz w:val="20"/>
                <w:szCs w:val="20"/>
                <w:shd w:val="clear" w:color="auto" w:fill="FFFFFF"/>
              </w:rPr>
              <w:t>СТО АВТОДОР 8.7-2017</w:t>
            </w:r>
          </w:p>
        </w:tc>
        <w:tc>
          <w:tcPr>
            <w:tcW w:w="7088" w:type="dxa"/>
            <w:shd w:val="clear" w:color="auto" w:fill="auto"/>
          </w:tcPr>
          <w:p w14:paraId="1CE44A4E" w14:textId="77777777"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color w:val="000000"/>
                <w:sz w:val="20"/>
                <w:szCs w:val="20"/>
                <w:shd w:val="clear" w:color="auto" w:fill="FFFFFF"/>
              </w:rPr>
              <w:t>Требования к подсистеме ИТС «Метеомониторинг» на автомобильных дорогах Государственной компании «Российский автомобильные дороги» (приказ от 17.05.2017 № 111)</w:t>
            </w:r>
          </w:p>
        </w:tc>
      </w:tr>
      <w:tr w:rsidR="003D1B43" w:rsidRPr="003D1B43" w14:paraId="250C0349" w14:textId="77777777" w:rsidTr="003D1B43">
        <w:trPr>
          <w:cantSplit/>
          <w:trHeight w:val="113"/>
          <w:jc w:val="center"/>
        </w:trPr>
        <w:tc>
          <w:tcPr>
            <w:tcW w:w="557" w:type="dxa"/>
            <w:shd w:val="clear" w:color="auto" w:fill="auto"/>
            <w:vAlign w:val="center"/>
          </w:tcPr>
          <w:p w14:paraId="04B36A8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20B1728" w14:textId="77777777" w:rsidR="003D1B43" w:rsidRPr="003D1B43" w:rsidRDefault="003D1B43" w:rsidP="003D1B43">
            <w:pPr>
              <w:tabs>
                <w:tab w:val="left" w:pos="2160"/>
              </w:tabs>
              <w:spacing w:after="0" w:line="214" w:lineRule="auto"/>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8.8-2017</w:t>
            </w:r>
          </w:p>
        </w:tc>
        <w:tc>
          <w:tcPr>
            <w:tcW w:w="7088" w:type="dxa"/>
            <w:shd w:val="clear" w:color="auto" w:fill="auto"/>
          </w:tcPr>
          <w:p w14:paraId="2E84505E"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Требования к подсистеме ИТС «Видеонаблюдение» на автомобильных дорогах Государственной компании «Российский автомобильные дороги» (приказ от 28.12.2017 № 382)</w:t>
            </w:r>
          </w:p>
        </w:tc>
      </w:tr>
      <w:tr w:rsidR="003D1B43" w:rsidRPr="003D1B43" w14:paraId="0CE41B7D" w14:textId="77777777" w:rsidTr="003D1B43">
        <w:trPr>
          <w:cantSplit/>
          <w:trHeight w:val="113"/>
          <w:jc w:val="center"/>
        </w:trPr>
        <w:tc>
          <w:tcPr>
            <w:tcW w:w="557" w:type="dxa"/>
            <w:shd w:val="clear" w:color="auto" w:fill="auto"/>
            <w:vAlign w:val="center"/>
          </w:tcPr>
          <w:p w14:paraId="58E6D8E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B1B86B6" w14:textId="77777777" w:rsidR="003D1B43" w:rsidRPr="003D1B43" w:rsidRDefault="003D1B43" w:rsidP="003D1B43">
            <w:pPr>
              <w:spacing w:after="0" w:line="214" w:lineRule="auto"/>
              <w:ind w:right="-141"/>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8.10-2019</w:t>
            </w:r>
          </w:p>
        </w:tc>
        <w:tc>
          <w:tcPr>
            <w:tcW w:w="7088" w:type="dxa"/>
            <w:shd w:val="clear" w:color="auto" w:fill="auto"/>
          </w:tcPr>
          <w:p w14:paraId="5A0BAC76"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Требования к подсистеме ИТС «Автоматизированная система управления наружным освещением» на автомобильных дорогах Государственной компании «Российский автомобильные дороги» (приказ от 22.01.2020 № 7 в ред. приказа от 24.08.2021 № 277)</w:t>
            </w:r>
          </w:p>
        </w:tc>
      </w:tr>
      <w:tr w:rsidR="003D1B43" w:rsidRPr="003D1B43" w14:paraId="2C80B9A5" w14:textId="77777777" w:rsidTr="003D1B43">
        <w:trPr>
          <w:cantSplit/>
          <w:trHeight w:val="113"/>
          <w:jc w:val="center"/>
        </w:trPr>
        <w:tc>
          <w:tcPr>
            <w:tcW w:w="557" w:type="dxa"/>
            <w:shd w:val="clear" w:color="auto" w:fill="auto"/>
            <w:vAlign w:val="center"/>
          </w:tcPr>
          <w:p w14:paraId="25FF3E1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BFE9EC0"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9.1-2015</w:t>
            </w:r>
          </w:p>
        </w:tc>
        <w:tc>
          <w:tcPr>
            <w:tcW w:w="7088" w:type="dxa"/>
            <w:shd w:val="clear" w:color="auto" w:fill="auto"/>
          </w:tcPr>
          <w:p w14:paraId="021CF8C8" w14:textId="77777777"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Система качества Государственной компании «Российские автомобильные дороги» (приказ от 30.10.2015 № 241</w:t>
            </w:r>
            <w:r w:rsidRPr="003D1B43">
              <w:rPr>
                <w:rFonts w:ascii="Times New Roman" w:eastAsiaTheme="minorHAnsi" w:hAnsi="Times New Roman"/>
                <w:color w:val="002060"/>
                <w:sz w:val="20"/>
                <w:szCs w:val="20"/>
              </w:rPr>
              <w:t xml:space="preserve"> </w:t>
            </w:r>
            <w:r w:rsidRPr="003D1B43">
              <w:rPr>
                <w:rFonts w:ascii="Times New Roman" w:hAnsi="Times New Roman"/>
                <w:sz w:val="20"/>
                <w:szCs w:val="20"/>
              </w:rPr>
              <w:t>в редакции приказа от 14.06.2018 № 100)</w:t>
            </w:r>
          </w:p>
        </w:tc>
      </w:tr>
      <w:tr w:rsidR="003D1B43" w:rsidRPr="003D1B43" w14:paraId="2819513B" w14:textId="77777777" w:rsidTr="003D1B43">
        <w:trPr>
          <w:cantSplit/>
          <w:trHeight w:val="113"/>
          <w:jc w:val="center"/>
        </w:trPr>
        <w:tc>
          <w:tcPr>
            <w:tcW w:w="557" w:type="dxa"/>
            <w:shd w:val="clear" w:color="auto" w:fill="auto"/>
            <w:vAlign w:val="center"/>
          </w:tcPr>
          <w:p w14:paraId="615EB02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897D3E2"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9.2-2017</w:t>
            </w:r>
          </w:p>
        </w:tc>
        <w:tc>
          <w:tcPr>
            <w:tcW w:w="7088" w:type="dxa"/>
            <w:shd w:val="clear" w:color="auto" w:fill="auto"/>
          </w:tcPr>
          <w:p w14:paraId="43A83C2D" w14:textId="77777777"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 xml:space="preserve">Руководство по оценке риска на стадиях жизненного цикла автомобильных дорог Государственной компании «Автодор» (приказ от 28.12.2017 № 381) </w:t>
            </w:r>
          </w:p>
        </w:tc>
      </w:tr>
      <w:tr w:rsidR="003D1B43" w:rsidRPr="003D1B43" w14:paraId="25699188" w14:textId="77777777" w:rsidTr="003D1B43">
        <w:trPr>
          <w:cantSplit/>
          <w:trHeight w:val="113"/>
          <w:jc w:val="center"/>
        </w:trPr>
        <w:tc>
          <w:tcPr>
            <w:tcW w:w="557" w:type="dxa"/>
            <w:shd w:val="clear" w:color="auto" w:fill="auto"/>
            <w:vAlign w:val="center"/>
          </w:tcPr>
          <w:p w14:paraId="6E4E17D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4F50039"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10.1-2013</w:t>
            </w:r>
          </w:p>
        </w:tc>
        <w:tc>
          <w:tcPr>
            <w:tcW w:w="7088" w:type="dxa"/>
            <w:shd w:val="clear" w:color="auto" w:fill="auto"/>
          </w:tcPr>
          <w:p w14:paraId="06166D3E"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Определение модулей упругости слоев эксплуатируемых дорожных конструкций с использованием установки ударного нагружения (приказ от 05.09.2013 № 179)</w:t>
            </w:r>
          </w:p>
        </w:tc>
      </w:tr>
      <w:tr w:rsidR="003D1B43" w:rsidRPr="003D1B43" w14:paraId="236C2BC3" w14:textId="77777777" w:rsidTr="003D1B43">
        <w:trPr>
          <w:cantSplit/>
          <w:trHeight w:val="113"/>
          <w:jc w:val="center"/>
        </w:trPr>
        <w:tc>
          <w:tcPr>
            <w:tcW w:w="557" w:type="dxa"/>
            <w:shd w:val="clear" w:color="auto" w:fill="auto"/>
            <w:vAlign w:val="center"/>
          </w:tcPr>
          <w:p w14:paraId="5E00D61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122E9DB"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10.2-2014</w:t>
            </w:r>
          </w:p>
        </w:tc>
        <w:tc>
          <w:tcPr>
            <w:tcW w:w="7088" w:type="dxa"/>
            <w:shd w:val="clear" w:color="auto" w:fill="auto"/>
          </w:tcPr>
          <w:p w14:paraId="13724FCD"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hint="eastAsia"/>
                <w:color w:val="000000"/>
                <w:sz w:val="20"/>
                <w:szCs w:val="20"/>
                <w:shd w:val="clear" w:color="auto" w:fill="FFFFFF"/>
              </w:rPr>
              <w:t>Оценка</w:t>
            </w:r>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транспортно</w:t>
            </w:r>
            <w:r w:rsidRPr="003D1B43">
              <w:rPr>
                <w:rFonts w:ascii="Times New Roman" w:hAnsi="Times New Roman"/>
                <w:color w:val="000000"/>
                <w:sz w:val="20"/>
                <w:szCs w:val="20"/>
                <w:shd w:val="clear" w:color="auto" w:fill="FFFFFF"/>
              </w:rPr>
              <w:t>-</w:t>
            </w:r>
            <w:r w:rsidRPr="003D1B43">
              <w:rPr>
                <w:rFonts w:ascii="Times New Roman" w:hAnsi="Times New Roman" w:hint="eastAsia"/>
                <w:color w:val="000000"/>
                <w:sz w:val="20"/>
                <w:szCs w:val="20"/>
                <w:shd w:val="clear" w:color="auto" w:fill="FFFFFF"/>
              </w:rPr>
              <w:t>эксплуатационного</w:t>
            </w:r>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состояния</w:t>
            </w:r>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дорожных</w:t>
            </w:r>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одежд</w:t>
            </w:r>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автомобильных</w:t>
            </w:r>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дорог</w:t>
            </w:r>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Государственной</w:t>
            </w:r>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компании</w:t>
            </w:r>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Автодор</w:t>
            </w:r>
            <w:r w:rsidRPr="003D1B43">
              <w:rPr>
                <w:rFonts w:ascii="Times New Roman" w:hAnsi="Times New Roman" w:hint="eastAsia"/>
                <w:color w:val="000000"/>
                <w:sz w:val="20"/>
                <w:szCs w:val="20"/>
                <w:shd w:val="clear" w:color="auto" w:fill="FFFFFF"/>
              </w:rPr>
              <w:t>»</w:t>
            </w:r>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на</w:t>
            </w:r>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период</w:t>
            </w:r>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выполнения</w:t>
            </w:r>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гарантийных</w:t>
            </w:r>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обязательств</w:t>
            </w:r>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подрядными</w:t>
            </w:r>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организациями</w:t>
            </w:r>
            <w:r w:rsidRPr="003D1B43">
              <w:rPr>
                <w:rFonts w:ascii="Times New Roman" w:hAnsi="Times New Roman"/>
                <w:color w:val="000000"/>
                <w:sz w:val="20"/>
                <w:szCs w:val="20"/>
                <w:shd w:val="clear" w:color="auto" w:fill="FFFFFF"/>
              </w:rPr>
              <w:t xml:space="preserve"> (</w:t>
            </w:r>
            <w:r w:rsidRPr="003D1B43">
              <w:rPr>
                <w:rFonts w:ascii="Times New Roman" w:hAnsi="Times New Roman"/>
                <w:bCs/>
                <w:color w:val="000000" w:themeColor="text1"/>
                <w:spacing w:val="-2"/>
                <w:sz w:val="20"/>
                <w:szCs w:val="20"/>
              </w:rPr>
              <w:t>приказ от 20.01.2015 № 7</w:t>
            </w:r>
            <w:r w:rsidRPr="003D1B43">
              <w:rPr>
                <w:rFonts w:ascii="Times New Roman" w:hAnsi="Times New Roman"/>
                <w:color w:val="000000"/>
                <w:sz w:val="20"/>
                <w:szCs w:val="20"/>
                <w:shd w:val="clear" w:color="auto" w:fill="FFFFFF"/>
              </w:rPr>
              <w:t>)</w:t>
            </w:r>
          </w:p>
        </w:tc>
      </w:tr>
      <w:tr w:rsidR="003D1B43" w:rsidRPr="003D1B43" w14:paraId="195D3443" w14:textId="77777777" w:rsidTr="003D1B43">
        <w:trPr>
          <w:cantSplit/>
          <w:trHeight w:val="526"/>
          <w:jc w:val="center"/>
        </w:trPr>
        <w:tc>
          <w:tcPr>
            <w:tcW w:w="557" w:type="dxa"/>
            <w:shd w:val="clear" w:color="auto" w:fill="auto"/>
            <w:vAlign w:val="center"/>
          </w:tcPr>
          <w:p w14:paraId="07D7ABD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7E7FBF8" w14:textId="77777777" w:rsidR="003D1B43" w:rsidRPr="003D1B43" w:rsidRDefault="003D1B43" w:rsidP="003D1B43">
            <w:pPr>
              <w:spacing w:after="0" w:line="214" w:lineRule="auto"/>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10.3-2018</w:t>
            </w:r>
          </w:p>
        </w:tc>
        <w:tc>
          <w:tcPr>
            <w:tcW w:w="7088" w:type="dxa"/>
            <w:shd w:val="clear" w:color="auto" w:fill="auto"/>
          </w:tcPr>
          <w:p w14:paraId="19BA4106"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Метод оценки качества слоев оснований дорожных одежд из необработанных вяжущими материалов по деформативности их поверхности на стадии строительного контроля (приказ от 25.06.2018 № 107)</w:t>
            </w:r>
          </w:p>
        </w:tc>
      </w:tr>
      <w:tr w:rsidR="003D1B43" w:rsidRPr="003D1B43" w14:paraId="6B509A0B" w14:textId="77777777" w:rsidTr="003D1B43">
        <w:trPr>
          <w:cantSplit/>
          <w:trHeight w:val="113"/>
          <w:jc w:val="center"/>
        </w:trPr>
        <w:tc>
          <w:tcPr>
            <w:tcW w:w="557" w:type="dxa"/>
            <w:shd w:val="clear" w:color="auto" w:fill="auto"/>
            <w:vAlign w:val="center"/>
          </w:tcPr>
          <w:p w14:paraId="27AAA0D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7E94247"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10.6-2015</w:t>
            </w:r>
          </w:p>
        </w:tc>
        <w:tc>
          <w:tcPr>
            <w:tcW w:w="7088" w:type="dxa"/>
            <w:shd w:val="clear" w:color="auto" w:fill="auto"/>
          </w:tcPr>
          <w:p w14:paraId="2AA08665"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Комплексный динамический мониторинг нежестких дорожных одежд. Правила проведения (приказ от 22.07.2015 № 151)</w:t>
            </w:r>
          </w:p>
        </w:tc>
      </w:tr>
      <w:tr w:rsidR="003D1B43" w:rsidRPr="003D1B43" w14:paraId="311FFE55" w14:textId="77777777" w:rsidTr="003D1B43">
        <w:trPr>
          <w:cantSplit/>
          <w:trHeight w:val="113"/>
          <w:jc w:val="center"/>
        </w:trPr>
        <w:tc>
          <w:tcPr>
            <w:tcW w:w="557" w:type="dxa"/>
            <w:shd w:val="clear" w:color="auto" w:fill="auto"/>
            <w:vAlign w:val="center"/>
          </w:tcPr>
          <w:p w14:paraId="0E32918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505D9DC" w14:textId="77777777" w:rsidR="003D1B43" w:rsidRPr="003D1B43" w:rsidRDefault="003D1B43" w:rsidP="003D1B43">
            <w:pPr>
              <w:spacing w:after="0" w:line="214" w:lineRule="auto"/>
              <w:ind w:right="-115"/>
              <w:contextualSpacing/>
              <w:rPr>
                <w:rFonts w:ascii="Times New Roman" w:hAnsi="Times New Roman"/>
                <w:bCs/>
                <w:color w:val="000000" w:themeColor="text1"/>
                <w:spacing w:val="-2"/>
                <w:sz w:val="20"/>
                <w:szCs w:val="20"/>
              </w:rPr>
            </w:pPr>
            <w:r w:rsidRPr="003D1B43">
              <w:rPr>
                <w:rFonts w:ascii="Times New Roman" w:hAnsi="Times New Roman"/>
                <w:sz w:val="20"/>
                <w:szCs w:val="20"/>
                <w:shd w:val="clear" w:color="auto" w:fill="FFFFFF"/>
              </w:rPr>
              <w:t>СТО АВТОДОР 10.9-2016</w:t>
            </w:r>
          </w:p>
        </w:tc>
        <w:tc>
          <w:tcPr>
            <w:tcW w:w="7088" w:type="dxa"/>
            <w:shd w:val="clear" w:color="auto" w:fill="auto"/>
          </w:tcPr>
          <w:p w14:paraId="0C83A365"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sz w:val="20"/>
                <w:szCs w:val="20"/>
                <w:shd w:val="clear" w:color="auto" w:fill="FFFFFF"/>
              </w:rPr>
              <w:t>Системы мониторинга накопления остаточных деформаций, тепло-влажностного режима, напряжений и давления в элементах дорожных конструкций (приказ от 07.04.2016 № 43 в редакции приказа от 12.10.2016 № 227)</w:t>
            </w:r>
          </w:p>
        </w:tc>
      </w:tr>
      <w:tr w:rsidR="003D1B43" w:rsidRPr="003D1B43" w14:paraId="7156BC48" w14:textId="77777777" w:rsidTr="003D1B43">
        <w:trPr>
          <w:cantSplit/>
          <w:trHeight w:val="304"/>
          <w:jc w:val="center"/>
        </w:trPr>
        <w:tc>
          <w:tcPr>
            <w:tcW w:w="9913" w:type="dxa"/>
            <w:gridSpan w:val="3"/>
            <w:shd w:val="clear" w:color="auto" w:fill="auto"/>
            <w:vAlign w:val="center"/>
          </w:tcPr>
          <w:p w14:paraId="336CD5E7" w14:textId="77777777" w:rsidR="003D1B43" w:rsidRPr="003D1B43" w:rsidRDefault="003D1B43" w:rsidP="003D1B43">
            <w:pPr>
              <w:spacing w:after="0" w:line="214" w:lineRule="auto"/>
              <w:contextualSpacing/>
              <w:jc w:val="center"/>
              <w:rPr>
                <w:rFonts w:ascii="Times New Roman" w:hAnsi="Times New Roman"/>
                <w:b/>
                <w:sz w:val="20"/>
                <w:szCs w:val="20"/>
              </w:rPr>
            </w:pPr>
            <w:r w:rsidRPr="003D1B43">
              <w:rPr>
                <w:rFonts w:ascii="Times New Roman" w:hAnsi="Times New Roman"/>
                <w:b/>
                <w:sz w:val="20"/>
                <w:szCs w:val="20"/>
              </w:rPr>
              <w:t>ТЕХНИЧЕСКИЕ РЕГЛАМЕНТЫ, ПОСТАНОВЛЕНИЯ, РАСПОРЯЖЕНИЯ, ПРИКАЗЫ И ПИСЬМА</w:t>
            </w:r>
          </w:p>
        </w:tc>
      </w:tr>
      <w:tr w:rsidR="003D1B43" w:rsidRPr="003D1B43" w14:paraId="22432B91" w14:textId="77777777" w:rsidTr="003D1B43">
        <w:trPr>
          <w:cantSplit/>
          <w:trHeight w:val="1100"/>
          <w:jc w:val="center"/>
        </w:trPr>
        <w:tc>
          <w:tcPr>
            <w:tcW w:w="557" w:type="dxa"/>
            <w:shd w:val="clear" w:color="auto" w:fill="auto"/>
            <w:vAlign w:val="center"/>
          </w:tcPr>
          <w:p w14:paraId="27820D4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344C8E4" w14:textId="77777777" w:rsidR="003D1B43" w:rsidRPr="003D1B43" w:rsidRDefault="003D1B43" w:rsidP="003D1B43">
            <w:pPr>
              <w:spacing w:after="0" w:line="214" w:lineRule="auto"/>
              <w:contextualSpacing/>
              <w:rPr>
                <w:rFonts w:ascii="Times New Roman" w:hAnsi="Times New Roman"/>
                <w:color w:val="000000"/>
                <w:sz w:val="20"/>
                <w:szCs w:val="20"/>
              </w:rPr>
            </w:pPr>
            <w:r w:rsidRPr="003D1B43">
              <w:rPr>
                <w:rFonts w:ascii="Times New Roman" w:hAnsi="Times New Roman"/>
                <w:color w:val="000000"/>
                <w:sz w:val="20"/>
                <w:szCs w:val="20"/>
              </w:rPr>
              <w:t>Технические регламенты</w:t>
            </w:r>
          </w:p>
        </w:tc>
        <w:tc>
          <w:tcPr>
            <w:tcW w:w="7088" w:type="dxa"/>
            <w:shd w:val="clear" w:color="auto" w:fill="auto"/>
          </w:tcPr>
          <w:p w14:paraId="40DBBA14" w14:textId="77777777"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ТР ТС 014/2011 «Безопасность автомобильных дорог»</w:t>
            </w:r>
          </w:p>
          <w:p w14:paraId="487E76A5" w14:textId="77777777"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ТР ТС 010/2011 «О безопасности низковольтного оборудования»</w:t>
            </w:r>
          </w:p>
          <w:p w14:paraId="369A6891" w14:textId="77777777"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ТР ТС 018/2011 «О безопасности колесных транспортных средств»</w:t>
            </w:r>
          </w:p>
          <w:p w14:paraId="5CAA473C" w14:textId="77777777"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ТР ТС 020/2011 «Электромагнитная совместимость технических средств»</w:t>
            </w:r>
          </w:p>
          <w:p w14:paraId="0B7BAA5B" w14:textId="77777777"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«О безопасности сетей газораспределения и газопотребления» (Постановление Правительства Российской Федерации от 29.10.2010 № 870)</w:t>
            </w:r>
          </w:p>
        </w:tc>
      </w:tr>
      <w:tr w:rsidR="003D1B43" w:rsidRPr="003D1B43" w14:paraId="59302545" w14:textId="77777777" w:rsidTr="003D1B43">
        <w:trPr>
          <w:cantSplit/>
          <w:trHeight w:val="113"/>
          <w:jc w:val="center"/>
        </w:trPr>
        <w:tc>
          <w:tcPr>
            <w:tcW w:w="557" w:type="dxa"/>
            <w:shd w:val="clear" w:color="auto" w:fill="auto"/>
            <w:vAlign w:val="center"/>
          </w:tcPr>
          <w:p w14:paraId="05EB309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AB405A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ГКИНП (ГНТА) 17-195-99</w:t>
            </w:r>
          </w:p>
        </w:tc>
        <w:tc>
          <w:tcPr>
            <w:tcW w:w="7088" w:type="dxa"/>
            <w:shd w:val="clear" w:color="auto" w:fill="auto"/>
            <w:vAlign w:val="center"/>
          </w:tcPr>
          <w:p w14:paraId="574A51C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Инструкция по проведению технологической поверки геодезических приборов (приказ Роскартографии от 25.12.2003 N 181-пр)</w:t>
            </w:r>
          </w:p>
        </w:tc>
      </w:tr>
      <w:tr w:rsidR="003D1B43" w:rsidRPr="003D1B43" w14:paraId="61BDCB3B" w14:textId="77777777" w:rsidTr="003D1B43">
        <w:trPr>
          <w:cantSplit/>
          <w:trHeight w:val="113"/>
          <w:jc w:val="center"/>
        </w:trPr>
        <w:tc>
          <w:tcPr>
            <w:tcW w:w="557" w:type="dxa"/>
            <w:shd w:val="clear" w:color="auto" w:fill="auto"/>
            <w:vAlign w:val="center"/>
          </w:tcPr>
          <w:p w14:paraId="2712AA1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21364D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ГКИНП (ГНТА)-03-010-03</w:t>
            </w:r>
          </w:p>
        </w:tc>
        <w:tc>
          <w:tcPr>
            <w:tcW w:w="7088" w:type="dxa"/>
            <w:shd w:val="clear" w:color="auto" w:fill="auto"/>
            <w:vAlign w:val="center"/>
          </w:tcPr>
          <w:p w14:paraId="0D110A1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Инструкция по нивелированию I, II, III и IV классов (приказ Роскартографии от 25.12.2003 № 181-пр)</w:t>
            </w:r>
          </w:p>
        </w:tc>
      </w:tr>
      <w:tr w:rsidR="003D1B43" w:rsidRPr="003D1B43" w14:paraId="601AAE34" w14:textId="77777777" w:rsidTr="003D1B43">
        <w:trPr>
          <w:cantSplit/>
          <w:trHeight w:val="113"/>
          <w:jc w:val="center"/>
        </w:trPr>
        <w:tc>
          <w:tcPr>
            <w:tcW w:w="557" w:type="dxa"/>
            <w:shd w:val="clear" w:color="auto" w:fill="auto"/>
            <w:vAlign w:val="center"/>
          </w:tcPr>
          <w:p w14:paraId="492A885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FBCB59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ПБ 03-428-02</w:t>
            </w:r>
          </w:p>
        </w:tc>
        <w:tc>
          <w:tcPr>
            <w:tcW w:w="7088" w:type="dxa"/>
            <w:shd w:val="clear" w:color="auto" w:fill="auto"/>
            <w:vAlign w:val="center"/>
          </w:tcPr>
          <w:p w14:paraId="058F28B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Правила безопасности при строительстве подземных сооружений 02 (в части, не оговоренной требованиями приказа Ростехнадзора от 08.12.2020г № 505)</w:t>
            </w:r>
          </w:p>
        </w:tc>
      </w:tr>
      <w:tr w:rsidR="003D1B43" w:rsidRPr="003D1B43" w14:paraId="77FD6025" w14:textId="77777777" w:rsidTr="003D1B43">
        <w:trPr>
          <w:cantSplit/>
          <w:trHeight w:val="113"/>
          <w:jc w:val="center"/>
        </w:trPr>
        <w:tc>
          <w:tcPr>
            <w:tcW w:w="557" w:type="dxa"/>
            <w:shd w:val="clear" w:color="auto" w:fill="auto"/>
            <w:vAlign w:val="center"/>
          </w:tcPr>
          <w:p w14:paraId="7A99EF0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E74068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Письмо Минрегиона России от 05.07.2007 № 12677-ЮТ/02</w:t>
            </w:r>
          </w:p>
        </w:tc>
        <w:tc>
          <w:tcPr>
            <w:tcW w:w="7088" w:type="dxa"/>
            <w:shd w:val="clear" w:color="auto" w:fill="auto"/>
            <w:vAlign w:val="center"/>
          </w:tcPr>
          <w:p w14:paraId="442C712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Инструкция по оформлению приемо-сдаточной документации по электромонтажным работам (И 1.13-07)</w:t>
            </w:r>
          </w:p>
        </w:tc>
      </w:tr>
      <w:tr w:rsidR="003D1B43" w:rsidRPr="003D1B43" w14:paraId="782DFC2E" w14:textId="77777777" w:rsidTr="003D1B43">
        <w:trPr>
          <w:cantSplit/>
          <w:trHeight w:val="113"/>
          <w:jc w:val="center"/>
        </w:trPr>
        <w:tc>
          <w:tcPr>
            <w:tcW w:w="557" w:type="dxa"/>
            <w:shd w:val="clear" w:color="auto" w:fill="auto"/>
            <w:vAlign w:val="center"/>
          </w:tcPr>
          <w:p w14:paraId="4E5E652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65A55D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Письмо Минстроя России от 14.12.2021 № 54999-КМ/16</w:t>
            </w:r>
          </w:p>
        </w:tc>
        <w:tc>
          <w:tcPr>
            <w:tcW w:w="7088" w:type="dxa"/>
            <w:shd w:val="clear" w:color="auto" w:fill="auto"/>
            <w:vAlign w:val="center"/>
          </w:tcPr>
          <w:p w14:paraId="229CE5F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Методическое пособие «Классификация и кодирование информационных моделей объектов капитального строительства промышленного назначения» </w:t>
            </w:r>
          </w:p>
        </w:tc>
      </w:tr>
      <w:tr w:rsidR="003D1B43" w:rsidRPr="003D1B43" w14:paraId="281328A2" w14:textId="77777777" w:rsidTr="003D1B43">
        <w:trPr>
          <w:cantSplit/>
          <w:trHeight w:val="113"/>
          <w:jc w:val="center"/>
        </w:trPr>
        <w:tc>
          <w:tcPr>
            <w:tcW w:w="557" w:type="dxa"/>
            <w:shd w:val="clear" w:color="auto" w:fill="auto"/>
            <w:vAlign w:val="center"/>
          </w:tcPr>
          <w:p w14:paraId="1730624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6380BE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Письмо ФАУ «Главгосэкспертиза России» от 06.04.2021 № 01-01-17/4620-НБ</w:t>
            </w:r>
          </w:p>
        </w:tc>
        <w:tc>
          <w:tcPr>
            <w:tcW w:w="7088" w:type="dxa"/>
            <w:shd w:val="clear" w:color="auto" w:fill="auto"/>
            <w:vAlign w:val="center"/>
          </w:tcPr>
          <w:p w14:paraId="1F2D4DE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подготовке информационной модели объекта капитального строительства, представляемой на рассмотрение в ФАУ «Главгосэкспертиза России» в связи с проведением государственной экспертизы проектной документации и оценки информационной модели объекта капитального строительства» (вместе с «Требованиями к разделам проектной документации «Смета на строительство объектов капитального строительства» и «Смета на строительство») (утв. ФАУ «Главгосэкспертиза России») </w:t>
            </w:r>
          </w:p>
        </w:tc>
      </w:tr>
      <w:tr w:rsidR="003D1B43" w:rsidRPr="003D1B43" w14:paraId="75D105AC" w14:textId="77777777" w:rsidTr="003D1B43">
        <w:trPr>
          <w:cantSplit/>
          <w:trHeight w:val="113"/>
          <w:jc w:val="center"/>
        </w:trPr>
        <w:tc>
          <w:tcPr>
            <w:tcW w:w="557" w:type="dxa"/>
            <w:shd w:val="clear" w:color="auto" w:fill="auto"/>
            <w:vAlign w:val="center"/>
          </w:tcPr>
          <w:p w14:paraId="020A96C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B475EE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25.09. 2007 № 74</w:t>
            </w:r>
          </w:p>
        </w:tc>
        <w:tc>
          <w:tcPr>
            <w:tcW w:w="7088" w:type="dxa"/>
            <w:shd w:val="clear" w:color="auto" w:fill="auto"/>
            <w:vAlign w:val="center"/>
          </w:tcPr>
          <w:p w14:paraId="2C0FD0F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tc>
      </w:tr>
      <w:tr w:rsidR="003D1B43" w:rsidRPr="003D1B43" w14:paraId="66422FD3" w14:textId="77777777" w:rsidTr="003D1B43">
        <w:trPr>
          <w:cantSplit/>
          <w:trHeight w:val="113"/>
          <w:jc w:val="center"/>
        </w:trPr>
        <w:tc>
          <w:tcPr>
            <w:tcW w:w="557" w:type="dxa"/>
            <w:shd w:val="clear" w:color="auto" w:fill="auto"/>
            <w:vAlign w:val="center"/>
          </w:tcPr>
          <w:p w14:paraId="6ED3852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3A90C8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28.01.2021 № 3</w:t>
            </w:r>
          </w:p>
        </w:tc>
        <w:tc>
          <w:tcPr>
            <w:tcW w:w="7088" w:type="dxa"/>
            <w:shd w:val="clear" w:color="auto" w:fill="auto"/>
            <w:vAlign w:val="center"/>
          </w:tcPr>
          <w:p w14:paraId="47536B2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r>
      <w:tr w:rsidR="003D1B43" w:rsidRPr="003D1B43" w14:paraId="216159BF" w14:textId="77777777" w:rsidTr="003D1B43">
        <w:trPr>
          <w:cantSplit/>
          <w:trHeight w:val="113"/>
          <w:jc w:val="center"/>
        </w:trPr>
        <w:tc>
          <w:tcPr>
            <w:tcW w:w="557" w:type="dxa"/>
            <w:shd w:val="clear" w:color="auto" w:fill="auto"/>
            <w:vAlign w:val="center"/>
          </w:tcPr>
          <w:p w14:paraId="1431932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CE6654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01.11.2012 № 1119</w:t>
            </w:r>
          </w:p>
        </w:tc>
        <w:tc>
          <w:tcPr>
            <w:tcW w:w="7088" w:type="dxa"/>
            <w:shd w:val="clear" w:color="auto" w:fill="auto"/>
            <w:vAlign w:val="center"/>
          </w:tcPr>
          <w:p w14:paraId="3DC749A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к защите персональных данных при их обработке в информационных системах персональных данных</w:t>
            </w:r>
          </w:p>
        </w:tc>
      </w:tr>
      <w:tr w:rsidR="003D1B43" w:rsidRPr="003D1B43" w14:paraId="214B66E7" w14:textId="77777777" w:rsidTr="003D1B43">
        <w:trPr>
          <w:cantSplit/>
          <w:trHeight w:val="113"/>
          <w:jc w:val="center"/>
        </w:trPr>
        <w:tc>
          <w:tcPr>
            <w:tcW w:w="557" w:type="dxa"/>
            <w:shd w:val="clear" w:color="auto" w:fill="auto"/>
            <w:vAlign w:val="center"/>
          </w:tcPr>
          <w:p w14:paraId="2EBCB23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80D491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02.09.2009 № 717</w:t>
            </w:r>
          </w:p>
        </w:tc>
        <w:tc>
          <w:tcPr>
            <w:tcW w:w="7088" w:type="dxa"/>
            <w:shd w:val="clear" w:color="auto" w:fill="auto"/>
            <w:vAlign w:val="center"/>
          </w:tcPr>
          <w:p w14:paraId="50BA974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нормах отвода земель для размещения автомобильных дорог и (или) объектов дорожного сервиса</w:t>
            </w:r>
          </w:p>
        </w:tc>
      </w:tr>
      <w:tr w:rsidR="003D1B43" w:rsidRPr="003D1B43" w14:paraId="312A5CED" w14:textId="77777777" w:rsidTr="003D1B43">
        <w:trPr>
          <w:cantSplit/>
          <w:trHeight w:val="113"/>
          <w:jc w:val="center"/>
        </w:trPr>
        <w:tc>
          <w:tcPr>
            <w:tcW w:w="557" w:type="dxa"/>
            <w:shd w:val="clear" w:color="auto" w:fill="auto"/>
            <w:vAlign w:val="center"/>
          </w:tcPr>
          <w:p w14:paraId="64B75E0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99FB9B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05.03.2007 № 145</w:t>
            </w:r>
          </w:p>
        </w:tc>
        <w:tc>
          <w:tcPr>
            <w:tcW w:w="7088" w:type="dxa"/>
            <w:shd w:val="clear" w:color="auto" w:fill="auto"/>
            <w:vAlign w:val="center"/>
          </w:tcPr>
          <w:p w14:paraId="2FA3922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порядке организации и проведения государственной экспертизы проектной документации и результатов инженерных изысканий</w:t>
            </w:r>
          </w:p>
        </w:tc>
      </w:tr>
      <w:tr w:rsidR="003D1B43" w:rsidRPr="003D1B43" w14:paraId="4BD10313" w14:textId="77777777" w:rsidTr="003D1B43">
        <w:trPr>
          <w:cantSplit/>
          <w:trHeight w:val="113"/>
          <w:jc w:val="center"/>
        </w:trPr>
        <w:tc>
          <w:tcPr>
            <w:tcW w:w="557" w:type="dxa"/>
            <w:shd w:val="clear" w:color="auto" w:fill="auto"/>
            <w:vAlign w:val="center"/>
          </w:tcPr>
          <w:p w14:paraId="413BAE8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9A2BD3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06.07.2015 № 676</w:t>
            </w:r>
          </w:p>
        </w:tc>
        <w:tc>
          <w:tcPr>
            <w:tcW w:w="7088" w:type="dxa"/>
            <w:shd w:val="clear" w:color="auto" w:fill="auto"/>
            <w:vAlign w:val="center"/>
          </w:tcPr>
          <w:p w14:paraId="6340E65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требованиях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w:t>
            </w:r>
          </w:p>
        </w:tc>
      </w:tr>
      <w:tr w:rsidR="003D1B43" w:rsidRPr="003D1B43" w14:paraId="3EBF943D" w14:textId="77777777" w:rsidTr="003D1B43">
        <w:trPr>
          <w:cantSplit/>
          <w:trHeight w:val="113"/>
          <w:jc w:val="center"/>
        </w:trPr>
        <w:tc>
          <w:tcPr>
            <w:tcW w:w="557" w:type="dxa"/>
            <w:shd w:val="clear" w:color="auto" w:fill="auto"/>
            <w:vAlign w:val="center"/>
          </w:tcPr>
          <w:p w14:paraId="2C6FD29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EE806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08.09.2010 № 697</w:t>
            </w:r>
          </w:p>
        </w:tc>
        <w:tc>
          <w:tcPr>
            <w:tcW w:w="7088" w:type="dxa"/>
            <w:shd w:val="clear" w:color="auto" w:fill="auto"/>
            <w:vAlign w:val="center"/>
          </w:tcPr>
          <w:p w14:paraId="50C2082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единой системе межведомственного электронного взаимодействия</w:t>
            </w:r>
          </w:p>
        </w:tc>
      </w:tr>
      <w:tr w:rsidR="003D1B43" w:rsidRPr="003D1B43" w14:paraId="649710EB" w14:textId="77777777" w:rsidTr="003D1B43">
        <w:trPr>
          <w:cantSplit/>
          <w:trHeight w:val="113"/>
          <w:jc w:val="center"/>
        </w:trPr>
        <w:tc>
          <w:tcPr>
            <w:tcW w:w="557" w:type="dxa"/>
            <w:shd w:val="clear" w:color="auto" w:fill="auto"/>
            <w:vAlign w:val="center"/>
          </w:tcPr>
          <w:p w14:paraId="56A6BA5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54818D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10.07.2019 № 878</w:t>
            </w:r>
          </w:p>
        </w:tc>
        <w:tc>
          <w:tcPr>
            <w:tcW w:w="7088" w:type="dxa"/>
            <w:shd w:val="clear" w:color="auto" w:fill="auto"/>
            <w:vAlign w:val="center"/>
          </w:tcPr>
          <w:p w14:paraId="49EEAE0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w:t>
            </w:r>
          </w:p>
        </w:tc>
      </w:tr>
      <w:tr w:rsidR="003D1B43" w:rsidRPr="003D1B43" w14:paraId="033D3141" w14:textId="77777777" w:rsidTr="003D1B43">
        <w:trPr>
          <w:cantSplit/>
          <w:trHeight w:val="113"/>
          <w:jc w:val="center"/>
        </w:trPr>
        <w:tc>
          <w:tcPr>
            <w:tcW w:w="557" w:type="dxa"/>
            <w:shd w:val="clear" w:color="auto" w:fill="auto"/>
            <w:vAlign w:val="center"/>
          </w:tcPr>
          <w:p w14:paraId="1270E11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F76E68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10.12.2020 г. № 2070</w:t>
            </w:r>
          </w:p>
        </w:tc>
        <w:tc>
          <w:tcPr>
            <w:tcW w:w="7088" w:type="dxa"/>
            <w:shd w:val="clear" w:color="auto" w:fill="auto"/>
            <w:vAlign w:val="center"/>
          </w:tcPr>
          <w:p w14:paraId="5F776A7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объектов транспортной инфраструктуры дорожного хозяйства, не подлежащих категорированию</w:t>
            </w:r>
          </w:p>
        </w:tc>
      </w:tr>
      <w:tr w:rsidR="003D1B43" w:rsidRPr="003D1B43" w14:paraId="61056F49" w14:textId="77777777" w:rsidTr="003D1B43">
        <w:trPr>
          <w:cantSplit/>
          <w:trHeight w:val="113"/>
          <w:jc w:val="center"/>
        </w:trPr>
        <w:tc>
          <w:tcPr>
            <w:tcW w:w="557" w:type="dxa"/>
            <w:shd w:val="clear" w:color="auto" w:fill="auto"/>
            <w:vAlign w:val="center"/>
          </w:tcPr>
          <w:p w14:paraId="5D97370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D27963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12.05.2017 № 564</w:t>
            </w:r>
          </w:p>
        </w:tc>
        <w:tc>
          <w:tcPr>
            <w:tcW w:w="7088" w:type="dxa"/>
            <w:shd w:val="clear" w:color="auto" w:fill="auto"/>
            <w:vAlign w:val="center"/>
          </w:tcPr>
          <w:p w14:paraId="42B97D3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tc>
      </w:tr>
      <w:tr w:rsidR="003D1B43" w:rsidRPr="003D1B43" w14:paraId="30E21BF3" w14:textId="77777777" w:rsidTr="003D1B43">
        <w:trPr>
          <w:cantSplit/>
          <w:trHeight w:val="113"/>
          <w:jc w:val="center"/>
        </w:trPr>
        <w:tc>
          <w:tcPr>
            <w:tcW w:w="557" w:type="dxa"/>
            <w:shd w:val="clear" w:color="auto" w:fill="auto"/>
            <w:vAlign w:val="center"/>
          </w:tcPr>
          <w:p w14:paraId="288B283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D92F15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12.08.2008 № 590</w:t>
            </w:r>
          </w:p>
        </w:tc>
        <w:tc>
          <w:tcPr>
            <w:tcW w:w="7088" w:type="dxa"/>
            <w:shd w:val="clear" w:color="auto" w:fill="auto"/>
            <w:vAlign w:val="center"/>
          </w:tcPr>
          <w:p w14:paraId="0941804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порядке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w:t>
            </w:r>
          </w:p>
        </w:tc>
      </w:tr>
      <w:tr w:rsidR="003D1B43" w:rsidRPr="003D1B43" w14:paraId="168E7A6A" w14:textId="77777777" w:rsidTr="003D1B43">
        <w:trPr>
          <w:cantSplit/>
          <w:trHeight w:val="113"/>
          <w:jc w:val="center"/>
        </w:trPr>
        <w:tc>
          <w:tcPr>
            <w:tcW w:w="557" w:type="dxa"/>
            <w:shd w:val="clear" w:color="auto" w:fill="auto"/>
            <w:vAlign w:val="center"/>
          </w:tcPr>
          <w:p w14:paraId="6D57070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EB66C6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12.11.2020 № 1816</w:t>
            </w:r>
          </w:p>
        </w:tc>
        <w:tc>
          <w:tcPr>
            <w:tcW w:w="7088" w:type="dxa"/>
            <w:shd w:val="clear" w:color="auto" w:fill="auto"/>
            <w:vAlign w:val="center"/>
          </w:tcPr>
          <w:p w14:paraId="77691D1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w:t>
            </w:r>
          </w:p>
        </w:tc>
      </w:tr>
      <w:tr w:rsidR="003D1B43" w:rsidRPr="003D1B43" w14:paraId="218B42E6" w14:textId="77777777" w:rsidTr="003D1B43">
        <w:trPr>
          <w:cantSplit/>
          <w:trHeight w:val="113"/>
          <w:jc w:val="center"/>
        </w:trPr>
        <w:tc>
          <w:tcPr>
            <w:tcW w:w="557" w:type="dxa"/>
            <w:shd w:val="clear" w:color="auto" w:fill="auto"/>
            <w:vAlign w:val="center"/>
          </w:tcPr>
          <w:p w14:paraId="72FAF3A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062EC0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16.02.2008 № 87</w:t>
            </w:r>
          </w:p>
        </w:tc>
        <w:tc>
          <w:tcPr>
            <w:tcW w:w="7088" w:type="dxa"/>
            <w:shd w:val="clear" w:color="auto" w:fill="auto"/>
            <w:vAlign w:val="center"/>
          </w:tcPr>
          <w:p w14:paraId="0E0644D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составе разделов проектной документации и требованиях к их содержанию</w:t>
            </w:r>
          </w:p>
        </w:tc>
      </w:tr>
      <w:tr w:rsidR="003D1B43" w:rsidRPr="003D1B43" w14:paraId="5E75DEE5" w14:textId="77777777" w:rsidTr="003D1B43">
        <w:trPr>
          <w:cantSplit/>
          <w:trHeight w:val="113"/>
          <w:jc w:val="center"/>
        </w:trPr>
        <w:tc>
          <w:tcPr>
            <w:tcW w:w="557" w:type="dxa"/>
            <w:shd w:val="clear" w:color="auto" w:fill="auto"/>
            <w:vAlign w:val="center"/>
          </w:tcPr>
          <w:p w14:paraId="769228C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0332F1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20.10.2021 № 1800</w:t>
            </w:r>
          </w:p>
        </w:tc>
        <w:tc>
          <w:tcPr>
            <w:tcW w:w="7088" w:type="dxa"/>
            <w:shd w:val="clear" w:color="auto" w:fill="auto"/>
            <w:vAlign w:val="center"/>
          </w:tcPr>
          <w:p w14:paraId="26A336B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порядке регистрации радиоэлектронных средств и высокочастотных устройств</w:t>
            </w:r>
          </w:p>
        </w:tc>
      </w:tr>
      <w:tr w:rsidR="003D1B43" w:rsidRPr="003D1B43" w14:paraId="226A7538" w14:textId="77777777" w:rsidTr="003D1B43">
        <w:trPr>
          <w:cantSplit/>
          <w:trHeight w:val="113"/>
          <w:jc w:val="center"/>
        </w:trPr>
        <w:tc>
          <w:tcPr>
            <w:tcW w:w="557" w:type="dxa"/>
            <w:shd w:val="clear" w:color="auto" w:fill="auto"/>
            <w:vAlign w:val="center"/>
          </w:tcPr>
          <w:p w14:paraId="6AF4D2A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D432EB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21.12.2020 № 2201</w:t>
            </w:r>
          </w:p>
        </w:tc>
        <w:tc>
          <w:tcPr>
            <w:tcW w:w="7088" w:type="dxa"/>
            <w:shd w:val="clear" w:color="auto" w:fill="auto"/>
            <w:vAlign w:val="center"/>
          </w:tcPr>
          <w:p w14:paraId="2564ADC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w:t>
            </w:r>
          </w:p>
        </w:tc>
      </w:tr>
      <w:tr w:rsidR="003D1B43" w:rsidRPr="003D1B43" w14:paraId="6BDFA771" w14:textId="77777777" w:rsidTr="003D1B43">
        <w:trPr>
          <w:cantSplit/>
          <w:trHeight w:val="113"/>
          <w:jc w:val="center"/>
        </w:trPr>
        <w:tc>
          <w:tcPr>
            <w:tcW w:w="557" w:type="dxa"/>
            <w:shd w:val="clear" w:color="auto" w:fill="auto"/>
            <w:vAlign w:val="center"/>
          </w:tcPr>
          <w:p w14:paraId="691FB05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FBD195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25.08. 2008 № 641</w:t>
            </w:r>
          </w:p>
        </w:tc>
        <w:tc>
          <w:tcPr>
            <w:tcW w:w="7088" w:type="dxa"/>
            <w:shd w:val="clear" w:color="auto" w:fill="auto"/>
            <w:vAlign w:val="center"/>
          </w:tcPr>
          <w:p w14:paraId="1482756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оснащении транспортных и технических средств и систем аппаратурой, спутниковой навигации ГЛОНАСС или ГЛОНАСС/GPS</w:t>
            </w:r>
          </w:p>
        </w:tc>
      </w:tr>
      <w:tr w:rsidR="003D1B43" w:rsidRPr="003D1B43" w14:paraId="391B2982" w14:textId="77777777" w:rsidTr="003D1B43">
        <w:trPr>
          <w:cantSplit/>
          <w:trHeight w:val="113"/>
          <w:jc w:val="center"/>
        </w:trPr>
        <w:tc>
          <w:tcPr>
            <w:tcW w:w="557" w:type="dxa"/>
            <w:shd w:val="clear" w:color="auto" w:fill="auto"/>
            <w:vAlign w:val="center"/>
          </w:tcPr>
          <w:p w14:paraId="7E2799E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047221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26.07.2017 № 884</w:t>
            </w:r>
          </w:p>
        </w:tc>
        <w:tc>
          <w:tcPr>
            <w:tcW w:w="7088" w:type="dxa"/>
            <w:shd w:val="clear" w:color="auto" w:fill="auto"/>
            <w:vAlign w:val="center"/>
          </w:tcPr>
          <w:p w14:paraId="53F3554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3D1B43" w:rsidRPr="003D1B43" w14:paraId="3C8B4657" w14:textId="77777777" w:rsidTr="003D1B43">
        <w:trPr>
          <w:cantSplit/>
          <w:trHeight w:val="113"/>
          <w:jc w:val="center"/>
        </w:trPr>
        <w:tc>
          <w:tcPr>
            <w:tcW w:w="557" w:type="dxa"/>
            <w:shd w:val="clear" w:color="auto" w:fill="auto"/>
            <w:vAlign w:val="center"/>
          </w:tcPr>
          <w:p w14:paraId="62143A3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D0A2F9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26.09.2016 № 969</w:t>
            </w:r>
          </w:p>
        </w:tc>
        <w:tc>
          <w:tcPr>
            <w:tcW w:w="7088" w:type="dxa"/>
            <w:shd w:val="clear" w:color="auto" w:fill="auto"/>
            <w:vAlign w:val="center"/>
          </w:tcPr>
          <w:p w14:paraId="4AD0850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 </w:t>
            </w:r>
          </w:p>
        </w:tc>
      </w:tr>
      <w:tr w:rsidR="003D1B43" w:rsidRPr="003D1B43" w14:paraId="7B2389A5" w14:textId="77777777" w:rsidTr="003D1B43">
        <w:trPr>
          <w:cantSplit/>
          <w:trHeight w:val="113"/>
          <w:jc w:val="center"/>
        </w:trPr>
        <w:tc>
          <w:tcPr>
            <w:tcW w:w="557" w:type="dxa"/>
            <w:shd w:val="clear" w:color="auto" w:fill="auto"/>
            <w:vAlign w:val="center"/>
          </w:tcPr>
          <w:p w14:paraId="46163C5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E14B88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28.05.2021 № 815</w:t>
            </w:r>
          </w:p>
        </w:tc>
        <w:tc>
          <w:tcPr>
            <w:tcW w:w="7088" w:type="dxa"/>
            <w:shd w:val="clear" w:color="auto" w:fill="auto"/>
            <w:vAlign w:val="center"/>
          </w:tcPr>
          <w:p w14:paraId="5BF9043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w:t>
            </w:r>
            <w:r w:rsidRPr="003D1B43">
              <w:rPr>
                <w:rFonts w:ascii="Times New Roman" w:hAnsi="Times New Roman"/>
                <w:color w:val="000000" w:themeColor="text1"/>
                <w:sz w:val="20"/>
                <w:szCs w:val="20"/>
              </w:rPr>
              <w:lastRenderedPageBreak/>
              <w:t>признании утратившим силу постановления Правительства Российской Федерации от 4 июля 2020 г. № 985</w:t>
            </w:r>
          </w:p>
        </w:tc>
      </w:tr>
      <w:tr w:rsidR="003D1B43" w:rsidRPr="003D1B43" w14:paraId="36E8F755" w14:textId="77777777" w:rsidTr="003D1B43">
        <w:trPr>
          <w:cantSplit/>
          <w:trHeight w:val="113"/>
          <w:jc w:val="center"/>
        </w:trPr>
        <w:tc>
          <w:tcPr>
            <w:tcW w:w="557" w:type="dxa"/>
            <w:shd w:val="clear" w:color="auto" w:fill="auto"/>
            <w:vAlign w:val="center"/>
          </w:tcPr>
          <w:p w14:paraId="1D646CB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0AB600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28.09.2009 № 767</w:t>
            </w:r>
          </w:p>
        </w:tc>
        <w:tc>
          <w:tcPr>
            <w:tcW w:w="7088" w:type="dxa"/>
            <w:shd w:val="clear" w:color="auto" w:fill="auto"/>
            <w:vAlign w:val="center"/>
          </w:tcPr>
          <w:p w14:paraId="398ED0B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 классификации автомобильных дорог в Российской Федерации </w:t>
            </w:r>
          </w:p>
        </w:tc>
      </w:tr>
      <w:tr w:rsidR="003D1B43" w:rsidRPr="003D1B43" w14:paraId="1FEF9B84" w14:textId="77777777" w:rsidTr="003D1B43">
        <w:trPr>
          <w:cantSplit/>
          <w:trHeight w:val="113"/>
          <w:jc w:val="center"/>
        </w:trPr>
        <w:tc>
          <w:tcPr>
            <w:tcW w:w="557" w:type="dxa"/>
            <w:shd w:val="clear" w:color="auto" w:fill="auto"/>
            <w:vAlign w:val="center"/>
          </w:tcPr>
          <w:p w14:paraId="22655A5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54762A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30.01.2016 № 47</w:t>
            </w:r>
          </w:p>
        </w:tc>
        <w:tc>
          <w:tcPr>
            <w:tcW w:w="7088" w:type="dxa"/>
            <w:shd w:val="clear" w:color="auto" w:fill="auto"/>
            <w:vAlign w:val="center"/>
          </w:tcPr>
          <w:p w14:paraId="3EA01FC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плате за проезд транспортных средств по платным автомобильным дорогам общего пользования федерального значения, платным участкам таких автомобильных дорог (в том числе если платным участком автомобильной дороги является отдельное искусственное дорожное сооружение)</w:t>
            </w:r>
          </w:p>
        </w:tc>
      </w:tr>
      <w:tr w:rsidR="003D1B43" w:rsidRPr="003D1B43" w14:paraId="7C8257A7" w14:textId="77777777" w:rsidTr="003D1B43">
        <w:trPr>
          <w:cantSplit/>
          <w:trHeight w:val="113"/>
          <w:jc w:val="center"/>
        </w:trPr>
        <w:tc>
          <w:tcPr>
            <w:tcW w:w="557" w:type="dxa"/>
            <w:shd w:val="clear" w:color="auto" w:fill="auto"/>
            <w:vAlign w:val="center"/>
          </w:tcPr>
          <w:p w14:paraId="462DCD5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62BCA9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30.04.2013 № 384</w:t>
            </w:r>
          </w:p>
        </w:tc>
        <w:tc>
          <w:tcPr>
            <w:tcW w:w="7088" w:type="dxa"/>
            <w:shd w:val="clear" w:color="auto" w:fill="auto"/>
            <w:vAlign w:val="center"/>
          </w:tcPr>
          <w:p w14:paraId="3907D4F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p>
        </w:tc>
      </w:tr>
      <w:tr w:rsidR="003D1B43" w:rsidRPr="003D1B43" w14:paraId="5E19E636" w14:textId="77777777" w:rsidTr="003D1B43">
        <w:trPr>
          <w:cantSplit/>
          <w:trHeight w:val="113"/>
          <w:jc w:val="center"/>
        </w:trPr>
        <w:tc>
          <w:tcPr>
            <w:tcW w:w="557" w:type="dxa"/>
            <w:shd w:val="clear" w:color="auto" w:fill="auto"/>
            <w:vAlign w:val="center"/>
          </w:tcPr>
          <w:p w14:paraId="2F69A3E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2C1565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30.04.2013 № 382</w:t>
            </w:r>
          </w:p>
        </w:tc>
        <w:tc>
          <w:tcPr>
            <w:tcW w:w="7088" w:type="dxa"/>
            <w:shd w:val="clear" w:color="auto" w:fill="auto"/>
            <w:vAlign w:val="center"/>
          </w:tcPr>
          <w:p w14:paraId="4E1A32C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проведении публичного технологического и ценового аудита крупных инвестиционных проектов с государственным участием и о внесении изменении в некоторые акты Правительства Российской Федерации</w:t>
            </w:r>
          </w:p>
        </w:tc>
      </w:tr>
      <w:tr w:rsidR="003D1B43" w:rsidRPr="003D1B43" w14:paraId="5263312E" w14:textId="77777777" w:rsidTr="003D1B43">
        <w:trPr>
          <w:cantSplit/>
          <w:trHeight w:val="113"/>
          <w:jc w:val="center"/>
        </w:trPr>
        <w:tc>
          <w:tcPr>
            <w:tcW w:w="557" w:type="dxa"/>
            <w:shd w:val="clear" w:color="auto" w:fill="auto"/>
            <w:vAlign w:val="center"/>
          </w:tcPr>
          <w:p w14:paraId="22A19D2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D15C9F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30.11.2021 № 2130</w:t>
            </w:r>
          </w:p>
        </w:tc>
        <w:tc>
          <w:tcPr>
            <w:tcW w:w="7088" w:type="dxa"/>
            <w:shd w:val="clear" w:color="auto" w:fill="auto"/>
            <w:vAlign w:val="center"/>
          </w:tcPr>
          <w:p w14:paraId="37F1CD7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о внесении изменений в отдельные акты Правительства Российской Федерации и признании утратившими силу отдельных актов Правительства Российской Федерации и положений отдельных актов Правительства Российской Федерации</w:t>
            </w:r>
          </w:p>
        </w:tc>
      </w:tr>
      <w:tr w:rsidR="003D1B43" w:rsidRPr="003D1B43" w14:paraId="1B443A8E" w14:textId="77777777" w:rsidTr="003D1B43">
        <w:trPr>
          <w:cantSplit/>
          <w:trHeight w:val="113"/>
          <w:jc w:val="center"/>
        </w:trPr>
        <w:tc>
          <w:tcPr>
            <w:tcW w:w="557" w:type="dxa"/>
            <w:shd w:val="clear" w:color="auto" w:fill="auto"/>
            <w:vAlign w:val="center"/>
          </w:tcPr>
          <w:p w14:paraId="4262965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B2E5F4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31.03.2017 № 402</w:t>
            </w:r>
          </w:p>
        </w:tc>
        <w:tc>
          <w:tcPr>
            <w:tcW w:w="7088" w:type="dxa"/>
            <w:shd w:val="clear" w:color="auto" w:fill="auto"/>
            <w:vAlign w:val="center"/>
          </w:tcPr>
          <w:p w14:paraId="1D09C7D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tc>
      </w:tr>
      <w:tr w:rsidR="003D1B43" w:rsidRPr="003D1B43" w14:paraId="496767E6" w14:textId="77777777" w:rsidTr="003D1B43">
        <w:trPr>
          <w:cantSplit/>
          <w:trHeight w:val="113"/>
          <w:jc w:val="center"/>
        </w:trPr>
        <w:tc>
          <w:tcPr>
            <w:tcW w:w="557" w:type="dxa"/>
            <w:shd w:val="clear" w:color="auto" w:fill="auto"/>
            <w:vAlign w:val="center"/>
          </w:tcPr>
          <w:p w14:paraId="23871CF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16E551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31.05.2022 № 995</w:t>
            </w:r>
          </w:p>
        </w:tc>
        <w:tc>
          <w:tcPr>
            <w:tcW w:w="7088" w:type="dxa"/>
            <w:shd w:val="clear" w:color="auto" w:fill="auto"/>
            <w:vAlign w:val="center"/>
          </w:tcPr>
          <w:p w14:paraId="50C24F4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оказания услуг по организации проезда транспортных средств по платным автомобильным дорогам общего пользования федерального значения, платным участкам таких автомобильных дорог, о внесении изменений в постановление Правительства Российской Федерации от 30 января 2016 г. № 47 и признании утратившими силу некоторых актов Правительства Российской Федерации</w:t>
            </w:r>
          </w:p>
        </w:tc>
      </w:tr>
      <w:tr w:rsidR="003D1B43" w:rsidRPr="003D1B43" w14:paraId="3207636B" w14:textId="77777777" w:rsidTr="003D1B43">
        <w:trPr>
          <w:cantSplit/>
          <w:trHeight w:val="113"/>
          <w:jc w:val="center"/>
        </w:trPr>
        <w:tc>
          <w:tcPr>
            <w:tcW w:w="557" w:type="dxa"/>
            <w:shd w:val="clear" w:color="auto" w:fill="auto"/>
            <w:vAlign w:val="center"/>
          </w:tcPr>
          <w:p w14:paraId="1F09C2F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48A34F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31.12.2020 № 2418</w:t>
            </w:r>
          </w:p>
        </w:tc>
        <w:tc>
          <w:tcPr>
            <w:tcW w:w="7088" w:type="dxa"/>
            <w:shd w:val="clear" w:color="auto" w:fill="auto"/>
            <w:vAlign w:val="center"/>
          </w:tcPr>
          <w:p w14:paraId="551F6F8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требований по обеспечению транспортной безопасности объектов транспортной инфраструктуры по видам транспорта на этапе их проектирования и строительства </w:t>
            </w:r>
          </w:p>
        </w:tc>
      </w:tr>
      <w:tr w:rsidR="003D1B43" w:rsidRPr="003D1B43" w14:paraId="13C33DED" w14:textId="77777777" w:rsidTr="003D1B43">
        <w:trPr>
          <w:cantSplit/>
          <w:trHeight w:val="113"/>
          <w:jc w:val="center"/>
        </w:trPr>
        <w:tc>
          <w:tcPr>
            <w:tcW w:w="557" w:type="dxa"/>
            <w:shd w:val="clear" w:color="auto" w:fill="auto"/>
            <w:vAlign w:val="center"/>
          </w:tcPr>
          <w:p w14:paraId="607DC8A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4868A4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РФ от 01.10.2020 № 1591</w:t>
            </w:r>
          </w:p>
        </w:tc>
        <w:tc>
          <w:tcPr>
            <w:tcW w:w="7088" w:type="dxa"/>
            <w:shd w:val="clear" w:color="auto" w:fill="auto"/>
            <w:vAlign w:val="center"/>
          </w:tcPr>
          <w:p w14:paraId="48738BB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 Об утверждении правил внесения изменений в документацию по планировке территории, указанную в части 18 статьи 45 Градостроительного кодекса Российской Федерации, отмены такой документации или ее отдельных частей, признания отдельных частей такой документации не подлежащими применению и о внесении изменений в правила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3D1B43" w:rsidRPr="003D1B43" w14:paraId="417C30DE" w14:textId="77777777" w:rsidTr="003D1B43">
        <w:trPr>
          <w:cantSplit/>
          <w:trHeight w:val="113"/>
          <w:jc w:val="center"/>
        </w:trPr>
        <w:tc>
          <w:tcPr>
            <w:tcW w:w="557" w:type="dxa"/>
            <w:shd w:val="clear" w:color="auto" w:fill="auto"/>
            <w:vAlign w:val="center"/>
          </w:tcPr>
          <w:p w14:paraId="442B762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26093D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Гостехкомиссии России от 04.06.1999 № 114</w:t>
            </w:r>
          </w:p>
        </w:tc>
        <w:tc>
          <w:tcPr>
            <w:tcW w:w="7088" w:type="dxa"/>
            <w:shd w:val="clear" w:color="auto" w:fill="auto"/>
            <w:vAlign w:val="center"/>
          </w:tcPr>
          <w:p w14:paraId="5E1407C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Руководящий документ. Защита от несанкционированного доступа к информации. Часть 1. Программное обеспечение средств защиты информации. Классификация по уровню контроля отсутствия недекларированных возможностей</w:t>
            </w:r>
          </w:p>
        </w:tc>
      </w:tr>
      <w:tr w:rsidR="003D1B43" w:rsidRPr="003D1B43" w14:paraId="1A6F0052" w14:textId="77777777" w:rsidTr="003D1B43">
        <w:trPr>
          <w:cantSplit/>
          <w:trHeight w:val="113"/>
          <w:jc w:val="center"/>
        </w:trPr>
        <w:tc>
          <w:tcPr>
            <w:tcW w:w="557" w:type="dxa"/>
            <w:shd w:val="clear" w:color="auto" w:fill="auto"/>
            <w:vAlign w:val="center"/>
          </w:tcPr>
          <w:p w14:paraId="546B95F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14:paraId="3E65962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Гостехкомиссии России от 30.08.2002 № 282</w:t>
            </w:r>
          </w:p>
        </w:tc>
        <w:tc>
          <w:tcPr>
            <w:tcW w:w="7088" w:type="dxa"/>
            <w:shd w:val="clear" w:color="auto" w:fill="auto"/>
            <w:vAlign w:val="center"/>
          </w:tcPr>
          <w:p w14:paraId="5A3E131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Специальные требования и рекомендации по технической защите конфиденциальной информации (СТР-К)</w:t>
            </w:r>
          </w:p>
        </w:tc>
      </w:tr>
      <w:tr w:rsidR="003D1B43" w:rsidRPr="003D1B43" w14:paraId="0D5AFCF9" w14:textId="77777777" w:rsidTr="003D1B43">
        <w:trPr>
          <w:cantSplit/>
          <w:trHeight w:val="113"/>
          <w:jc w:val="center"/>
        </w:trPr>
        <w:tc>
          <w:tcPr>
            <w:tcW w:w="557" w:type="dxa"/>
            <w:shd w:val="clear" w:color="auto" w:fill="auto"/>
            <w:vAlign w:val="center"/>
          </w:tcPr>
          <w:p w14:paraId="2F6C0EA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14:paraId="5F7ACD5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02.07.2014 № 125</w:t>
            </w:r>
          </w:p>
        </w:tc>
        <w:tc>
          <w:tcPr>
            <w:tcW w:w="7088" w:type="dxa"/>
            <w:shd w:val="clear" w:color="auto" w:fill="auto"/>
            <w:vAlign w:val="center"/>
          </w:tcPr>
          <w:p w14:paraId="052591E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ввода в эксплуатацию завершенных строительством, реконструкцией, комплексным обустройством объектов капитального строительства Государственной компании «Российские автомобильные дороги»</w:t>
            </w:r>
          </w:p>
        </w:tc>
      </w:tr>
      <w:tr w:rsidR="003D1B43" w:rsidRPr="003D1B43" w14:paraId="1D2E65E3" w14:textId="77777777" w:rsidTr="003D1B43">
        <w:trPr>
          <w:cantSplit/>
          <w:trHeight w:val="113"/>
          <w:jc w:val="center"/>
        </w:trPr>
        <w:tc>
          <w:tcPr>
            <w:tcW w:w="557" w:type="dxa"/>
            <w:shd w:val="clear" w:color="auto" w:fill="auto"/>
            <w:vAlign w:val="center"/>
          </w:tcPr>
          <w:p w14:paraId="76A79CD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14:paraId="1737FF4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02.07.2014 № 124 (в редакции приказа, от 30.02.2017 №31)</w:t>
            </w:r>
          </w:p>
        </w:tc>
        <w:tc>
          <w:tcPr>
            <w:tcW w:w="7088" w:type="dxa"/>
            <w:shd w:val="clear" w:color="auto" w:fill="auto"/>
            <w:vAlign w:val="center"/>
          </w:tcPr>
          <w:p w14:paraId="5A4827D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утверждения Рабочей документации, принятия инженерно-технических решений, подтверждения непредвиденных и временных работ и затрат при осуществлении строительства, реконструкции, капитального ремонта, комплексного обустройства объектов капительного строительства Государственной компании «Российские автомобильные дороги»</w:t>
            </w:r>
          </w:p>
        </w:tc>
      </w:tr>
      <w:tr w:rsidR="003D1B43" w:rsidRPr="003D1B43" w14:paraId="08EE71AD" w14:textId="77777777" w:rsidTr="003D1B43">
        <w:trPr>
          <w:cantSplit/>
          <w:trHeight w:val="113"/>
          <w:jc w:val="center"/>
        </w:trPr>
        <w:tc>
          <w:tcPr>
            <w:tcW w:w="557" w:type="dxa"/>
            <w:shd w:val="clear" w:color="auto" w:fill="auto"/>
            <w:vAlign w:val="center"/>
          </w:tcPr>
          <w:p w14:paraId="1807811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2EF4D9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04.09.2020 № 230</w:t>
            </w:r>
          </w:p>
        </w:tc>
        <w:tc>
          <w:tcPr>
            <w:tcW w:w="7088" w:type="dxa"/>
            <w:shd w:val="clear" w:color="auto" w:fill="auto"/>
            <w:vAlign w:val="center"/>
          </w:tcPr>
          <w:p w14:paraId="61800FE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и введении в действие регламента выдачи предписаний о порядке производства работ в границах полос отвода и придорожных полос на участках автомобильных дорог Государственной компании «Российские автомобильные дороги»</w:t>
            </w:r>
          </w:p>
        </w:tc>
      </w:tr>
      <w:tr w:rsidR="003D1B43" w:rsidRPr="003D1B43" w14:paraId="1DC680C9" w14:textId="77777777" w:rsidTr="003D1B43">
        <w:trPr>
          <w:cantSplit/>
          <w:trHeight w:val="113"/>
          <w:jc w:val="center"/>
        </w:trPr>
        <w:tc>
          <w:tcPr>
            <w:tcW w:w="557" w:type="dxa"/>
            <w:shd w:val="clear" w:color="auto" w:fill="auto"/>
            <w:vAlign w:val="center"/>
          </w:tcPr>
          <w:p w14:paraId="3E8BB72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FDA9E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06.11.2020 № 313</w:t>
            </w:r>
          </w:p>
        </w:tc>
        <w:tc>
          <w:tcPr>
            <w:tcW w:w="7088" w:type="dxa"/>
            <w:shd w:val="clear" w:color="auto" w:fill="auto"/>
            <w:vAlign w:val="center"/>
          </w:tcPr>
          <w:p w14:paraId="6E6B19B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выполнения действий при обнаружении мест боевых событий времен Великой Отечественной войны на объектах строительства и реконструкции автомобильных дорог Государственной компании «Российские автомобильные дороги»</w:t>
            </w:r>
          </w:p>
        </w:tc>
      </w:tr>
      <w:tr w:rsidR="003D1B43" w:rsidRPr="003D1B43" w14:paraId="76B3CF57" w14:textId="77777777" w:rsidTr="003D1B43">
        <w:trPr>
          <w:cantSplit/>
          <w:trHeight w:val="113"/>
          <w:jc w:val="center"/>
        </w:trPr>
        <w:tc>
          <w:tcPr>
            <w:tcW w:w="557" w:type="dxa"/>
            <w:shd w:val="clear" w:color="auto" w:fill="auto"/>
            <w:vAlign w:val="center"/>
          </w:tcPr>
          <w:p w14:paraId="634769D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5B57B7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08.07.2022 № 213</w:t>
            </w:r>
          </w:p>
        </w:tc>
        <w:tc>
          <w:tcPr>
            <w:tcW w:w="7088" w:type="dxa"/>
            <w:shd w:val="clear" w:color="auto" w:fill="auto"/>
            <w:vAlign w:val="center"/>
          </w:tcPr>
          <w:p w14:paraId="5E4E237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Регламента подготовки, согласования и утверждения рабочей документации на выполнение работ по строительству и реконструкции объектов капитального строительства</w:t>
            </w:r>
          </w:p>
        </w:tc>
      </w:tr>
      <w:tr w:rsidR="003D1B43" w:rsidRPr="003D1B43" w14:paraId="01232C99" w14:textId="77777777" w:rsidTr="003D1B43">
        <w:trPr>
          <w:cantSplit/>
          <w:trHeight w:val="113"/>
          <w:jc w:val="center"/>
        </w:trPr>
        <w:tc>
          <w:tcPr>
            <w:tcW w:w="557" w:type="dxa"/>
            <w:shd w:val="clear" w:color="auto" w:fill="auto"/>
            <w:vAlign w:val="center"/>
          </w:tcPr>
          <w:p w14:paraId="6B263C8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4EC237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08.07.2022 № 216</w:t>
            </w:r>
          </w:p>
        </w:tc>
        <w:tc>
          <w:tcPr>
            <w:tcW w:w="7088" w:type="dxa"/>
            <w:shd w:val="clear" w:color="auto" w:fill="auto"/>
            <w:vAlign w:val="center"/>
          </w:tcPr>
          <w:p w14:paraId="621956C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ввода в эксплуатацию объектов завершенного строительства, реконструкции и капитального ремонта автомобильных дорог Государственной компании «Российские автомобильные дороги» и порядка определения технической готовности объектов к временной эксплуатации в целях осуществления перевозки грузов и (или) пассажиров, допускаемой до получения разрешения на ввод в эксплуатацию</w:t>
            </w:r>
          </w:p>
        </w:tc>
      </w:tr>
      <w:tr w:rsidR="003D1B43" w:rsidRPr="003D1B43" w14:paraId="184B26F8" w14:textId="77777777" w:rsidTr="003D1B43">
        <w:trPr>
          <w:cantSplit/>
          <w:trHeight w:val="113"/>
          <w:jc w:val="center"/>
        </w:trPr>
        <w:tc>
          <w:tcPr>
            <w:tcW w:w="557" w:type="dxa"/>
            <w:shd w:val="clear" w:color="auto" w:fill="auto"/>
            <w:vAlign w:val="center"/>
          </w:tcPr>
          <w:p w14:paraId="3D72995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070609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18.09.2017 № 234 (в редакции приказа от 03.07.2018 № 120)</w:t>
            </w:r>
          </w:p>
        </w:tc>
        <w:tc>
          <w:tcPr>
            <w:tcW w:w="7088" w:type="dxa"/>
            <w:shd w:val="clear" w:color="auto" w:fill="auto"/>
            <w:vAlign w:val="center"/>
          </w:tcPr>
          <w:p w14:paraId="22364D9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реконструкции и комплексном обустройстве объектов капитального строительства Государственной компании «Российские автомобильные дороги»</w:t>
            </w:r>
          </w:p>
        </w:tc>
      </w:tr>
      <w:tr w:rsidR="003D1B43" w:rsidRPr="003D1B43" w14:paraId="4D5CE72B" w14:textId="77777777" w:rsidTr="003D1B43">
        <w:trPr>
          <w:cantSplit/>
          <w:trHeight w:val="113"/>
          <w:jc w:val="center"/>
        </w:trPr>
        <w:tc>
          <w:tcPr>
            <w:tcW w:w="557" w:type="dxa"/>
            <w:shd w:val="clear" w:color="auto" w:fill="auto"/>
            <w:vAlign w:val="center"/>
          </w:tcPr>
          <w:p w14:paraId="1622C9C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FA33D9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20.03.2020 № 75</w:t>
            </w:r>
          </w:p>
        </w:tc>
        <w:tc>
          <w:tcPr>
            <w:tcW w:w="7088" w:type="dxa"/>
            <w:shd w:val="clear" w:color="auto" w:fill="auto"/>
            <w:vAlign w:val="center"/>
          </w:tcPr>
          <w:p w14:paraId="447EBE7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выдачи разрешения на производство работ по устройству конструктивных слоев из асфальтобетонных смесей на объектах Государственной компании «Российские автомобильные дороги»</w:t>
            </w:r>
          </w:p>
        </w:tc>
      </w:tr>
      <w:tr w:rsidR="003D1B43" w:rsidRPr="003D1B43" w14:paraId="326794C8" w14:textId="77777777" w:rsidTr="003D1B43">
        <w:trPr>
          <w:cantSplit/>
          <w:trHeight w:val="113"/>
          <w:jc w:val="center"/>
        </w:trPr>
        <w:tc>
          <w:tcPr>
            <w:tcW w:w="557" w:type="dxa"/>
            <w:shd w:val="clear" w:color="auto" w:fill="auto"/>
            <w:vAlign w:val="center"/>
          </w:tcPr>
          <w:p w14:paraId="001D289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9AB567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20.12.2019 № 517</w:t>
            </w:r>
          </w:p>
        </w:tc>
        <w:tc>
          <w:tcPr>
            <w:tcW w:w="7088" w:type="dxa"/>
            <w:shd w:val="clear" w:color="auto" w:fill="auto"/>
            <w:vAlign w:val="center"/>
          </w:tcPr>
          <w:p w14:paraId="3D20E7C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Перечень современных технологий для внесения в технические задания на проектирование, строительство, реконструкцию, комплексное обустройство, капитальный ремонт и ремонт автомобильных дорог Государственной компании «Российские автомобильные дороги» и искусственных сооружений на них</w:t>
            </w:r>
          </w:p>
        </w:tc>
      </w:tr>
      <w:tr w:rsidR="003D1B43" w:rsidRPr="003D1B43" w14:paraId="3B719F29" w14:textId="77777777" w:rsidTr="003D1B43">
        <w:trPr>
          <w:cantSplit/>
          <w:trHeight w:val="113"/>
          <w:jc w:val="center"/>
        </w:trPr>
        <w:tc>
          <w:tcPr>
            <w:tcW w:w="557" w:type="dxa"/>
            <w:shd w:val="clear" w:color="auto" w:fill="auto"/>
            <w:vAlign w:val="center"/>
          </w:tcPr>
          <w:p w14:paraId="4AC382F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983199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22.03.2022 № 70</w:t>
            </w:r>
          </w:p>
        </w:tc>
        <w:tc>
          <w:tcPr>
            <w:tcW w:w="7088" w:type="dxa"/>
            <w:shd w:val="clear" w:color="auto" w:fill="auto"/>
            <w:vAlign w:val="center"/>
          </w:tcPr>
          <w:p w14:paraId="4578842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уборки мусора и посторонних предметов с элементов автомобильных дорог Государственной компании «Российские автомобильные дороги»</w:t>
            </w:r>
          </w:p>
        </w:tc>
      </w:tr>
      <w:tr w:rsidR="003D1B43" w:rsidRPr="003D1B43" w14:paraId="66F169E4" w14:textId="77777777" w:rsidTr="003D1B43">
        <w:trPr>
          <w:cantSplit/>
          <w:trHeight w:val="113"/>
          <w:jc w:val="center"/>
        </w:trPr>
        <w:tc>
          <w:tcPr>
            <w:tcW w:w="557" w:type="dxa"/>
            <w:shd w:val="clear" w:color="auto" w:fill="auto"/>
            <w:vAlign w:val="center"/>
          </w:tcPr>
          <w:p w14:paraId="10F3B21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00355F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22.03.2022 № 71</w:t>
            </w:r>
          </w:p>
        </w:tc>
        <w:tc>
          <w:tcPr>
            <w:tcW w:w="7088" w:type="dxa"/>
            <w:shd w:val="clear" w:color="auto" w:fill="auto"/>
            <w:vAlign w:val="center"/>
          </w:tcPr>
          <w:p w14:paraId="4B07025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типовых требований по приемке и оценке уровня содержания основных конструктивных элементов автомобильных дорог Государственной компании «Российские автомобильные дороги»</w:t>
            </w:r>
          </w:p>
        </w:tc>
      </w:tr>
      <w:tr w:rsidR="003D1B43" w:rsidRPr="003D1B43" w14:paraId="28EBE8E7" w14:textId="77777777" w:rsidTr="003D1B43">
        <w:trPr>
          <w:cantSplit/>
          <w:trHeight w:val="113"/>
          <w:jc w:val="center"/>
        </w:trPr>
        <w:tc>
          <w:tcPr>
            <w:tcW w:w="557" w:type="dxa"/>
            <w:shd w:val="clear" w:color="auto" w:fill="auto"/>
            <w:vAlign w:val="center"/>
          </w:tcPr>
          <w:p w14:paraId="5678491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F97C09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23.04.2021 № 118</w:t>
            </w:r>
          </w:p>
        </w:tc>
        <w:tc>
          <w:tcPr>
            <w:tcW w:w="7088" w:type="dxa"/>
            <w:shd w:val="clear" w:color="auto" w:fill="auto"/>
            <w:vAlign w:val="center"/>
          </w:tcPr>
          <w:p w14:paraId="5BC4D35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Тарифной политики Государственной компании «Российские автомобильные дороги»</w:t>
            </w:r>
          </w:p>
        </w:tc>
      </w:tr>
      <w:tr w:rsidR="003D1B43" w:rsidRPr="003D1B43" w14:paraId="19D24416" w14:textId="77777777" w:rsidTr="003D1B43">
        <w:trPr>
          <w:cantSplit/>
          <w:trHeight w:val="113"/>
          <w:jc w:val="center"/>
        </w:trPr>
        <w:tc>
          <w:tcPr>
            <w:tcW w:w="557" w:type="dxa"/>
            <w:shd w:val="clear" w:color="auto" w:fill="auto"/>
            <w:vAlign w:val="center"/>
          </w:tcPr>
          <w:p w14:paraId="7D529FE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5CD9E1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25.05.2021 № 2ДСП</w:t>
            </w:r>
          </w:p>
        </w:tc>
        <w:tc>
          <w:tcPr>
            <w:tcW w:w="7088" w:type="dxa"/>
            <w:shd w:val="clear" w:color="auto" w:fill="auto"/>
            <w:vAlign w:val="center"/>
          </w:tcPr>
          <w:p w14:paraId="1C378AB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в Государственной компании «Российские автомобильные дороги» I, II, III категорий</w:t>
            </w:r>
          </w:p>
        </w:tc>
      </w:tr>
      <w:tr w:rsidR="003D1B43" w:rsidRPr="003D1B43" w14:paraId="4946F4E8" w14:textId="77777777" w:rsidTr="003D1B43">
        <w:trPr>
          <w:cantSplit/>
          <w:trHeight w:val="113"/>
          <w:jc w:val="center"/>
        </w:trPr>
        <w:tc>
          <w:tcPr>
            <w:tcW w:w="557" w:type="dxa"/>
            <w:shd w:val="clear" w:color="auto" w:fill="auto"/>
            <w:vAlign w:val="center"/>
          </w:tcPr>
          <w:p w14:paraId="328AC82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12D309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25.05.2021 № 3ДСП</w:t>
            </w:r>
          </w:p>
        </w:tc>
        <w:tc>
          <w:tcPr>
            <w:tcW w:w="7088" w:type="dxa"/>
            <w:shd w:val="clear" w:color="auto" w:fill="auto"/>
            <w:vAlign w:val="center"/>
          </w:tcPr>
          <w:p w14:paraId="0DAD37EB" w14:textId="77777777" w:rsidR="003D1B43" w:rsidRPr="003D1B43" w:rsidRDefault="003D1B43" w:rsidP="003D1B43">
            <w:pPr>
              <w:spacing w:after="0" w:line="214" w:lineRule="auto"/>
              <w:contextualSpacing/>
              <w:jc w:val="both"/>
              <w:rPr>
                <w:rFonts w:ascii="Times New Roman" w:hAnsi="Times New Roman"/>
                <w:color w:val="000000" w:themeColor="text1"/>
                <w:sz w:val="20"/>
                <w:szCs w:val="20"/>
              </w:rPr>
            </w:pPr>
            <w:r w:rsidRPr="003D1B43">
              <w:rPr>
                <w:rFonts w:ascii="Times New Roman" w:hAnsi="Times New Roman"/>
                <w:sz w:val="20"/>
                <w:szCs w:val="20"/>
              </w:rPr>
              <w:t xml:space="preserve">Об </w:t>
            </w:r>
            <w:r w:rsidRPr="003D1B43">
              <w:rPr>
                <w:rFonts w:ascii="Times New Roman" w:hAnsi="Times New Roman"/>
                <w:color w:val="000000" w:themeColor="text1"/>
                <w:sz w:val="20"/>
                <w:szCs w:val="20"/>
              </w:rPr>
              <w:t>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Государственной компании «Российские автомобильные дороги» IV категории</w:t>
            </w:r>
          </w:p>
        </w:tc>
      </w:tr>
      <w:tr w:rsidR="003D1B43" w:rsidRPr="003D1B43" w14:paraId="2D995D07" w14:textId="77777777" w:rsidTr="003D1B43">
        <w:trPr>
          <w:cantSplit/>
          <w:trHeight w:val="113"/>
          <w:jc w:val="center"/>
        </w:trPr>
        <w:tc>
          <w:tcPr>
            <w:tcW w:w="557" w:type="dxa"/>
            <w:shd w:val="clear" w:color="auto" w:fill="auto"/>
            <w:vAlign w:val="center"/>
          </w:tcPr>
          <w:p w14:paraId="422E4D8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5605D4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30.06.2014 № 119</w:t>
            </w:r>
          </w:p>
        </w:tc>
        <w:tc>
          <w:tcPr>
            <w:tcW w:w="7088" w:type="dxa"/>
            <w:shd w:val="clear" w:color="auto" w:fill="auto"/>
            <w:vAlign w:val="center"/>
          </w:tcPr>
          <w:p w14:paraId="5CE7399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взаимодействия структурных подразделений Государственной компании «Российские автомобильные дороги» по организации работы при получении разрешения на строительство объектов капитального строительства Государственной компании «Российские автомобильные дороги»</w:t>
            </w:r>
          </w:p>
        </w:tc>
      </w:tr>
      <w:tr w:rsidR="003D1B43" w:rsidRPr="003D1B43" w14:paraId="25F79701" w14:textId="77777777" w:rsidTr="003D1B43">
        <w:trPr>
          <w:cantSplit/>
          <w:trHeight w:val="113"/>
          <w:jc w:val="center"/>
        </w:trPr>
        <w:tc>
          <w:tcPr>
            <w:tcW w:w="557" w:type="dxa"/>
            <w:shd w:val="clear" w:color="auto" w:fill="auto"/>
            <w:vAlign w:val="center"/>
          </w:tcPr>
          <w:p w14:paraId="6F92A31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787A97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30.06.2014 № 120 (в редакции приказа от 18.09.2017 № 235)</w:t>
            </w:r>
          </w:p>
        </w:tc>
        <w:tc>
          <w:tcPr>
            <w:tcW w:w="7088" w:type="dxa"/>
            <w:shd w:val="clear" w:color="auto" w:fill="auto"/>
            <w:vAlign w:val="center"/>
          </w:tcPr>
          <w:p w14:paraId="5A7DC4E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объектов Концессионных Соглашений Государственной компании «Российские автомобильные дороги»</w:t>
            </w:r>
          </w:p>
        </w:tc>
      </w:tr>
      <w:tr w:rsidR="003D1B43" w:rsidRPr="003D1B43" w14:paraId="22D98CDF" w14:textId="77777777" w:rsidTr="003D1B43">
        <w:trPr>
          <w:cantSplit/>
          <w:trHeight w:val="113"/>
          <w:jc w:val="center"/>
        </w:trPr>
        <w:tc>
          <w:tcPr>
            <w:tcW w:w="557" w:type="dxa"/>
            <w:shd w:val="clear" w:color="auto" w:fill="auto"/>
            <w:vAlign w:val="center"/>
          </w:tcPr>
          <w:p w14:paraId="2668C6F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CA60E7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МВД России от 08.11.2012 № 1014</w:t>
            </w:r>
          </w:p>
        </w:tc>
        <w:tc>
          <w:tcPr>
            <w:tcW w:w="7088" w:type="dxa"/>
            <w:shd w:val="clear" w:color="auto" w:fill="auto"/>
            <w:vAlign w:val="center"/>
          </w:tcPr>
          <w:p w14:paraId="29865E3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Перечня измерений, относящихся к сфере государственного регулирования обеспечения единства измерений и обязательных метрологических требований к ним</w:t>
            </w:r>
          </w:p>
        </w:tc>
      </w:tr>
      <w:tr w:rsidR="003D1B43" w:rsidRPr="003D1B43" w14:paraId="1FA6D370" w14:textId="77777777" w:rsidTr="003D1B43">
        <w:trPr>
          <w:cantSplit/>
          <w:trHeight w:val="113"/>
          <w:jc w:val="center"/>
        </w:trPr>
        <w:tc>
          <w:tcPr>
            <w:tcW w:w="557" w:type="dxa"/>
            <w:shd w:val="clear" w:color="auto" w:fill="auto"/>
            <w:vAlign w:val="center"/>
          </w:tcPr>
          <w:p w14:paraId="0EFE0A8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2E6836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Министерства энергетики Российской Федерации от 12.08.2022 № 811</w:t>
            </w:r>
          </w:p>
        </w:tc>
        <w:tc>
          <w:tcPr>
            <w:tcW w:w="7088" w:type="dxa"/>
            <w:shd w:val="clear" w:color="auto" w:fill="auto"/>
            <w:vAlign w:val="center"/>
          </w:tcPr>
          <w:p w14:paraId="204C069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технической эксплуатации электроустановок потребителей электрической энергии</w:t>
            </w:r>
          </w:p>
        </w:tc>
      </w:tr>
      <w:tr w:rsidR="003D1B43" w:rsidRPr="003D1B43" w14:paraId="77ACDA33" w14:textId="77777777" w:rsidTr="003D1B43">
        <w:trPr>
          <w:cantSplit/>
          <w:trHeight w:val="113"/>
          <w:jc w:val="center"/>
        </w:trPr>
        <w:tc>
          <w:tcPr>
            <w:tcW w:w="557" w:type="dxa"/>
            <w:shd w:val="clear" w:color="auto" w:fill="auto"/>
            <w:vAlign w:val="center"/>
          </w:tcPr>
          <w:p w14:paraId="5E0A22B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5E294B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Минприроды России от 08.12.2011№ 948</w:t>
            </w:r>
          </w:p>
        </w:tc>
        <w:tc>
          <w:tcPr>
            <w:tcW w:w="7088" w:type="dxa"/>
            <w:shd w:val="clear" w:color="auto" w:fill="auto"/>
            <w:vAlign w:val="center"/>
          </w:tcPr>
          <w:p w14:paraId="206FAF8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Методики исчисления размера вреда, причиненного охотничьим ресурсам</w:t>
            </w:r>
          </w:p>
        </w:tc>
      </w:tr>
      <w:tr w:rsidR="003D1B43" w:rsidRPr="003D1B43" w14:paraId="2C876234" w14:textId="77777777" w:rsidTr="003D1B43">
        <w:trPr>
          <w:cantSplit/>
          <w:trHeight w:val="113"/>
          <w:jc w:val="center"/>
        </w:trPr>
        <w:tc>
          <w:tcPr>
            <w:tcW w:w="557" w:type="dxa"/>
            <w:shd w:val="clear" w:color="auto" w:fill="auto"/>
            <w:vAlign w:val="center"/>
          </w:tcPr>
          <w:p w14:paraId="3D3BDDC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CB7C98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Минпромторга России от 14.07.2020 № 1190</w:t>
            </w:r>
          </w:p>
        </w:tc>
        <w:tc>
          <w:tcPr>
            <w:tcW w:w="7088" w:type="dxa"/>
            <w:shd w:val="clear" w:color="auto" w:fill="auto"/>
            <w:vAlign w:val="center"/>
          </w:tcPr>
          <w:p w14:paraId="71BAF64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tc>
      </w:tr>
      <w:tr w:rsidR="003D1B43" w:rsidRPr="003D1B43" w14:paraId="35BF0EE0" w14:textId="77777777" w:rsidTr="003D1B43">
        <w:trPr>
          <w:cantSplit/>
          <w:trHeight w:val="113"/>
          <w:jc w:val="center"/>
        </w:trPr>
        <w:tc>
          <w:tcPr>
            <w:tcW w:w="557" w:type="dxa"/>
            <w:shd w:val="clear" w:color="auto" w:fill="auto"/>
            <w:vAlign w:val="center"/>
          </w:tcPr>
          <w:p w14:paraId="60CF3F5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9BD5C9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04.08.2020 №421/пр</w:t>
            </w:r>
          </w:p>
        </w:tc>
        <w:tc>
          <w:tcPr>
            <w:tcW w:w="7088" w:type="dxa"/>
            <w:shd w:val="clear" w:color="auto" w:fill="auto"/>
            <w:vAlign w:val="center"/>
          </w:tcPr>
          <w:p w14:paraId="40952BD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tc>
      </w:tr>
      <w:tr w:rsidR="003D1B43" w:rsidRPr="003D1B43" w14:paraId="684F2EDF" w14:textId="77777777" w:rsidTr="003D1B43">
        <w:trPr>
          <w:cantSplit/>
          <w:trHeight w:val="113"/>
          <w:jc w:val="center"/>
        </w:trPr>
        <w:tc>
          <w:tcPr>
            <w:tcW w:w="557" w:type="dxa"/>
            <w:shd w:val="clear" w:color="auto" w:fill="auto"/>
            <w:vAlign w:val="center"/>
          </w:tcPr>
          <w:p w14:paraId="7DAA7D5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96736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07.07.2022 № 557/пр</w:t>
            </w:r>
          </w:p>
        </w:tc>
        <w:tc>
          <w:tcPr>
            <w:tcW w:w="7088" w:type="dxa"/>
            <w:shd w:val="clear" w:color="auto" w:fill="auto"/>
            <w:vAlign w:val="center"/>
          </w:tcPr>
          <w:p w14:paraId="76D519E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внесении изменений в методику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утвержденную приказом Министерства строительства и жилищно-коммунального хозяйства Российской Федерации от 4 августа 2020 г. № 421/пр</w:t>
            </w:r>
          </w:p>
        </w:tc>
      </w:tr>
      <w:tr w:rsidR="003D1B43" w:rsidRPr="003D1B43" w14:paraId="0982C623" w14:textId="77777777" w:rsidTr="003D1B43">
        <w:trPr>
          <w:cantSplit/>
          <w:trHeight w:val="113"/>
          <w:jc w:val="center"/>
        </w:trPr>
        <w:tc>
          <w:tcPr>
            <w:tcW w:w="557" w:type="dxa"/>
            <w:shd w:val="clear" w:color="auto" w:fill="auto"/>
            <w:vAlign w:val="center"/>
          </w:tcPr>
          <w:p w14:paraId="40C6025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754C1F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25.04.2017 № 738/пр</w:t>
            </w:r>
          </w:p>
        </w:tc>
        <w:tc>
          <w:tcPr>
            <w:tcW w:w="7088" w:type="dxa"/>
            <w:shd w:val="clear" w:color="auto" w:fill="auto"/>
            <w:vAlign w:val="center"/>
          </w:tcPr>
          <w:p w14:paraId="59A0D11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видов элементов планировочной структуры </w:t>
            </w:r>
          </w:p>
        </w:tc>
      </w:tr>
      <w:tr w:rsidR="003D1B43" w:rsidRPr="003D1B43" w14:paraId="6BBC5357" w14:textId="77777777" w:rsidTr="003D1B43">
        <w:trPr>
          <w:cantSplit/>
          <w:trHeight w:val="113"/>
          <w:jc w:val="center"/>
        </w:trPr>
        <w:tc>
          <w:tcPr>
            <w:tcW w:w="557" w:type="dxa"/>
            <w:shd w:val="clear" w:color="auto" w:fill="auto"/>
            <w:vAlign w:val="center"/>
          </w:tcPr>
          <w:p w14:paraId="78F7F19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AFB6B7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25.04.2017 № 739/пр</w:t>
            </w:r>
          </w:p>
        </w:tc>
        <w:tc>
          <w:tcPr>
            <w:tcW w:w="7088" w:type="dxa"/>
            <w:shd w:val="clear" w:color="auto" w:fill="auto"/>
            <w:vAlign w:val="center"/>
          </w:tcPr>
          <w:p w14:paraId="7A56B72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tc>
      </w:tr>
      <w:tr w:rsidR="003D1B43" w:rsidRPr="003D1B43" w14:paraId="41D4F6B2" w14:textId="77777777" w:rsidTr="003D1B43">
        <w:trPr>
          <w:cantSplit/>
          <w:trHeight w:val="113"/>
          <w:jc w:val="center"/>
        </w:trPr>
        <w:tc>
          <w:tcPr>
            <w:tcW w:w="557" w:type="dxa"/>
            <w:shd w:val="clear" w:color="auto" w:fill="auto"/>
            <w:vAlign w:val="center"/>
          </w:tcPr>
          <w:p w14:paraId="32D60F3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91380E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25.04.2017 № 740/пр</w:t>
            </w:r>
          </w:p>
        </w:tc>
        <w:tc>
          <w:tcPr>
            <w:tcW w:w="7088" w:type="dxa"/>
            <w:shd w:val="clear" w:color="auto" w:fill="auto"/>
            <w:vAlign w:val="center"/>
          </w:tcPr>
          <w:p w14:paraId="5C44434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tc>
      </w:tr>
      <w:tr w:rsidR="003D1B43" w:rsidRPr="003D1B43" w14:paraId="4CB831FD" w14:textId="77777777" w:rsidTr="003D1B43">
        <w:trPr>
          <w:cantSplit/>
          <w:trHeight w:val="113"/>
          <w:jc w:val="center"/>
        </w:trPr>
        <w:tc>
          <w:tcPr>
            <w:tcW w:w="557" w:type="dxa"/>
            <w:shd w:val="clear" w:color="auto" w:fill="auto"/>
            <w:vAlign w:val="center"/>
          </w:tcPr>
          <w:p w14:paraId="2208DB9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8DCE9E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12.08.2011           № 211</w:t>
            </w:r>
          </w:p>
        </w:tc>
        <w:tc>
          <w:tcPr>
            <w:tcW w:w="7088" w:type="dxa"/>
            <w:shd w:val="clear" w:color="auto" w:fill="auto"/>
            <w:vAlign w:val="center"/>
          </w:tcPr>
          <w:p w14:paraId="5E06FA2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Порядка осуществления временных ограничений или прекращения движения транспортных средств по автомобильным дорогам федерального значения и частным автомобильным дорогам </w:t>
            </w:r>
          </w:p>
        </w:tc>
      </w:tr>
      <w:tr w:rsidR="003D1B43" w:rsidRPr="003D1B43" w14:paraId="68655923" w14:textId="77777777" w:rsidTr="003D1B43">
        <w:trPr>
          <w:cantSplit/>
          <w:trHeight w:val="113"/>
          <w:jc w:val="center"/>
        </w:trPr>
        <w:tc>
          <w:tcPr>
            <w:tcW w:w="557" w:type="dxa"/>
            <w:shd w:val="clear" w:color="auto" w:fill="auto"/>
            <w:vAlign w:val="center"/>
          </w:tcPr>
          <w:p w14:paraId="5162A61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08B229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13.11.2018 №406</w:t>
            </w:r>
          </w:p>
        </w:tc>
        <w:tc>
          <w:tcPr>
            <w:tcW w:w="7088" w:type="dxa"/>
            <w:shd w:val="clear" w:color="auto" w:fill="auto"/>
            <w:vAlign w:val="center"/>
          </w:tcPr>
          <w:p w14:paraId="04B9D67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Классификации работ по организации дорожного движения и о внесении изменений в Классификацию работ по капитальному ремонту, ремонту и содержанию автомобильных дорог, утвержденную приказом Минтранса России от 16 ноября 2012 г. № 402</w:t>
            </w:r>
          </w:p>
        </w:tc>
      </w:tr>
      <w:tr w:rsidR="003D1B43" w:rsidRPr="003D1B43" w14:paraId="2224D03E" w14:textId="77777777" w:rsidTr="003D1B43">
        <w:trPr>
          <w:cantSplit/>
          <w:trHeight w:val="113"/>
          <w:jc w:val="center"/>
        </w:trPr>
        <w:tc>
          <w:tcPr>
            <w:tcW w:w="557" w:type="dxa"/>
            <w:shd w:val="clear" w:color="auto" w:fill="auto"/>
            <w:vAlign w:val="center"/>
          </w:tcPr>
          <w:p w14:paraId="13197F9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441731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16.11.2012               № 402</w:t>
            </w:r>
          </w:p>
        </w:tc>
        <w:tc>
          <w:tcPr>
            <w:tcW w:w="7088" w:type="dxa"/>
            <w:shd w:val="clear" w:color="auto" w:fill="auto"/>
            <w:vAlign w:val="center"/>
          </w:tcPr>
          <w:p w14:paraId="6DE9170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Классификации работ по капитальному ремонту, ремонту и содержанию автомобильных дорог </w:t>
            </w:r>
          </w:p>
        </w:tc>
      </w:tr>
      <w:tr w:rsidR="003D1B43" w:rsidRPr="003D1B43" w14:paraId="75E316B9" w14:textId="77777777" w:rsidTr="003D1B43">
        <w:trPr>
          <w:cantSplit/>
          <w:trHeight w:val="113"/>
          <w:jc w:val="center"/>
        </w:trPr>
        <w:tc>
          <w:tcPr>
            <w:tcW w:w="557" w:type="dxa"/>
            <w:shd w:val="clear" w:color="auto" w:fill="auto"/>
            <w:vAlign w:val="center"/>
          </w:tcPr>
          <w:p w14:paraId="7955A1A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52685C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18.08.2020 № 313</w:t>
            </w:r>
          </w:p>
        </w:tc>
        <w:tc>
          <w:tcPr>
            <w:tcW w:w="7088" w:type="dxa"/>
            <w:shd w:val="clear" w:color="auto" w:fill="auto"/>
            <w:vAlign w:val="center"/>
          </w:tcPr>
          <w:p w14:paraId="11E76A3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порядка установления и использования полос отвода автомобильных дорог федерального значения</w:t>
            </w:r>
          </w:p>
        </w:tc>
      </w:tr>
      <w:tr w:rsidR="003D1B43" w:rsidRPr="003D1B43" w14:paraId="75183726" w14:textId="77777777" w:rsidTr="003D1B43">
        <w:trPr>
          <w:cantSplit/>
          <w:trHeight w:val="113"/>
          <w:jc w:val="center"/>
        </w:trPr>
        <w:tc>
          <w:tcPr>
            <w:tcW w:w="557" w:type="dxa"/>
            <w:shd w:val="clear" w:color="auto" w:fill="auto"/>
            <w:vAlign w:val="center"/>
          </w:tcPr>
          <w:p w14:paraId="23EBA76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280E49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25 декабря 2020 года № 573</w:t>
            </w:r>
          </w:p>
        </w:tc>
        <w:tc>
          <w:tcPr>
            <w:tcW w:w="7088" w:type="dxa"/>
            <w:shd w:val="clear" w:color="auto" w:fill="auto"/>
            <w:vAlign w:val="center"/>
          </w:tcPr>
          <w:p w14:paraId="45CD6E9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Порядка подготовки документации по планировке территории, предназначенной для размещения автомобильных дорог общего пользования федерального значения</w:t>
            </w:r>
          </w:p>
        </w:tc>
      </w:tr>
      <w:tr w:rsidR="003D1B43" w:rsidRPr="003D1B43" w14:paraId="27E6A66A" w14:textId="77777777" w:rsidTr="003D1B43">
        <w:trPr>
          <w:cantSplit/>
          <w:trHeight w:val="113"/>
          <w:jc w:val="center"/>
        </w:trPr>
        <w:tc>
          <w:tcPr>
            <w:tcW w:w="557" w:type="dxa"/>
            <w:shd w:val="clear" w:color="auto" w:fill="auto"/>
            <w:vAlign w:val="center"/>
          </w:tcPr>
          <w:p w14:paraId="3D0891A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CC8C6C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27.12.2022 № 492</w:t>
            </w:r>
          </w:p>
        </w:tc>
        <w:tc>
          <w:tcPr>
            <w:tcW w:w="7088" w:type="dxa"/>
            <w:shd w:val="clear" w:color="auto" w:fill="auto"/>
            <w:vAlign w:val="center"/>
          </w:tcPr>
          <w:p w14:paraId="0D7DA31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отраслевого плана на период до 2027 года по обеспечению готовности заказчиков к преимущественному использованию российского программного обеспечения, в том числе в составе программно-аппаратных комплексов, на значимых объектах критической информационной инфраструктуры транспортной отрасли</w:t>
            </w:r>
          </w:p>
        </w:tc>
      </w:tr>
      <w:tr w:rsidR="003D1B43" w:rsidRPr="003D1B43" w14:paraId="4CD9EFF2" w14:textId="77777777" w:rsidTr="003D1B43">
        <w:trPr>
          <w:cantSplit/>
          <w:trHeight w:val="113"/>
          <w:jc w:val="center"/>
        </w:trPr>
        <w:tc>
          <w:tcPr>
            <w:tcW w:w="557" w:type="dxa"/>
            <w:shd w:val="clear" w:color="auto" w:fill="auto"/>
            <w:vAlign w:val="center"/>
          </w:tcPr>
          <w:p w14:paraId="568AEA0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A41E1B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28. 08.2020 № 331</w:t>
            </w:r>
          </w:p>
        </w:tc>
        <w:tc>
          <w:tcPr>
            <w:tcW w:w="7088" w:type="dxa"/>
            <w:shd w:val="clear" w:color="auto" w:fill="auto"/>
            <w:vAlign w:val="center"/>
          </w:tcPr>
          <w:p w14:paraId="3C7E1AE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определении объектов транспортной инфраструктуры, не подлежащих категорированию по видам транспорта</w:t>
            </w:r>
          </w:p>
        </w:tc>
      </w:tr>
      <w:tr w:rsidR="003D1B43" w:rsidRPr="003D1B43" w14:paraId="69A55BD9" w14:textId="77777777" w:rsidTr="003D1B43">
        <w:trPr>
          <w:cantSplit/>
          <w:trHeight w:val="113"/>
          <w:jc w:val="center"/>
        </w:trPr>
        <w:tc>
          <w:tcPr>
            <w:tcW w:w="557" w:type="dxa"/>
            <w:shd w:val="clear" w:color="auto" w:fill="auto"/>
            <w:vAlign w:val="center"/>
          </w:tcPr>
          <w:p w14:paraId="5FD6F85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50140B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31.08.2020 № 343</w:t>
            </w:r>
          </w:p>
        </w:tc>
        <w:tc>
          <w:tcPr>
            <w:tcW w:w="7088" w:type="dxa"/>
            <w:shd w:val="clear" w:color="auto" w:fill="auto"/>
            <w:vAlign w:val="center"/>
          </w:tcPr>
          <w:p w14:paraId="2C1CD85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к организации движения по автомобильным дорогам тяжеловесного и (или) крупногабаритного транспортного средства</w:t>
            </w:r>
          </w:p>
        </w:tc>
      </w:tr>
      <w:tr w:rsidR="003D1B43" w:rsidRPr="003D1B43" w14:paraId="718CB578" w14:textId="77777777" w:rsidTr="003D1B43">
        <w:trPr>
          <w:cantSplit/>
          <w:trHeight w:val="516"/>
          <w:jc w:val="center"/>
        </w:trPr>
        <w:tc>
          <w:tcPr>
            <w:tcW w:w="557" w:type="dxa"/>
            <w:shd w:val="clear" w:color="auto" w:fill="auto"/>
            <w:vAlign w:val="center"/>
          </w:tcPr>
          <w:p w14:paraId="07C17B8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4ACF93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31.08.2020 № 348</w:t>
            </w:r>
          </w:p>
        </w:tc>
        <w:tc>
          <w:tcPr>
            <w:tcW w:w="7088" w:type="dxa"/>
            <w:shd w:val="clear" w:color="auto" w:fill="auto"/>
            <w:vAlign w:val="center"/>
          </w:tcPr>
          <w:p w14:paraId="1AE22AB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Порядка осуществления весового и габаритного контроля транспортных средств</w:t>
            </w:r>
          </w:p>
        </w:tc>
      </w:tr>
      <w:tr w:rsidR="003D1B43" w:rsidRPr="003D1B43" w14:paraId="4DFA374A" w14:textId="77777777" w:rsidTr="003D1B43">
        <w:trPr>
          <w:cantSplit/>
          <w:trHeight w:val="539"/>
          <w:jc w:val="center"/>
        </w:trPr>
        <w:tc>
          <w:tcPr>
            <w:tcW w:w="557" w:type="dxa"/>
            <w:shd w:val="clear" w:color="auto" w:fill="auto"/>
            <w:vAlign w:val="center"/>
          </w:tcPr>
          <w:p w14:paraId="3E1AAF6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0C726E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Минтруда России от 15.12.2020 № 903н</w:t>
            </w:r>
          </w:p>
        </w:tc>
        <w:tc>
          <w:tcPr>
            <w:tcW w:w="7088" w:type="dxa"/>
            <w:shd w:val="clear" w:color="auto" w:fill="auto"/>
            <w:vAlign w:val="center"/>
          </w:tcPr>
          <w:p w14:paraId="132D5A9F" w14:textId="77777777" w:rsidR="003D1B43" w:rsidRPr="003D1B43" w:rsidRDefault="00924D7D" w:rsidP="003D1B43">
            <w:pPr>
              <w:spacing w:after="0" w:line="214" w:lineRule="auto"/>
              <w:jc w:val="both"/>
              <w:rPr>
                <w:rFonts w:ascii="Times New Roman" w:hAnsi="Times New Roman"/>
                <w:color w:val="000000" w:themeColor="text1"/>
                <w:sz w:val="20"/>
                <w:szCs w:val="20"/>
              </w:rPr>
            </w:pPr>
            <w:hyperlink r:id="rId24" w:anchor="6540IN" w:history="1">
              <w:r w:rsidR="003D1B43" w:rsidRPr="003D1B43">
                <w:rPr>
                  <w:rFonts w:ascii="Times New Roman" w:hAnsi="Times New Roman"/>
                  <w:color w:val="000000" w:themeColor="text1"/>
                  <w:sz w:val="20"/>
                  <w:szCs w:val="20"/>
                </w:rPr>
                <w:t>Об утверждении Правил по охране труда при эксплуатации электроустановок</w:t>
              </w:r>
            </w:hyperlink>
          </w:p>
        </w:tc>
      </w:tr>
      <w:tr w:rsidR="003D1B43" w:rsidRPr="003D1B43" w14:paraId="486EB50E" w14:textId="77777777" w:rsidTr="003D1B43">
        <w:trPr>
          <w:cantSplit/>
          <w:trHeight w:val="785"/>
          <w:jc w:val="center"/>
        </w:trPr>
        <w:tc>
          <w:tcPr>
            <w:tcW w:w="557" w:type="dxa"/>
            <w:shd w:val="clear" w:color="auto" w:fill="auto"/>
            <w:vAlign w:val="center"/>
          </w:tcPr>
          <w:p w14:paraId="1327EE3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DE9C59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Росстандарта от 02.04.2020  № 687</w:t>
            </w:r>
          </w:p>
        </w:tc>
        <w:tc>
          <w:tcPr>
            <w:tcW w:w="7088" w:type="dxa"/>
            <w:shd w:val="clear" w:color="auto" w:fill="auto"/>
            <w:vAlign w:val="center"/>
          </w:tcPr>
          <w:p w14:paraId="0C4EDC8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Перечне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w:t>
            </w:r>
          </w:p>
        </w:tc>
      </w:tr>
      <w:tr w:rsidR="003D1B43" w:rsidRPr="003D1B43" w14:paraId="75BB93C7" w14:textId="77777777" w:rsidTr="003D1B43">
        <w:trPr>
          <w:cantSplit/>
          <w:trHeight w:val="532"/>
          <w:jc w:val="center"/>
        </w:trPr>
        <w:tc>
          <w:tcPr>
            <w:tcW w:w="557" w:type="dxa"/>
            <w:shd w:val="clear" w:color="auto" w:fill="auto"/>
            <w:vAlign w:val="center"/>
          </w:tcPr>
          <w:p w14:paraId="5A24B2A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CE67EF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Ростехнадзора от 08.12.2020 № 505</w:t>
            </w:r>
          </w:p>
        </w:tc>
        <w:tc>
          <w:tcPr>
            <w:tcW w:w="7088" w:type="dxa"/>
            <w:shd w:val="clear" w:color="auto" w:fill="auto"/>
            <w:vAlign w:val="center"/>
          </w:tcPr>
          <w:p w14:paraId="41A1C2D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tc>
      </w:tr>
      <w:tr w:rsidR="003D1B43" w:rsidRPr="003D1B43" w14:paraId="5E7B6B16" w14:textId="77777777" w:rsidTr="003D1B43">
        <w:trPr>
          <w:cantSplit/>
          <w:trHeight w:val="557"/>
          <w:jc w:val="center"/>
        </w:trPr>
        <w:tc>
          <w:tcPr>
            <w:tcW w:w="557" w:type="dxa"/>
            <w:shd w:val="clear" w:color="auto" w:fill="auto"/>
            <w:vAlign w:val="center"/>
          </w:tcPr>
          <w:p w14:paraId="382140E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EC4222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Ростехнадзора от 12.01.2007 № 7</w:t>
            </w:r>
          </w:p>
        </w:tc>
        <w:tc>
          <w:tcPr>
            <w:tcW w:w="7088" w:type="dxa"/>
            <w:shd w:val="clear" w:color="auto" w:fill="auto"/>
            <w:vAlign w:val="center"/>
          </w:tcPr>
          <w:p w14:paraId="755F278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tc>
      </w:tr>
      <w:tr w:rsidR="003D1B43" w:rsidRPr="003D1B43" w14:paraId="59AF7489" w14:textId="77777777" w:rsidTr="003D1B43">
        <w:trPr>
          <w:cantSplit/>
          <w:trHeight w:val="311"/>
          <w:jc w:val="center"/>
        </w:trPr>
        <w:tc>
          <w:tcPr>
            <w:tcW w:w="557" w:type="dxa"/>
            <w:shd w:val="clear" w:color="auto" w:fill="auto"/>
            <w:vAlign w:val="center"/>
          </w:tcPr>
          <w:p w14:paraId="3FC8022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706B5B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Ростехнадзора от 12.03.2020 № 107</w:t>
            </w:r>
          </w:p>
        </w:tc>
        <w:tc>
          <w:tcPr>
            <w:tcW w:w="7088" w:type="dxa"/>
            <w:shd w:val="clear" w:color="auto" w:fill="auto"/>
            <w:vAlign w:val="center"/>
          </w:tcPr>
          <w:p w14:paraId="5775B50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форм документов, необходимых для осуществления государственного строительного надзора</w:t>
            </w:r>
          </w:p>
        </w:tc>
      </w:tr>
      <w:tr w:rsidR="003D1B43" w:rsidRPr="003D1B43" w14:paraId="4EC2D404" w14:textId="77777777" w:rsidTr="003D1B43">
        <w:trPr>
          <w:cantSplit/>
          <w:trHeight w:val="785"/>
          <w:jc w:val="center"/>
        </w:trPr>
        <w:tc>
          <w:tcPr>
            <w:tcW w:w="557" w:type="dxa"/>
            <w:shd w:val="clear" w:color="auto" w:fill="auto"/>
            <w:vAlign w:val="center"/>
          </w:tcPr>
          <w:p w14:paraId="3B168A2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ABFDB7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Ростехнадзора от 15.12.2020 № 531</w:t>
            </w:r>
          </w:p>
        </w:tc>
        <w:tc>
          <w:tcPr>
            <w:tcW w:w="7088" w:type="dxa"/>
            <w:shd w:val="clear" w:color="auto" w:fill="auto"/>
            <w:vAlign w:val="center"/>
          </w:tcPr>
          <w:p w14:paraId="5D52DBB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федеральных норм и правил в области промышленной безопасности «Правила безопасности сетей газораспределения и газопотребления»</w:t>
            </w:r>
          </w:p>
        </w:tc>
      </w:tr>
      <w:tr w:rsidR="003D1B43" w:rsidRPr="003D1B43" w14:paraId="52C07B83" w14:textId="77777777" w:rsidTr="003D1B43">
        <w:trPr>
          <w:cantSplit/>
          <w:trHeight w:val="1006"/>
          <w:jc w:val="center"/>
        </w:trPr>
        <w:tc>
          <w:tcPr>
            <w:tcW w:w="557" w:type="dxa"/>
            <w:shd w:val="clear" w:color="auto" w:fill="auto"/>
            <w:vAlign w:val="center"/>
          </w:tcPr>
          <w:p w14:paraId="234C789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7BA27B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Ростехнадзора от 26.12.2006 № 1128</w:t>
            </w:r>
          </w:p>
        </w:tc>
        <w:tc>
          <w:tcPr>
            <w:tcW w:w="7088" w:type="dxa"/>
            <w:shd w:val="clear" w:color="auto" w:fill="auto"/>
            <w:vAlign w:val="center"/>
          </w:tcPr>
          <w:p w14:paraId="4B929DE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и введении в действие Требований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w:t>
            </w:r>
          </w:p>
        </w:tc>
      </w:tr>
      <w:tr w:rsidR="003D1B43" w:rsidRPr="003D1B43" w14:paraId="7C90973F" w14:textId="77777777" w:rsidTr="003D1B43">
        <w:trPr>
          <w:cantSplit/>
          <w:trHeight w:val="653"/>
          <w:jc w:val="center"/>
        </w:trPr>
        <w:tc>
          <w:tcPr>
            <w:tcW w:w="557" w:type="dxa"/>
            <w:shd w:val="clear" w:color="auto" w:fill="auto"/>
            <w:vAlign w:val="center"/>
          </w:tcPr>
          <w:p w14:paraId="3D4F2D3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185EAD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ФАПСИ от 13.06.2001 № 152</w:t>
            </w:r>
          </w:p>
        </w:tc>
        <w:tc>
          <w:tcPr>
            <w:tcW w:w="7088" w:type="dxa"/>
            <w:shd w:val="clear" w:color="auto" w:fill="auto"/>
            <w:vAlign w:val="center"/>
          </w:tcPr>
          <w:p w14:paraId="298F613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Инструкции об организации и обеспечении безопасности хранения, обработки и передачи по каналам связи с использованием средств криптографической защиты информации с ограниченным доступом, не содержащей сведений, составляющих государственную тайну</w:t>
            </w:r>
          </w:p>
        </w:tc>
      </w:tr>
      <w:tr w:rsidR="003D1B43" w:rsidRPr="003D1B43" w14:paraId="7DCA98BB" w14:textId="77777777" w:rsidTr="003D1B43">
        <w:trPr>
          <w:cantSplit/>
          <w:trHeight w:val="569"/>
          <w:jc w:val="center"/>
        </w:trPr>
        <w:tc>
          <w:tcPr>
            <w:tcW w:w="557" w:type="dxa"/>
            <w:shd w:val="clear" w:color="auto" w:fill="auto"/>
            <w:vAlign w:val="center"/>
          </w:tcPr>
          <w:p w14:paraId="5207552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E5AB06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ФСБ России от 09.02.2005 № 66</w:t>
            </w:r>
          </w:p>
        </w:tc>
        <w:tc>
          <w:tcPr>
            <w:tcW w:w="7088" w:type="dxa"/>
            <w:shd w:val="clear" w:color="auto" w:fill="auto"/>
            <w:vAlign w:val="center"/>
          </w:tcPr>
          <w:p w14:paraId="782D52B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Положения о разработке, производстве, реализации и эксплуатации шифровальных (криптографических) средств защиты информации (Положение ПКЗ 2005) </w:t>
            </w:r>
          </w:p>
        </w:tc>
      </w:tr>
      <w:tr w:rsidR="003D1B43" w:rsidRPr="003D1B43" w14:paraId="08C1A8D3" w14:textId="77777777" w:rsidTr="003D1B43">
        <w:trPr>
          <w:cantSplit/>
          <w:trHeight w:val="451"/>
          <w:jc w:val="center"/>
        </w:trPr>
        <w:tc>
          <w:tcPr>
            <w:tcW w:w="557" w:type="dxa"/>
            <w:shd w:val="clear" w:color="auto" w:fill="auto"/>
            <w:vAlign w:val="center"/>
          </w:tcPr>
          <w:p w14:paraId="605239F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D859DB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ФСТЭК России от 11.02.2013 № 17</w:t>
            </w:r>
          </w:p>
        </w:tc>
        <w:tc>
          <w:tcPr>
            <w:tcW w:w="7088" w:type="dxa"/>
            <w:shd w:val="clear" w:color="auto" w:fill="auto"/>
            <w:vAlign w:val="center"/>
          </w:tcPr>
          <w:p w14:paraId="19FFE35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о защите информации, не составляющей государственную тайну, содержащейся в государственных информационных системах</w:t>
            </w:r>
          </w:p>
        </w:tc>
      </w:tr>
      <w:tr w:rsidR="003D1B43" w:rsidRPr="003D1B43" w14:paraId="5E02FFBC" w14:textId="77777777" w:rsidTr="003D1B43">
        <w:trPr>
          <w:cantSplit/>
          <w:trHeight w:val="631"/>
          <w:jc w:val="center"/>
        </w:trPr>
        <w:tc>
          <w:tcPr>
            <w:tcW w:w="557" w:type="dxa"/>
            <w:shd w:val="clear" w:color="auto" w:fill="auto"/>
            <w:vAlign w:val="center"/>
          </w:tcPr>
          <w:p w14:paraId="087651D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E2D640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ФСТЭК России от 18.02.2013 № 21</w:t>
            </w:r>
          </w:p>
        </w:tc>
        <w:tc>
          <w:tcPr>
            <w:tcW w:w="7088" w:type="dxa"/>
            <w:shd w:val="clear" w:color="auto" w:fill="auto"/>
            <w:vAlign w:val="center"/>
          </w:tcPr>
          <w:p w14:paraId="6E62C3E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w:t>
            </w:r>
          </w:p>
        </w:tc>
      </w:tr>
      <w:tr w:rsidR="003D1B43" w:rsidRPr="003D1B43" w14:paraId="627616D9" w14:textId="77777777" w:rsidTr="003D1B43">
        <w:trPr>
          <w:cantSplit/>
          <w:trHeight w:val="627"/>
          <w:jc w:val="center"/>
        </w:trPr>
        <w:tc>
          <w:tcPr>
            <w:tcW w:w="557" w:type="dxa"/>
            <w:shd w:val="clear" w:color="auto" w:fill="auto"/>
            <w:vAlign w:val="center"/>
          </w:tcPr>
          <w:p w14:paraId="3419C8C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C377EC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ПУЭ Приказ Минэнерго России от 08.07.2002  № 204</w:t>
            </w:r>
          </w:p>
        </w:tc>
        <w:tc>
          <w:tcPr>
            <w:tcW w:w="7088" w:type="dxa"/>
            <w:shd w:val="clear" w:color="auto" w:fill="auto"/>
            <w:vAlign w:val="center"/>
          </w:tcPr>
          <w:p w14:paraId="5808BE3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устройства электроустановок</w:t>
            </w:r>
          </w:p>
        </w:tc>
      </w:tr>
      <w:tr w:rsidR="003D1B43" w:rsidRPr="003D1B43" w14:paraId="7393E7D3" w14:textId="77777777" w:rsidTr="003D1B43">
        <w:trPr>
          <w:cantSplit/>
          <w:trHeight w:val="785"/>
          <w:jc w:val="center"/>
        </w:trPr>
        <w:tc>
          <w:tcPr>
            <w:tcW w:w="557" w:type="dxa"/>
            <w:shd w:val="clear" w:color="auto" w:fill="auto"/>
            <w:vAlign w:val="center"/>
          </w:tcPr>
          <w:p w14:paraId="67577EF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2AF88E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Распоряжение Государственной компании «Автодор» от 24.12.2018 № ТП-113-р</w:t>
            </w:r>
          </w:p>
        </w:tc>
        <w:tc>
          <w:tcPr>
            <w:tcW w:w="7088" w:type="dxa"/>
            <w:shd w:val="clear" w:color="auto" w:fill="auto"/>
            <w:vAlign w:val="center"/>
          </w:tcPr>
          <w:p w14:paraId="4324BDD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рекомендуемого перечня исполнительной и иной документации, предоставляемой подрядными организациями при производстве и сдаче строительно-монтажных работ на объектах Государственной компании «Российские автомобильные дороги»</w:t>
            </w:r>
          </w:p>
        </w:tc>
      </w:tr>
      <w:tr w:rsidR="003D1B43" w:rsidRPr="003D1B43" w14:paraId="6405A42F" w14:textId="77777777" w:rsidTr="003D1B43">
        <w:trPr>
          <w:cantSplit/>
          <w:trHeight w:val="785"/>
          <w:jc w:val="center"/>
        </w:trPr>
        <w:tc>
          <w:tcPr>
            <w:tcW w:w="557" w:type="dxa"/>
            <w:shd w:val="clear" w:color="auto" w:fill="auto"/>
            <w:vAlign w:val="center"/>
          </w:tcPr>
          <w:p w14:paraId="0C317A2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126C37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Распоряжение Государственной компании «Автодор» от 26.10.2020 № ТП-173-р</w:t>
            </w:r>
          </w:p>
        </w:tc>
        <w:tc>
          <w:tcPr>
            <w:tcW w:w="7088" w:type="dxa"/>
            <w:shd w:val="clear" w:color="auto" w:fill="auto"/>
            <w:vAlign w:val="center"/>
          </w:tcPr>
          <w:p w14:paraId="27257BA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подтверждении состава, объемов и стоимости работ по временным зданиям и сооружениям при реализации проектов строительства и реконструкции Государственной компании «Российские автомобильные дороги»</w:t>
            </w:r>
          </w:p>
        </w:tc>
      </w:tr>
      <w:tr w:rsidR="003D1B43" w:rsidRPr="003D1B43" w14:paraId="0C43F7AD" w14:textId="77777777" w:rsidTr="003D1B43">
        <w:trPr>
          <w:cantSplit/>
          <w:trHeight w:val="785"/>
          <w:jc w:val="center"/>
        </w:trPr>
        <w:tc>
          <w:tcPr>
            <w:tcW w:w="557" w:type="dxa"/>
            <w:shd w:val="clear" w:color="auto" w:fill="auto"/>
            <w:vAlign w:val="center"/>
          </w:tcPr>
          <w:p w14:paraId="47789C3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90D5DC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Распоряжение Правительства Российской Федерации от 04.11.2017 № 2438-р</w:t>
            </w:r>
          </w:p>
        </w:tc>
        <w:tc>
          <w:tcPr>
            <w:tcW w:w="7088" w:type="dxa"/>
            <w:shd w:val="clear" w:color="auto" w:fill="auto"/>
            <w:vAlign w:val="center"/>
          </w:tcPr>
          <w:p w14:paraId="10D3111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перечня документов по стандартизации, обязательное применение которых обеспечивает безопасность дорожного движения при его организации на территории Российской Федерации </w:t>
            </w:r>
          </w:p>
        </w:tc>
      </w:tr>
      <w:tr w:rsidR="003D1B43" w:rsidRPr="003D1B43" w14:paraId="6CF97561" w14:textId="77777777" w:rsidTr="003D1B43">
        <w:trPr>
          <w:cantSplit/>
          <w:trHeight w:val="567"/>
          <w:jc w:val="center"/>
        </w:trPr>
        <w:tc>
          <w:tcPr>
            <w:tcW w:w="557" w:type="dxa"/>
            <w:shd w:val="clear" w:color="auto" w:fill="auto"/>
            <w:vAlign w:val="center"/>
          </w:tcPr>
          <w:p w14:paraId="26816A8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DE0D69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Распоряжение Росавтодора от 01.02.2008 № 44-р</w:t>
            </w:r>
          </w:p>
        </w:tc>
        <w:tc>
          <w:tcPr>
            <w:tcW w:w="7088" w:type="dxa"/>
            <w:shd w:val="clear" w:color="auto" w:fill="auto"/>
            <w:vAlign w:val="center"/>
          </w:tcPr>
          <w:p w14:paraId="45947FD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защите и очистке автомобильных дорог от снега</w:t>
            </w:r>
          </w:p>
        </w:tc>
      </w:tr>
      <w:tr w:rsidR="003D1B43" w:rsidRPr="003D1B43" w14:paraId="44363B63" w14:textId="77777777" w:rsidTr="003D1B43">
        <w:trPr>
          <w:cantSplit/>
          <w:trHeight w:val="785"/>
          <w:jc w:val="center"/>
        </w:trPr>
        <w:tc>
          <w:tcPr>
            <w:tcW w:w="557" w:type="dxa"/>
            <w:shd w:val="clear" w:color="auto" w:fill="auto"/>
            <w:vAlign w:val="center"/>
          </w:tcPr>
          <w:p w14:paraId="39190A5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AF830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Распоряжение Росавтодора от 16.11.2007 № 452-р</w:t>
            </w:r>
          </w:p>
        </w:tc>
        <w:tc>
          <w:tcPr>
            <w:tcW w:w="7088" w:type="dxa"/>
            <w:shd w:val="clear" w:color="auto" w:fill="auto"/>
            <w:vAlign w:val="center"/>
          </w:tcPr>
          <w:p w14:paraId="3841827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ремонту цементобетонных покрытий автомобильных дорог методом виброрезонансного разрушения (для опытно-экспериментального внедрения)</w:t>
            </w:r>
          </w:p>
        </w:tc>
      </w:tr>
      <w:tr w:rsidR="003D1B43" w:rsidRPr="003D1B43" w14:paraId="3FD39AEF" w14:textId="77777777" w:rsidTr="003D1B43">
        <w:trPr>
          <w:cantSplit/>
          <w:trHeight w:val="785"/>
          <w:jc w:val="center"/>
        </w:trPr>
        <w:tc>
          <w:tcPr>
            <w:tcW w:w="557" w:type="dxa"/>
            <w:shd w:val="clear" w:color="auto" w:fill="auto"/>
            <w:vAlign w:val="center"/>
          </w:tcPr>
          <w:p w14:paraId="6F9114F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BDF077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Решение ГКРЧ при Минкомсвязи России  от 20.12.2011 № 11-13-02</w:t>
            </w:r>
          </w:p>
        </w:tc>
        <w:tc>
          <w:tcPr>
            <w:tcW w:w="7088" w:type="dxa"/>
            <w:shd w:val="clear" w:color="auto" w:fill="auto"/>
            <w:vAlign w:val="center"/>
          </w:tcPr>
          <w:p w14:paraId="262DA30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Порядка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tc>
      </w:tr>
      <w:tr w:rsidR="003D1B43" w:rsidRPr="003D1B43" w14:paraId="0DBA0C5D" w14:textId="77777777" w:rsidTr="003D1B43">
        <w:trPr>
          <w:cantSplit/>
          <w:trHeight w:val="423"/>
          <w:jc w:val="center"/>
        </w:trPr>
        <w:tc>
          <w:tcPr>
            <w:tcW w:w="557" w:type="dxa"/>
            <w:shd w:val="clear" w:color="auto" w:fill="auto"/>
            <w:vAlign w:val="center"/>
          </w:tcPr>
          <w:p w14:paraId="33EB8B6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E50D52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Решение Гостехкомиссии России 25.07.1997</w:t>
            </w:r>
          </w:p>
        </w:tc>
        <w:tc>
          <w:tcPr>
            <w:tcW w:w="7088" w:type="dxa"/>
            <w:shd w:val="clear" w:color="auto" w:fill="auto"/>
            <w:vAlign w:val="center"/>
          </w:tcPr>
          <w:p w14:paraId="2E0EED8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Руководящий документ. Средства вычислительной техники. Межсетевые экраны. Защита от несанкционированного доступа к информации. Показатели защищенности от несанкционированного доступа к информации</w:t>
            </w:r>
          </w:p>
        </w:tc>
      </w:tr>
      <w:tr w:rsidR="003D1B43" w:rsidRPr="003D1B43" w14:paraId="7727F867" w14:textId="77777777" w:rsidTr="003D1B43">
        <w:trPr>
          <w:cantSplit/>
          <w:trHeight w:val="461"/>
          <w:jc w:val="center"/>
        </w:trPr>
        <w:tc>
          <w:tcPr>
            <w:tcW w:w="557" w:type="dxa"/>
            <w:shd w:val="clear" w:color="auto" w:fill="auto"/>
            <w:vAlign w:val="center"/>
          </w:tcPr>
          <w:p w14:paraId="3578FC7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D7B23C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Решение Гостехкомиссии России от 30.03.1992</w:t>
            </w:r>
          </w:p>
        </w:tc>
        <w:tc>
          <w:tcPr>
            <w:tcW w:w="7088" w:type="dxa"/>
            <w:shd w:val="clear" w:color="auto" w:fill="auto"/>
            <w:vAlign w:val="center"/>
          </w:tcPr>
          <w:p w14:paraId="7819218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Руководящий документ. Средства вычислительной техники. Защита от несанкционированного доступа к информации. Показатели защищенности от несанкционированного доступа к информации</w:t>
            </w:r>
          </w:p>
        </w:tc>
      </w:tr>
      <w:tr w:rsidR="003D1B43" w:rsidRPr="003D1B43" w14:paraId="087186D8" w14:textId="77777777" w:rsidTr="003D1B43">
        <w:trPr>
          <w:cantSplit/>
          <w:trHeight w:val="471"/>
          <w:jc w:val="center"/>
        </w:trPr>
        <w:tc>
          <w:tcPr>
            <w:tcW w:w="557" w:type="dxa"/>
            <w:shd w:val="clear" w:color="auto" w:fill="auto"/>
            <w:vAlign w:val="center"/>
          </w:tcPr>
          <w:p w14:paraId="537188D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59AAE7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Решение Гостехкомиссии России от 30.03.1992</w:t>
            </w:r>
          </w:p>
        </w:tc>
        <w:tc>
          <w:tcPr>
            <w:tcW w:w="7088" w:type="dxa"/>
            <w:shd w:val="clear" w:color="auto" w:fill="auto"/>
            <w:vAlign w:val="center"/>
          </w:tcPr>
          <w:p w14:paraId="5A22E9D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Руководящий документ. Автоматизированные системы. Защита от несанкционированного доступа к информации. Классификация автоматизированных систем и требования по защите информации</w:t>
            </w:r>
          </w:p>
        </w:tc>
      </w:tr>
      <w:tr w:rsidR="003D1B43" w:rsidRPr="003D1B43" w14:paraId="3367BC27" w14:textId="77777777" w:rsidTr="003D1B43">
        <w:trPr>
          <w:cantSplit/>
          <w:trHeight w:val="253"/>
          <w:jc w:val="center"/>
        </w:trPr>
        <w:tc>
          <w:tcPr>
            <w:tcW w:w="9913" w:type="dxa"/>
            <w:gridSpan w:val="3"/>
            <w:shd w:val="clear" w:color="auto" w:fill="auto"/>
            <w:vAlign w:val="center"/>
          </w:tcPr>
          <w:p w14:paraId="064EC69E" w14:textId="77777777" w:rsidR="003D1B43" w:rsidRPr="003D1B43" w:rsidRDefault="003D1B43" w:rsidP="003D1B43">
            <w:pPr>
              <w:spacing w:after="0" w:line="214" w:lineRule="auto"/>
              <w:jc w:val="center"/>
              <w:rPr>
                <w:rFonts w:ascii="Times New Roman" w:hAnsi="Times New Roman"/>
                <w:b/>
                <w:sz w:val="20"/>
                <w:szCs w:val="20"/>
              </w:rPr>
            </w:pPr>
            <w:r w:rsidRPr="003D1B43">
              <w:rPr>
                <w:rFonts w:ascii="Times New Roman" w:hAnsi="Times New Roman"/>
                <w:b/>
                <w:sz w:val="20"/>
                <w:szCs w:val="20"/>
              </w:rPr>
              <w:t>ОТРАСЛЕВЫЕ ДОРОЖНЫЕ МЕТОДИЧЕСКИЕ ДОКУМЕНТЫ</w:t>
            </w:r>
          </w:p>
          <w:p w14:paraId="17264D14" w14:textId="77777777" w:rsidR="003D1B43" w:rsidRPr="003D1B43" w:rsidRDefault="003D1B43" w:rsidP="003D1B43">
            <w:pPr>
              <w:spacing w:after="0" w:line="214" w:lineRule="auto"/>
              <w:jc w:val="center"/>
              <w:rPr>
                <w:rFonts w:ascii="Times New Roman" w:hAnsi="Times New Roman"/>
                <w:bCs/>
                <w:sz w:val="20"/>
                <w:szCs w:val="20"/>
              </w:rPr>
            </w:pPr>
            <w:r w:rsidRPr="003D1B43">
              <w:rPr>
                <w:rFonts w:ascii="Times New Roman" w:hAnsi="Times New Roman"/>
                <w:b/>
                <w:sz w:val="20"/>
                <w:szCs w:val="20"/>
              </w:rPr>
              <w:t>(рекомендательного характера)</w:t>
            </w:r>
          </w:p>
        </w:tc>
      </w:tr>
      <w:tr w:rsidR="003D1B43" w:rsidRPr="003D1B43" w14:paraId="206934B4" w14:textId="77777777" w:rsidTr="003D1B43">
        <w:trPr>
          <w:cantSplit/>
          <w:trHeight w:val="113"/>
          <w:jc w:val="center"/>
        </w:trPr>
        <w:tc>
          <w:tcPr>
            <w:tcW w:w="557" w:type="dxa"/>
            <w:shd w:val="clear" w:color="auto" w:fill="auto"/>
            <w:vAlign w:val="center"/>
          </w:tcPr>
          <w:p w14:paraId="2DA9ED6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B04411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218.011-98</w:t>
            </w:r>
          </w:p>
        </w:tc>
        <w:tc>
          <w:tcPr>
            <w:tcW w:w="7088" w:type="dxa"/>
            <w:shd w:val="clear" w:color="auto" w:fill="auto"/>
            <w:vAlign w:val="center"/>
          </w:tcPr>
          <w:p w14:paraId="1D42A2B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Автомобильные дороги общего пользования. Методические рекомендации по озеленению автомобильных дорог</w:t>
            </w:r>
          </w:p>
        </w:tc>
      </w:tr>
      <w:tr w:rsidR="003D1B43" w:rsidRPr="003D1B43" w14:paraId="505063E1" w14:textId="77777777" w:rsidTr="003D1B43">
        <w:trPr>
          <w:cantSplit/>
          <w:trHeight w:val="113"/>
          <w:jc w:val="center"/>
        </w:trPr>
        <w:tc>
          <w:tcPr>
            <w:tcW w:w="557" w:type="dxa"/>
            <w:shd w:val="clear" w:color="auto" w:fill="auto"/>
            <w:vAlign w:val="center"/>
          </w:tcPr>
          <w:p w14:paraId="7F17984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739F98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218.2.‎003-2009</w:t>
            </w:r>
          </w:p>
        </w:tc>
        <w:tc>
          <w:tcPr>
            <w:tcW w:w="7088" w:type="dxa"/>
            <w:shd w:val="clear" w:color="auto" w:fill="auto"/>
            <w:vAlign w:val="center"/>
          </w:tcPr>
          <w:p w14:paraId="1626246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специализированному прогнозу состояния дорожного покрытия</w:t>
            </w:r>
          </w:p>
        </w:tc>
      </w:tr>
      <w:tr w:rsidR="003D1B43" w:rsidRPr="003D1B43" w14:paraId="5909B3E9" w14:textId="77777777" w:rsidTr="003D1B43">
        <w:trPr>
          <w:cantSplit/>
          <w:trHeight w:val="113"/>
          <w:jc w:val="center"/>
        </w:trPr>
        <w:tc>
          <w:tcPr>
            <w:tcW w:w="557" w:type="dxa"/>
            <w:shd w:val="clear" w:color="auto" w:fill="auto"/>
            <w:vAlign w:val="center"/>
          </w:tcPr>
          <w:p w14:paraId="3714995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C4C4A7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218.2.006-2010</w:t>
            </w:r>
          </w:p>
        </w:tc>
        <w:tc>
          <w:tcPr>
            <w:tcW w:w="7088" w:type="dxa"/>
            <w:shd w:val="clear" w:color="auto" w:fill="auto"/>
            <w:vAlign w:val="center"/>
          </w:tcPr>
          <w:p w14:paraId="05D1B49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расчету устойчивости оползнеопасных склонов (откосов) и определению оползневых давлений на инженерные сооружения автомобильных дорог</w:t>
            </w:r>
          </w:p>
        </w:tc>
      </w:tr>
      <w:tr w:rsidR="003D1B43" w:rsidRPr="003D1B43" w14:paraId="607C5C52" w14:textId="77777777" w:rsidTr="003D1B43">
        <w:trPr>
          <w:cantSplit/>
          <w:trHeight w:val="113"/>
          <w:jc w:val="center"/>
        </w:trPr>
        <w:tc>
          <w:tcPr>
            <w:tcW w:w="557" w:type="dxa"/>
            <w:shd w:val="clear" w:color="auto" w:fill="auto"/>
            <w:vAlign w:val="center"/>
          </w:tcPr>
          <w:p w14:paraId="6447CE2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1BDA11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218.2.007-2011</w:t>
            </w:r>
          </w:p>
        </w:tc>
        <w:tc>
          <w:tcPr>
            <w:tcW w:w="7088" w:type="dxa"/>
            <w:shd w:val="clear" w:color="auto" w:fill="auto"/>
            <w:vAlign w:val="center"/>
          </w:tcPr>
          <w:p w14:paraId="52D8C14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проектированию мероприятий по обеспечению доступа инвалидов к объектам дорожного хозяйства</w:t>
            </w:r>
          </w:p>
        </w:tc>
      </w:tr>
      <w:tr w:rsidR="003D1B43" w:rsidRPr="003D1B43" w14:paraId="63D373CF" w14:textId="77777777" w:rsidTr="003D1B43">
        <w:trPr>
          <w:cantSplit/>
          <w:trHeight w:val="113"/>
          <w:jc w:val="center"/>
        </w:trPr>
        <w:tc>
          <w:tcPr>
            <w:tcW w:w="557" w:type="dxa"/>
            <w:shd w:val="clear" w:color="auto" w:fill="auto"/>
            <w:vAlign w:val="center"/>
          </w:tcPr>
          <w:p w14:paraId="1DEE9C3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5EBCF6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218.2.012-2011</w:t>
            </w:r>
          </w:p>
        </w:tc>
        <w:tc>
          <w:tcPr>
            <w:tcW w:w="7088" w:type="dxa"/>
            <w:shd w:val="clear" w:color="auto" w:fill="auto"/>
            <w:vAlign w:val="center"/>
          </w:tcPr>
          <w:p w14:paraId="2281ACE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Классификация конструктивных элементов искусственных дорожных сооружений</w:t>
            </w:r>
          </w:p>
        </w:tc>
      </w:tr>
      <w:tr w:rsidR="003D1B43" w:rsidRPr="003D1B43" w14:paraId="489E1FB2" w14:textId="77777777" w:rsidTr="003D1B43">
        <w:trPr>
          <w:cantSplit/>
          <w:trHeight w:val="113"/>
          <w:jc w:val="center"/>
        </w:trPr>
        <w:tc>
          <w:tcPr>
            <w:tcW w:w="557" w:type="dxa"/>
            <w:shd w:val="clear" w:color="auto" w:fill="auto"/>
            <w:vAlign w:val="center"/>
          </w:tcPr>
          <w:p w14:paraId="420EAE2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83B115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218.2.013-2011</w:t>
            </w:r>
          </w:p>
        </w:tc>
        <w:tc>
          <w:tcPr>
            <w:tcW w:w="7088" w:type="dxa"/>
            <w:shd w:val="clear" w:color="auto" w:fill="auto"/>
            <w:vAlign w:val="center"/>
          </w:tcPr>
          <w:p w14:paraId="1D14F8E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защите от транспортного шума территорий, прилегающих к автомобильным дорогам</w:t>
            </w:r>
          </w:p>
        </w:tc>
      </w:tr>
      <w:tr w:rsidR="003D1B43" w:rsidRPr="003D1B43" w14:paraId="140395AA" w14:textId="77777777" w:rsidTr="003D1B43">
        <w:trPr>
          <w:cantSplit/>
          <w:trHeight w:val="113"/>
          <w:jc w:val="center"/>
        </w:trPr>
        <w:tc>
          <w:tcPr>
            <w:tcW w:w="557" w:type="dxa"/>
            <w:shd w:val="clear" w:color="auto" w:fill="auto"/>
            <w:vAlign w:val="center"/>
          </w:tcPr>
          <w:p w14:paraId="7532BEB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6CB3E2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218.2.018-2012</w:t>
            </w:r>
          </w:p>
        </w:tc>
        <w:tc>
          <w:tcPr>
            <w:tcW w:w="7088" w:type="dxa"/>
            <w:shd w:val="clear" w:color="auto" w:fill="auto"/>
            <w:vAlign w:val="center"/>
          </w:tcPr>
          <w:p w14:paraId="2E1C700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необходимого парка дорожно-эксплуатационной техники для выполнения работ по содержанию автомобильных дорог при разработке проектов содержания автомобильных дорог</w:t>
            </w:r>
          </w:p>
        </w:tc>
      </w:tr>
      <w:tr w:rsidR="003D1B43" w:rsidRPr="003D1B43" w14:paraId="64C4C4DF" w14:textId="77777777" w:rsidTr="003D1B43">
        <w:trPr>
          <w:cantSplit/>
          <w:trHeight w:val="113"/>
          <w:jc w:val="center"/>
        </w:trPr>
        <w:tc>
          <w:tcPr>
            <w:tcW w:w="557" w:type="dxa"/>
            <w:shd w:val="clear" w:color="auto" w:fill="auto"/>
            <w:vAlign w:val="center"/>
          </w:tcPr>
          <w:p w14:paraId="689166A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D1C3B4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218.2.024-2012</w:t>
            </w:r>
          </w:p>
        </w:tc>
        <w:tc>
          <w:tcPr>
            <w:tcW w:w="7088" w:type="dxa"/>
            <w:shd w:val="clear" w:color="auto" w:fill="auto"/>
            <w:vAlign w:val="center"/>
          </w:tcPr>
          <w:p w14:paraId="2F1C1E5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прочности нежестких дорожных одежд</w:t>
            </w:r>
          </w:p>
        </w:tc>
      </w:tr>
      <w:tr w:rsidR="003D1B43" w:rsidRPr="003D1B43" w14:paraId="14F65156" w14:textId="77777777" w:rsidTr="003D1B43">
        <w:trPr>
          <w:cantSplit/>
          <w:trHeight w:val="113"/>
          <w:jc w:val="center"/>
        </w:trPr>
        <w:tc>
          <w:tcPr>
            <w:tcW w:w="557" w:type="dxa"/>
            <w:shd w:val="clear" w:color="auto" w:fill="auto"/>
            <w:vAlign w:val="center"/>
          </w:tcPr>
          <w:p w14:paraId="6BC193F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C56A60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218.2.025-2012</w:t>
            </w:r>
          </w:p>
        </w:tc>
        <w:tc>
          <w:tcPr>
            <w:tcW w:w="7088" w:type="dxa"/>
            <w:shd w:val="clear" w:color="auto" w:fill="auto"/>
            <w:vAlign w:val="center"/>
          </w:tcPr>
          <w:p w14:paraId="232D1E7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Деформационные швы мостовых сооружений на автомобильных дорогах</w:t>
            </w:r>
          </w:p>
        </w:tc>
      </w:tr>
      <w:tr w:rsidR="003D1B43" w:rsidRPr="003D1B43" w14:paraId="66E5BAD2" w14:textId="77777777" w:rsidTr="003D1B43">
        <w:trPr>
          <w:cantSplit/>
          <w:trHeight w:val="113"/>
          <w:jc w:val="center"/>
        </w:trPr>
        <w:tc>
          <w:tcPr>
            <w:tcW w:w="557" w:type="dxa"/>
            <w:shd w:val="clear" w:color="auto" w:fill="auto"/>
            <w:vAlign w:val="center"/>
          </w:tcPr>
          <w:p w14:paraId="489B1A1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145F4D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218.2.026-2012</w:t>
            </w:r>
          </w:p>
        </w:tc>
        <w:tc>
          <w:tcPr>
            <w:tcW w:w="7088" w:type="dxa"/>
            <w:shd w:val="clear" w:color="auto" w:fill="auto"/>
            <w:vAlign w:val="center"/>
          </w:tcPr>
          <w:p w14:paraId="73CEFDA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расчету и проектированию свайно-анкерных сооружений инженерной защиты автомобильных дорог</w:t>
            </w:r>
          </w:p>
        </w:tc>
      </w:tr>
      <w:tr w:rsidR="003D1B43" w:rsidRPr="003D1B43" w14:paraId="2350CAF0" w14:textId="77777777" w:rsidTr="003D1B43">
        <w:trPr>
          <w:cantSplit/>
          <w:trHeight w:val="113"/>
          <w:jc w:val="center"/>
        </w:trPr>
        <w:tc>
          <w:tcPr>
            <w:tcW w:w="557" w:type="dxa"/>
            <w:shd w:val="clear" w:color="auto" w:fill="auto"/>
            <w:vAlign w:val="center"/>
          </w:tcPr>
          <w:p w14:paraId="163CF6D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BD7375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218.2.027-2012</w:t>
            </w:r>
          </w:p>
        </w:tc>
        <w:tc>
          <w:tcPr>
            <w:tcW w:w="7088" w:type="dxa"/>
            <w:shd w:val="clear" w:color="auto" w:fill="auto"/>
            <w:vAlign w:val="center"/>
          </w:tcPr>
          <w:p w14:paraId="4A72707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расчету и проектированию армогрунтовых подпорных стен на автомобильных дорогах</w:t>
            </w:r>
          </w:p>
        </w:tc>
      </w:tr>
      <w:tr w:rsidR="003D1B43" w:rsidRPr="003D1B43" w14:paraId="1E23F1E4" w14:textId="77777777" w:rsidTr="003D1B43">
        <w:trPr>
          <w:cantSplit/>
          <w:trHeight w:val="113"/>
          <w:jc w:val="center"/>
        </w:trPr>
        <w:tc>
          <w:tcPr>
            <w:tcW w:w="557" w:type="dxa"/>
            <w:shd w:val="clear" w:color="auto" w:fill="auto"/>
            <w:vAlign w:val="center"/>
          </w:tcPr>
          <w:p w14:paraId="6D8626E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E8EBA2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218.2.030-2013</w:t>
            </w:r>
          </w:p>
        </w:tc>
        <w:tc>
          <w:tcPr>
            <w:tcW w:w="7088" w:type="dxa"/>
            <w:shd w:val="clear" w:color="auto" w:fill="auto"/>
            <w:vAlign w:val="center"/>
          </w:tcPr>
          <w:p w14:paraId="5488C61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оползневой опасности на автомобильных дорогах</w:t>
            </w:r>
          </w:p>
        </w:tc>
      </w:tr>
      <w:tr w:rsidR="003D1B43" w:rsidRPr="003D1B43" w14:paraId="62461883" w14:textId="77777777" w:rsidTr="003D1B43">
        <w:trPr>
          <w:cantSplit/>
          <w:trHeight w:val="113"/>
          <w:jc w:val="center"/>
        </w:trPr>
        <w:tc>
          <w:tcPr>
            <w:tcW w:w="557" w:type="dxa"/>
            <w:shd w:val="clear" w:color="auto" w:fill="auto"/>
            <w:vAlign w:val="center"/>
          </w:tcPr>
          <w:p w14:paraId="64037EA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51DFFA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218.2.031-2013</w:t>
            </w:r>
          </w:p>
        </w:tc>
        <w:tc>
          <w:tcPr>
            <w:tcW w:w="7088" w:type="dxa"/>
            <w:shd w:val="clear" w:color="auto" w:fill="auto"/>
            <w:vAlign w:val="center"/>
          </w:tcPr>
          <w:p w14:paraId="1AE51AE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золы-уноса и золошлаковых смесей от сжигания угля на тепловых электростанциях в дорожном строительстве</w:t>
            </w:r>
          </w:p>
        </w:tc>
      </w:tr>
      <w:tr w:rsidR="003D1B43" w:rsidRPr="003D1B43" w14:paraId="6DC22A55" w14:textId="77777777" w:rsidTr="003D1B43">
        <w:trPr>
          <w:cantSplit/>
          <w:trHeight w:val="113"/>
          <w:jc w:val="center"/>
        </w:trPr>
        <w:tc>
          <w:tcPr>
            <w:tcW w:w="557" w:type="dxa"/>
            <w:shd w:val="clear" w:color="auto" w:fill="auto"/>
            <w:vAlign w:val="center"/>
          </w:tcPr>
          <w:p w14:paraId="3627387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9AD6BF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218.2.033-2013</w:t>
            </w:r>
          </w:p>
        </w:tc>
        <w:tc>
          <w:tcPr>
            <w:tcW w:w="7088" w:type="dxa"/>
            <w:shd w:val="clear" w:color="auto" w:fill="auto"/>
            <w:vAlign w:val="center"/>
          </w:tcPr>
          <w:p w14:paraId="2D13DAE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выполнению инженерно-геологических изысканий на оползнеопасных склонах и откосах автомобильных дорог</w:t>
            </w:r>
          </w:p>
        </w:tc>
      </w:tr>
      <w:tr w:rsidR="003D1B43" w:rsidRPr="003D1B43" w14:paraId="3AAD6D0F" w14:textId="77777777" w:rsidTr="003D1B43">
        <w:trPr>
          <w:cantSplit/>
          <w:trHeight w:val="113"/>
          <w:jc w:val="center"/>
        </w:trPr>
        <w:tc>
          <w:tcPr>
            <w:tcW w:w="557" w:type="dxa"/>
            <w:shd w:val="clear" w:color="auto" w:fill="auto"/>
            <w:vAlign w:val="center"/>
          </w:tcPr>
          <w:p w14:paraId="4CDEEB3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EF2DCB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218.2.034-2013</w:t>
            </w:r>
          </w:p>
        </w:tc>
        <w:tc>
          <w:tcPr>
            <w:tcW w:w="7088" w:type="dxa"/>
            <w:shd w:val="clear" w:color="auto" w:fill="auto"/>
            <w:vAlign w:val="center"/>
          </w:tcPr>
          <w:p w14:paraId="660A781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приготовлению и применению асфальтобетонной смеси с использованием переработанного асфальтобетона</w:t>
            </w:r>
          </w:p>
        </w:tc>
      </w:tr>
      <w:tr w:rsidR="003D1B43" w:rsidRPr="003D1B43" w14:paraId="236214D1" w14:textId="77777777" w:rsidTr="003D1B43">
        <w:trPr>
          <w:cantSplit/>
          <w:trHeight w:val="113"/>
          <w:jc w:val="center"/>
        </w:trPr>
        <w:tc>
          <w:tcPr>
            <w:tcW w:w="557" w:type="dxa"/>
            <w:shd w:val="clear" w:color="auto" w:fill="auto"/>
            <w:vAlign w:val="center"/>
          </w:tcPr>
          <w:p w14:paraId="2A3DB17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BCDF3F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218.2.038-2014</w:t>
            </w:r>
          </w:p>
        </w:tc>
        <w:tc>
          <w:tcPr>
            <w:tcW w:w="7088" w:type="dxa"/>
            <w:shd w:val="clear" w:color="auto" w:fill="auto"/>
            <w:vAlign w:val="center"/>
          </w:tcPr>
          <w:p w14:paraId="47159E2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капитальному ремонту и реконструкции подпорных стен и удерживающих сооружений</w:t>
            </w:r>
          </w:p>
        </w:tc>
      </w:tr>
      <w:tr w:rsidR="003D1B43" w:rsidRPr="003D1B43" w14:paraId="20583553" w14:textId="77777777" w:rsidTr="003D1B43">
        <w:trPr>
          <w:cantSplit/>
          <w:trHeight w:val="113"/>
          <w:jc w:val="center"/>
        </w:trPr>
        <w:tc>
          <w:tcPr>
            <w:tcW w:w="557" w:type="dxa"/>
            <w:shd w:val="clear" w:color="auto" w:fill="auto"/>
            <w:vAlign w:val="center"/>
          </w:tcPr>
          <w:p w14:paraId="04C5620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34F7B8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218.2.044-2014</w:t>
            </w:r>
          </w:p>
        </w:tc>
        <w:tc>
          <w:tcPr>
            <w:tcW w:w="7088" w:type="dxa"/>
            <w:shd w:val="clear" w:color="auto" w:fill="auto"/>
            <w:vAlign w:val="center"/>
          </w:tcPr>
          <w:p w14:paraId="3B434FC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выполнению приборных инструментальных измерений при оценке технического состояния мостовых сооружений на автомобильных дорогах</w:t>
            </w:r>
          </w:p>
        </w:tc>
      </w:tr>
      <w:tr w:rsidR="003D1B43" w:rsidRPr="003D1B43" w14:paraId="496E176D" w14:textId="77777777" w:rsidTr="003D1B43">
        <w:trPr>
          <w:cantSplit/>
          <w:trHeight w:val="113"/>
          <w:jc w:val="center"/>
        </w:trPr>
        <w:tc>
          <w:tcPr>
            <w:tcW w:w="557" w:type="dxa"/>
            <w:shd w:val="clear" w:color="auto" w:fill="auto"/>
            <w:vAlign w:val="center"/>
          </w:tcPr>
          <w:p w14:paraId="7302752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056899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218.2.045-2014</w:t>
            </w:r>
          </w:p>
        </w:tc>
        <w:tc>
          <w:tcPr>
            <w:tcW w:w="7088" w:type="dxa"/>
            <w:shd w:val="clear" w:color="auto" w:fill="auto"/>
            <w:vAlign w:val="center"/>
          </w:tcPr>
          <w:p w14:paraId="52E8D63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лесных снегозадерживающих насаждений вдоль автомобильных дорог</w:t>
            </w:r>
          </w:p>
        </w:tc>
      </w:tr>
      <w:tr w:rsidR="003D1B43" w:rsidRPr="003D1B43" w14:paraId="349EA887" w14:textId="77777777" w:rsidTr="003D1B43">
        <w:trPr>
          <w:cantSplit/>
          <w:trHeight w:val="113"/>
          <w:jc w:val="center"/>
        </w:trPr>
        <w:tc>
          <w:tcPr>
            <w:tcW w:w="557" w:type="dxa"/>
            <w:shd w:val="clear" w:color="auto" w:fill="auto"/>
            <w:vAlign w:val="center"/>
          </w:tcPr>
          <w:p w14:paraId="1F85939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27B6C9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218.2.049-2015</w:t>
            </w:r>
          </w:p>
        </w:tc>
        <w:tc>
          <w:tcPr>
            <w:tcW w:w="7088" w:type="dxa"/>
            <w:shd w:val="clear" w:color="auto" w:fill="auto"/>
            <w:vAlign w:val="center"/>
          </w:tcPr>
          <w:p w14:paraId="3401657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и строительству габионных конструкций на автомобильных дорогах</w:t>
            </w:r>
          </w:p>
        </w:tc>
      </w:tr>
      <w:tr w:rsidR="003D1B43" w:rsidRPr="003D1B43" w14:paraId="13158137" w14:textId="77777777" w:rsidTr="003D1B43">
        <w:trPr>
          <w:cantSplit/>
          <w:trHeight w:val="113"/>
          <w:jc w:val="center"/>
        </w:trPr>
        <w:tc>
          <w:tcPr>
            <w:tcW w:w="557" w:type="dxa"/>
            <w:shd w:val="clear" w:color="auto" w:fill="auto"/>
            <w:vAlign w:val="center"/>
          </w:tcPr>
          <w:p w14:paraId="45B4072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683414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218.2.050-2015</w:t>
            </w:r>
          </w:p>
        </w:tc>
        <w:tc>
          <w:tcPr>
            <w:tcW w:w="7088" w:type="dxa"/>
            <w:shd w:val="clear" w:color="auto" w:fill="auto"/>
            <w:vAlign w:val="center"/>
          </w:tcPr>
          <w:p w14:paraId="146C200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расчёту и проектированию свайных противооползневых сооружений инженерной защиты автомобильных дорог</w:t>
            </w:r>
          </w:p>
        </w:tc>
      </w:tr>
      <w:tr w:rsidR="003D1B43" w:rsidRPr="003D1B43" w14:paraId="41DE663F" w14:textId="77777777" w:rsidTr="003D1B43">
        <w:trPr>
          <w:cantSplit/>
          <w:trHeight w:val="113"/>
          <w:jc w:val="center"/>
        </w:trPr>
        <w:tc>
          <w:tcPr>
            <w:tcW w:w="557" w:type="dxa"/>
            <w:shd w:val="clear" w:color="auto" w:fill="auto"/>
            <w:vAlign w:val="center"/>
          </w:tcPr>
          <w:p w14:paraId="3B0AD83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A14DF5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218.2.051-2015</w:t>
            </w:r>
          </w:p>
        </w:tc>
        <w:tc>
          <w:tcPr>
            <w:tcW w:w="7088" w:type="dxa"/>
            <w:shd w:val="clear" w:color="auto" w:fill="auto"/>
            <w:vAlign w:val="center"/>
          </w:tcPr>
          <w:p w14:paraId="7DC9CD8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и расчёту противообвальных сооружений на автомобильных дорогах</w:t>
            </w:r>
          </w:p>
        </w:tc>
      </w:tr>
      <w:tr w:rsidR="003D1B43" w:rsidRPr="003D1B43" w14:paraId="2397A86A" w14:textId="77777777" w:rsidTr="003D1B43">
        <w:trPr>
          <w:cantSplit/>
          <w:trHeight w:val="113"/>
          <w:jc w:val="center"/>
        </w:trPr>
        <w:tc>
          <w:tcPr>
            <w:tcW w:w="557" w:type="dxa"/>
            <w:shd w:val="clear" w:color="auto" w:fill="auto"/>
            <w:vAlign w:val="center"/>
          </w:tcPr>
          <w:p w14:paraId="0C054D5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274BCE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218.2.052-2015</w:t>
            </w:r>
          </w:p>
        </w:tc>
        <w:tc>
          <w:tcPr>
            <w:tcW w:w="7088" w:type="dxa"/>
            <w:shd w:val="clear" w:color="auto" w:fill="auto"/>
            <w:vAlign w:val="center"/>
          </w:tcPr>
          <w:p w14:paraId="137FA98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проектированию и строительству противоселевых сооружений для защиты автомобильных дорог</w:t>
            </w:r>
          </w:p>
        </w:tc>
      </w:tr>
      <w:tr w:rsidR="003D1B43" w:rsidRPr="003D1B43" w14:paraId="12732E6E" w14:textId="77777777" w:rsidTr="003D1B43">
        <w:trPr>
          <w:cantSplit/>
          <w:trHeight w:val="113"/>
          <w:jc w:val="center"/>
        </w:trPr>
        <w:tc>
          <w:tcPr>
            <w:tcW w:w="557" w:type="dxa"/>
            <w:shd w:val="clear" w:color="auto" w:fill="auto"/>
            <w:vAlign w:val="center"/>
          </w:tcPr>
          <w:p w14:paraId="0C24B47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72BF76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218.2.053-2015</w:t>
            </w:r>
          </w:p>
        </w:tc>
        <w:tc>
          <w:tcPr>
            <w:tcW w:w="7088" w:type="dxa"/>
            <w:shd w:val="clear" w:color="auto" w:fill="auto"/>
            <w:vAlign w:val="center"/>
          </w:tcPr>
          <w:p w14:paraId="6CBFBAE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оценке сейсмического воздействия при определении устойчивости оползневых участков автомобильных дорог</w:t>
            </w:r>
          </w:p>
        </w:tc>
      </w:tr>
      <w:tr w:rsidR="003D1B43" w:rsidRPr="003D1B43" w14:paraId="7FFDB394" w14:textId="77777777" w:rsidTr="003D1B43">
        <w:trPr>
          <w:cantSplit/>
          <w:trHeight w:val="113"/>
          <w:jc w:val="center"/>
        </w:trPr>
        <w:tc>
          <w:tcPr>
            <w:tcW w:w="557" w:type="dxa"/>
            <w:shd w:val="clear" w:color="auto" w:fill="auto"/>
            <w:vAlign w:val="center"/>
          </w:tcPr>
          <w:p w14:paraId="67C8F01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2AEF8F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218.2.054-2015</w:t>
            </w:r>
          </w:p>
        </w:tc>
        <w:tc>
          <w:tcPr>
            <w:tcW w:w="7088" w:type="dxa"/>
            <w:shd w:val="clear" w:color="auto" w:fill="auto"/>
            <w:vAlign w:val="center"/>
          </w:tcPr>
          <w:p w14:paraId="2D931E4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текстильно-песчаных свай при строительстве автомобильных дорог на слабых грунтах основания</w:t>
            </w:r>
          </w:p>
        </w:tc>
      </w:tr>
      <w:tr w:rsidR="003D1B43" w:rsidRPr="003D1B43" w14:paraId="1530E491" w14:textId="77777777" w:rsidTr="003D1B43">
        <w:trPr>
          <w:cantSplit/>
          <w:trHeight w:val="113"/>
          <w:jc w:val="center"/>
        </w:trPr>
        <w:tc>
          <w:tcPr>
            <w:tcW w:w="557" w:type="dxa"/>
            <w:shd w:val="clear" w:color="auto" w:fill="auto"/>
            <w:vAlign w:val="center"/>
          </w:tcPr>
          <w:p w14:paraId="42DF258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5AFBA7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218.2.055-2015</w:t>
            </w:r>
          </w:p>
        </w:tc>
        <w:tc>
          <w:tcPr>
            <w:tcW w:w="7088" w:type="dxa"/>
            <w:shd w:val="clear" w:color="auto" w:fill="auto"/>
            <w:vAlign w:val="center"/>
          </w:tcPr>
          <w:p w14:paraId="4191E5F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расчёту дренажных систем дорожных конструкций</w:t>
            </w:r>
          </w:p>
        </w:tc>
      </w:tr>
      <w:tr w:rsidR="003D1B43" w:rsidRPr="003D1B43" w14:paraId="000FA7C0" w14:textId="77777777" w:rsidTr="003D1B43">
        <w:trPr>
          <w:cantSplit/>
          <w:trHeight w:val="113"/>
          <w:jc w:val="center"/>
        </w:trPr>
        <w:tc>
          <w:tcPr>
            <w:tcW w:w="557" w:type="dxa"/>
            <w:shd w:val="clear" w:color="auto" w:fill="auto"/>
            <w:vAlign w:val="center"/>
          </w:tcPr>
          <w:p w14:paraId="0FBD575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DCD1F3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218.2.058-2019</w:t>
            </w:r>
          </w:p>
        </w:tc>
        <w:tc>
          <w:tcPr>
            <w:tcW w:w="7088" w:type="dxa"/>
            <w:shd w:val="clear" w:color="auto" w:fill="auto"/>
            <w:vAlign w:val="center"/>
          </w:tcPr>
          <w:p w14:paraId="7134578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композиционных материалов в конструкциях мостовых сооружений и пешеходных мостов</w:t>
            </w:r>
          </w:p>
        </w:tc>
      </w:tr>
      <w:tr w:rsidR="003D1B43" w:rsidRPr="003D1B43" w14:paraId="5E120540" w14:textId="77777777" w:rsidTr="003D1B43">
        <w:trPr>
          <w:cantSplit/>
          <w:trHeight w:val="113"/>
          <w:jc w:val="center"/>
        </w:trPr>
        <w:tc>
          <w:tcPr>
            <w:tcW w:w="557" w:type="dxa"/>
            <w:shd w:val="clear" w:color="auto" w:fill="auto"/>
            <w:vAlign w:val="center"/>
          </w:tcPr>
          <w:p w14:paraId="73A3170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2B7AD8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218.2.059-2015</w:t>
            </w:r>
          </w:p>
        </w:tc>
        <w:tc>
          <w:tcPr>
            <w:tcW w:w="7088" w:type="dxa"/>
            <w:shd w:val="clear" w:color="auto" w:fill="auto"/>
            <w:vAlign w:val="center"/>
          </w:tcPr>
          <w:p w14:paraId="6B88117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на мостах, путепроводах и тоннелях пешеходных настилов (тротуаров) из композиционных материалов</w:t>
            </w:r>
          </w:p>
        </w:tc>
      </w:tr>
      <w:tr w:rsidR="003D1B43" w:rsidRPr="003D1B43" w14:paraId="043F003A" w14:textId="77777777" w:rsidTr="003D1B43">
        <w:trPr>
          <w:cantSplit/>
          <w:trHeight w:val="113"/>
          <w:jc w:val="center"/>
        </w:trPr>
        <w:tc>
          <w:tcPr>
            <w:tcW w:w="557" w:type="dxa"/>
            <w:shd w:val="clear" w:color="auto" w:fill="auto"/>
            <w:vAlign w:val="center"/>
          </w:tcPr>
          <w:p w14:paraId="746042F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BF6BC7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218.2.061-2015</w:t>
            </w:r>
          </w:p>
        </w:tc>
        <w:tc>
          <w:tcPr>
            <w:tcW w:w="7088" w:type="dxa"/>
            <w:shd w:val="clear" w:color="auto" w:fill="auto"/>
            <w:vAlign w:val="center"/>
          </w:tcPr>
          <w:p w14:paraId="33A962C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определению теплофизических свойств дорожно-строительных материалов и грунтов</w:t>
            </w:r>
          </w:p>
        </w:tc>
      </w:tr>
      <w:tr w:rsidR="003D1B43" w:rsidRPr="003D1B43" w14:paraId="6A435341" w14:textId="77777777" w:rsidTr="003D1B43">
        <w:trPr>
          <w:cantSplit/>
          <w:trHeight w:val="113"/>
          <w:jc w:val="center"/>
        </w:trPr>
        <w:tc>
          <w:tcPr>
            <w:tcW w:w="557" w:type="dxa"/>
            <w:shd w:val="clear" w:color="auto" w:fill="auto"/>
            <w:vAlign w:val="center"/>
          </w:tcPr>
          <w:p w14:paraId="7FF870A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907CB9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218.2.063-2015</w:t>
            </w:r>
          </w:p>
        </w:tc>
        <w:tc>
          <w:tcPr>
            <w:tcW w:w="7088" w:type="dxa"/>
            <w:shd w:val="clear" w:color="auto" w:fill="auto"/>
            <w:vAlign w:val="center"/>
          </w:tcPr>
          <w:p w14:paraId="3B19DD1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технологии глубинного смешивания для укрепления слабых грунтов оснований земляного полотна</w:t>
            </w:r>
          </w:p>
        </w:tc>
      </w:tr>
      <w:tr w:rsidR="003D1B43" w:rsidRPr="003D1B43" w14:paraId="38E3E5CD" w14:textId="77777777" w:rsidTr="003D1B43">
        <w:trPr>
          <w:cantSplit/>
          <w:trHeight w:val="113"/>
          <w:jc w:val="center"/>
        </w:trPr>
        <w:tc>
          <w:tcPr>
            <w:tcW w:w="557" w:type="dxa"/>
            <w:shd w:val="clear" w:color="auto" w:fill="auto"/>
            <w:vAlign w:val="center"/>
          </w:tcPr>
          <w:p w14:paraId="33DDE2A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24C9B5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218.2.064-2015</w:t>
            </w:r>
          </w:p>
        </w:tc>
        <w:tc>
          <w:tcPr>
            <w:tcW w:w="7088" w:type="dxa"/>
            <w:shd w:val="clear" w:color="auto" w:fill="auto"/>
            <w:vAlign w:val="center"/>
          </w:tcPr>
          <w:p w14:paraId="2FF0832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Методы укрепления откосов земляного полотна автомобильных дорог засевом трав в различных климатических зонах</w:t>
            </w:r>
          </w:p>
        </w:tc>
      </w:tr>
      <w:tr w:rsidR="003D1B43" w:rsidRPr="003D1B43" w14:paraId="7579DAC7" w14:textId="77777777" w:rsidTr="003D1B43">
        <w:trPr>
          <w:cantSplit/>
          <w:trHeight w:val="113"/>
          <w:jc w:val="center"/>
        </w:trPr>
        <w:tc>
          <w:tcPr>
            <w:tcW w:w="557" w:type="dxa"/>
            <w:shd w:val="clear" w:color="auto" w:fill="auto"/>
            <w:vAlign w:val="center"/>
          </w:tcPr>
          <w:p w14:paraId="19F3CEA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94AB23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218.2.066-2016</w:t>
            </w:r>
          </w:p>
        </w:tc>
        <w:tc>
          <w:tcPr>
            <w:tcW w:w="7088" w:type="dxa"/>
            <w:shd w:val="clear" w:color="auto" w:fill="auto"/>
            <w:vAlign w:val="center"/>
          </w:tcPr>
          <w:p w14:paraId="01A36C2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использованию анкерных свай и микросвай в составе мероприятий инженерной защиты автомобильных дорог</w:t>
            </w:r>
          </w:p>
        </w:tc>
      </w:tr>
      <w:tr w:rsidR="003D1B43" w:rsidRPr="003D1B43" w14:paraId="48CF9585" w14:textId="77777777" w:rsidTr="003D1B43">
        <w:trPr>
          <w:cantSplit/>
          <w:trHeight w:val="113"/>
          <w:jc w:val="center"/>
        </w:trPr>
        <w:tc>
          <w:tcPr>
            <w:tcW w:w="557" w:type="dxa"/>
            <w:shd w:val="clear" w:color="auto" w:fill="auto"/>
            <w:vAlign w:val="center"/>
          </w:tcPr>
          <w:p w14:paraId="5ECAFBB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C28087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218.2.075-2016</w:t>
            </w:r>
          </w:p>
        </w:tc>
        <w:tc>
          <w:tcPr>
            <w:tcW w:w="7088" w:type="dxa"/>
            <w:shd w:val="clear" w:color="auto" w:fill="auto"/>
            <w:vAlign w:val="center"/>
          </w:tcPr>
          <w:p w14:paraId="16DA1E7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конструкционных композитных сеток и решеток вместо стальных при их использовании для укрепления сводов тоннелей и подпорных стен методом торкретирования</w:t>
            </w:r>
          </w:p>
        </w:tc>
      </w:tr>
      <w:tr w:rsidR="003D1B43" w:rsidRPr="003D1B43" w14:paraId="19CC4C9C" w14:textId="77777777" w:rsidTr="003D1B43">
        <w:trPr>
          <w:cantSplit/>
          <w:trHeight w:val="113"/>
          <w:jc w:val="center"/>
        </w:trPr>
        <w:tc>
          <w:tcPr>
            <w:tcW w:w="557" w:type="dxa"/>
            <w:shd w:val="clear" w:color="auto" w:fill="auto"/>
            <w:vAlign w:val="center"/>
          </w:tcPr>
          <w:p w14:paraId="5EA7E46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9F35D5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218.2.082-2017</w:t>
            </w:r>
          </w:p>
        </w:tc>
        <w:tc>
          <w:tcPr>
            <w:tcW w:w="7088" w:type="dxa"/>
            <w:shd w:val="clear" w:color="auto" w:fill="auto"/>
            <w:vAlign w:val="center"/>
          </w:tcPr>
          <w:p w14:paraId="3851162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проведению гидравлических расчетов малых ИССО на автомобильных дорогах</w:t>
            </w:r>
          </w:p>
        </w:tc>
      </w:tr>
      <w:tr w:rsidR="003D1B43" w:rsidRPr="003D1B43" w14:paraId="71CE1787" w14:textId="77777777" w:rsidTr="003D1B43">
        <w:trPr>
          <w:cantSplit/>
          <w:trHeight w:val="113"/>
          <w:jc w:val="center"/>
        </w:trPr>
        <w:tc>
          <w:tcPr>
            <w:tcW w:w="557" w:type="dxa"/>
            <w:shd w:val="clear" w:color="auto" w:fill="auto"/>
            <w:vAlign w:val="center"/>
          </w:tcPr>
          <w:p w14:paraId="4DA3C01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E0DB7E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218.2.086-2019</w:t>
            </w:r>
          </w:p>
        </w:tc>
        <w:tc>
          <w:tcPr>
            <w:tcW w:w="7088" w:type="dxa"/>
            <w:shd w:val="clear" w:color="auto" w:fill="auto"/>
            <w:vAlign w:val="center"/>
          </w:tcPr>
          <w:p w14:paraId="0F56036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геокриологическому прогнозированию устойчивости дорожных сооружений при проектировании, строительстве и эксплуатации автомобильных дорог</w:t>
            </w:r>
          </w:p>
        </w:tc>
      </w:tr>
      <w:tr w:rsidR="003D1B43" w:rsidRPr="003D1B43" w14:paraId="58C43B25" w14:textId="77777777" w:rsidTr="003D1B43">
        <w:trPr>
          <w:cantSplit/>
          <w:trHeight w:val="113"/>
          <w:jc w:val="center"/>
        </w:trPr>
        <w:tc>
          <w:tcPr>
            <w:tcW w:w="557" w:type="dxa"/>
            <w:shd w:val="clear" w:color="auto" w:fill="auto"/>
            <w:vAlign w:val="center"/>
          </w:tcPr>
          <w:p w14:paraId="0A69995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02B9B4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218.2.087-2017</w:t>
            </w:r>
          </w:p>
        </w:tc>
        <w:tc>
          <w:tcPr>
            <w:tcW w:w="7088" w:type="dxa"/>
            <w:shd w:val="clear" w:color="auto" w:fill="auto"/>
            <w:vAlign w:val="center"/>
          </w:tcPr>
          <w:p w14:paraId="73EFFCD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и строительству водопропускных сооружений из спиральновитых металлических гофрированных труб</w:t>
            </w:r>
          </w:p>
        </w:tc>
      </w:tr>
      <w:tr w:rsidR="003D1B43" w:rsidRPr="003D1B43" w14:paraId="0945F3A1" w14:textId="77777777" w:rsidTr="003D1B43">
        <w:trPr>
          <w:cantSplit/>
          <w:trHeight w:val="113"/>
          <w:jc w:val="center"/>
        </w:trPr>
        <w:tc>
          <w:tcPr>
            <w:tcW w:w="557" w:type="dxa"/>
            <w:shd w:val="clear" w:color="auto" w:fill="auto"/>
            <w:vAlign w:val="center"/>
          </w:tcPr>
          <w:p w14:paraId="7B1DCF5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1A7E85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218.2.092-2018</w:t>
            </w:r>
          </w:p>
        </w:tc>
        <w:tc>
          <w:tcPr>
            <w:tcW w:w="7088" w:type="dxa"/>
            <w:shd w:val="clear" w:color="auto" w:fill="auto"/>
            <w:vAlign w:val="center"/>
          </w:tcPr>
          <w:p w14:paraId="618A149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шпунтовых свай из полимерных материалов в дорожном строительстве</w:t>
            </w:r>
          </w:p>
        </w:tc>
      </w:tr>
      <w:tr w:rsidR="003D1B43" w:rsidRPr="003D1B43" w14:paraId="79DA3A62" w14:textId="77777777" w:rsidTr="003D1B43">
        <w:trPr>
          <w:cantSplit/>
          <w:trHeight w:val="113"/>
          <w:jc w:val="center"/>
        </w:trPr>
        <w:tc>
          <w:tcPr>
            <w:tcW w:w="557" w:type="dxa"/>
            <w:shd w:val="clear" w:color="auto" w:fill="auto"/>
            <w:vAlign w:val="center"/>
          </w:tcPr>
          <w:p w14:paraId="5BA00F2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6711BD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218.2.093-2019</w:t>
            </w:r>
          </w:p>
        </w:tc>
        <w:tc>
          <w:tcPr>
            <w:tcW w:w="7088" w:type="dxa"/>
            <w:shd w:val="clear" w:color="auto" w:fill="auto"/>
            <w:vAlign w:val="center"/>
          </w:tcPr>
          <w:p w14:paraId="5C45B91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технического состояния и подтверждению эффективности применения конструкций из полимерных композиционных материалов на автомобильных дорогах</w:t>
            </w:r>
          </w:p>
        </w:tc>
      </w:tr>
      <w:tr w:rsidR="003D1B43" w:rsidRPr="003D1B43" w14:paraId="6B7E4CB5" w14:textId="77777777" w:rsidTr="003D1B43">
        <w:trPr>
          <w:cantSplit/>
          <w:trHeight w:val="113"/>
          <w:jc w:val="center"/>
        </w:trPr>
        <w:tc>
          <w:tcPr>
            <w:tcW w:w="557" w:type="dxa"/>
            <w:shd w:val="clear" w:color="auto" w:fill="auto"/>
            <w:vAlign w:val="center"/>
          </w:tcPr>
          <w:p w14:paraId="43FEC70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027048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218.2.094-2018</w:t>
            </w:r>
          </w:p>
        </w:tc>
        <w:tc>
          <w:tcPr>
            <w:tcW w:w="7088" w:type="dxa"/>
            <w:shd w:val="clear" w:color="auto" w:fill="auto"/>
            <w:vAlign w:val="center"/>
          </w:tcPr>
          <w:p w14:paraId="13E5A1D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проектированию земляного полотна автомобильных дорог общего пользования из местных талых и мерзлых переувлажненных глинистых и торфяных грунтов в зонах распространения многолетнемерзлых грунтов</w:t>
            </w:r>
          </w:p>
        </w:tc>
      </w:tr>
      <w:tr w:rsidR="003D1B43" w:rsidRPr="003D1B43" w14:paraId="4E8F81DB" w14:textId="77777777" w:rsidTr="003D1B43">
        <w:trPr>
          <w:cantSplit/>
          <w:trHeight w:val="113"/>
          <w:jc w:val="center"/>
        </w:trPr>
        <w:tc>
          <w:tcPr>
            <w:tcW w:w="557" w:type="dxa"/>
            <w:shd w:val="clear" w:color="auto" w:fill="auto"/>
            <w:vAlign w:val="center"/>
          </w:tcPr>
          <w:p w14:paraId="67519DE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123CBA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218.2.097-2019</w:t>
            </w:r>
          </w:p>
        </w:tc>
        <w:tc>
          <w:tcPr>
            <w:tcW w:w="7088" w:type="dxa"/>
            <w:shd w:val="clear" w:color="auto" w:fill="auto"/>
            <w:vAlign w:val="center"/>
          </w:tcPr>
          <w:p w14:paraId="1549E2D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геоэкозащиных технологий при проектировании, строительстве и эксплуатации автомобильных дорог</w:t>
            </w:r>
          </w:p>
        </w:tc>
      </w:tr>
      <w:tr w:rsidR="003D1B43" w:rsidRPr="003D1B43" w14:paraId="26C3B585" w14:textId="77777777" w:rsidTr="003D1B43">
        <w:trPr>
          <w:cantSplit/>
          <w:trHeight w:val="113"/>
          <w:jc w:val="center"/>
        </w:trPr>
        <w:tc>
          <w:tcPr>
            <w:tcW w:w="557" w:type="dxa"/>
            <w:shd w:val="clear" w:color="auto" w:fill="auto"/>
            <w:vAlign w:val="center"/>
          </w:tcPr>
          <w:p w14:paraId="72759A2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4A7C41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218.2.098-2018</w:t>
            </w:r>
          </w:p>
        </w:tc>
        <w:tc>
          <w:tcPr>
            <w:tcW w:w="7088" w:type="dxa"/>
            <w:shd w:val="clear" w:color="auto" w:fill="auto"/>
            <w:vAlign w:val="center"/>
          </w:tcPr>
          <w:p w14:paraId="5319FB1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преднапрягаемой однородной системы укрепления склонов на основе стальной сети из высокопрочной (&gt;1770 Н/мм2) проволоки</w:t>
            </w:r>
          </w:p>
        </w:tc>
      </w:tr>
      <w:tr w:rsidR="003D1B43" w:rsidRPr="003D1B43" w14:paraId="51953174" w14:textId="77777777" w:rsidTr="003D1B43">
        <w:trPr>
          <w:cantSplit/>
          <w:trHeight w:val="113"/>
          <w:jc w:val="center"/>
        </w:trPr>
        <w:tc>
          <w:tcPr>
            <w:tcW w:w="557" w:type="dxa"/>
            <w:shd w:val="clear" w:color="auto" w:fill="auto"/>
            <w:vAlign w:val="center"/>
          </w:tcPr>
          <w:p w14:paraId="3D17805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9A2647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218.2.103-2020</w:t>
            </w:r>
          </w:p>
        </w:tc>
        <w:tc>
          <w:tcPr>
            <w:tcW w:w="7088" w:type="dxa"/>
            <w:shd w:val="clear" w:color="auto" w:fill="auto"/>
            <w:vAlign w:val="center"/>
          </w:tcPr>
          <w:p w14:paraId="75F4F62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вспененного полистирола при проектировании, строительстве и реконструкции облегченных насыпей на слабых грунтах</w:t>
            </w:r>
          </w:p>
        </w:tc>
      </w:tr>
      <w:tr w:rsidR="003D1B43" w:rsidRPr="003D1B43" w14:paraId="0990B12C" w14:textId="77777777" w:rsidTr="003D1B43">
        <w:trPr>
          <w:cantSplit/>
          <w:trHeight w:val="113"/>
          <w:jc w:val="center"/>
        </w:trPr>
        <w:tc>
          <w:tcPr>
            <w:tcW w:w="557" w:type="dxa"/>
            <w:shd w:val="clear" w:color="auto" w:fill="auto"/>
            <w:vAlign w:val="center"/>
          </w:tcPr>
          <w:p w14:paraId="63971AF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6F237D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218.3.006-2011</w:t>
            </w:r>
          </w:p>
        </w:tc>
        <w:tc>
          <w:tcPr>
            <w:tcW w:w="7088" w:type="dxa"/>
            <w:shd w:val="clear" w:color="auto" w:fill="auto"/>
            <w:vAlign w:val="center"/>
          </w:tcPr>
          <w:p w14:paraId="05542EB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контролю качества дорожных знаков</w:t>
            </w:r>
          </w:p>
        </w:tc>
      </w:tr>
      <w:tr w:rsidR="003D1B43" w:rsidRPr="003D1B43" w14:paraId="304B7C8B" w14:textId="77777777" w:rsidTr="003D1B43">
        <w:trPr>
          <w:cantSplit/>
          <w:trHeight w:val="113"/>
          <w:jc w:val="center"/>
        </w:trPr>
        <w:tc>
          <w:tcPr>
            <w:tcW w:w="557" w:type="dxa"/>
            <w:shd w:val="clear" w:color="auto" w:fill="auto"/>
            <w:vAlign w:val="center"/>
          </w:tcPr>
          <w:p w14:paraId="0EE9892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04052E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218.3.008-2011</w:t>
            </w:r>
          </w:p>
        </w:tc>
        <w:tc>
          <w:tcPr>
            <w:tcW w:w="7088" w:type="dxa"/>
            <w:shd w:val="clear" w:color="auto" w:fill="auto"/>
            <w:vAlign w:val="center"/>
          </w:tcPr>
          <w:p w14:paraId="2EB9FDD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мониторингу и обследованию подпорных стен и удерживающих сооружений на оползневых участках автомобильных дорог</w:t>
            </w:r>
          </w:p>
        </w:tc>
      </w:tr>
      <w:tr w:rsidR="003D1B43" w:rsidRPr="003D1B43" w14:paraId="79A84CC5" w14:textId="77777777" w:rsidTr="003D1B43">
        <w:trPr>
          <w:cantSplit/>
          <w:trHeight w:val="113"/>
          <w:jc w:val="center"/>
        </w:trPr>
        <w:tc>
          <w:tcPr>
            <w:tcW w:w="557" w:type="dxa"/>
            <w:shd w:val="clear" w:color="auto" w:fill="auto"/>
            <w:vAlign w:val="center"/>
          </w:tcPr>
          <w:p w14:paraId="5AF5A1C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C4B715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218.3.014-2011</w:t>
            </w:r>
          </w:p>
        </w:tc>
        <w:tc>
          <w:tcPr>
            <w:tcW w:w="7088" w:type="dxa"/>
            <w:shd w:val="clear" w:color="auto" w:fill="auto"/>
            <w:vAlign w:val="center"/>
          </w:tcPr>
          <w:p w14:paraId="1547AC4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Методика оценки технического состояния мостовых сооружений на автомобильных дорогах</w:t>
            </w:r>
          </w:p>
        </w:tc>
      </w:tr>
      <w:tr w:rsidR="003D1B43" w:rsidRPr="003D1B43" w14:paraId="57C9DB92" w14:textId="77777777" w:rsidTr="003D1B43">
        <w:trPr>
          <w:cantSplit/>
          <w:trHeight w:val="113"/>
          <w:jc w:val="center"/>
        </w:trPr>
        <w:tc>
          <w:tcPr>
            <w:tcW w:w="557" w:type="dxa"/>
            <w:shd w:val="clear" w:color="auto" w:fill="auto"/>
            <w:vAlign w:val="center"/>
          </w:tcPr>
          <w:p w14:paraId="489617E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11EE56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218.3.028-2013</w:t>
            </w:r>
          </w:p>
        </w:tc>
        <w:tc>
          <w:tcPr>
            <w:tcW w:w="7088" w:type="dxa"/>
            <w:shd w:val="clear" w:color="auto" w:fill="auto"/>
            <w:vAlign w:val="center"/>
          </w:tcPr>
          <w:p w14:paraId="5952C7D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ремонту и содержанию цементобетонных покрытий автомобильных дорог</w:t>
            </w:r>
          </w:p>
        </w:tc>
      </w:tr>
      <w:tr w:rsidR="003D1B43" w:rsidRPr="003D1B43" w14:paraId="592F33D1" w14:textId="77777777" w:rsidTr="003D1B43">
        <w:trPr>
          <w:cantSplit/>
          <w:trHeight w:val="113"/>
          <w:jc w:val="center"/>
        </w:trPr>
        <w:tc>
          <w:tcPr>
            <w:tcW w:w="557" w:type="dxa"/>
            <w:shd w:val="clear" w:color="auto" w:fill="auto"/>
            <w:vAlign w:val="center"/>
          </w:tcPr>
          <w:p w14:paraId="75F9670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BF23C1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218.3.029-2013</w:t>
            </w:r>
          </w:p>
        </w:tc>
        <w:tc>
          <w:tcPr>
            <w:tcW w:w="7088" w:type="dxa"/>
            <w:shd w:val="clear" w:color="auto" w:fill="auto"/>
            <w:vAlign w:val="center"/>
          </w:tcPr>
          <w:p w14:paraId="16F8931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цветных покрытий противоскольжения</w:t>
            </w:r>
          </w:p>
        </w:tc>
      </w:tr>
      <w:tr w:rsidR="003D1B43" w:rsidRPr="003D1B43" w14:paraId="4C88A04E" w14:textId="77777777" w:rsidTr="003D1B43">
        <w:trPr>
          <w:cantSplit/>
          <w:trHeight w:val="113"/>
          <w:jc w:val="center"/>
        </w:trPr>
        <w:tc>
          <w:tcPr>
            <w:tcW w:w="557" w:type="dxa"/>
            <w:shd w:val="clear" w:color="auto" w:fill="auto"/>
            <w:vAlign w:val="center"/>
          </w:tcPr>
          <w:p w14:paraId="02E3B2B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44AFB0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218.3.030-2013</w:t>
            </w:r>
          </w:p>
        </w:tc>
        <w:tc>
          <w:tcPr>
            <w:tcW w:w="7088" w:type="dxa"/>
            <w:shd w:val="clear" w:color="auto" w:fill="auto"/>
            <w:vAlign w:val="center"/>
          </w:tcPr>
          <w:p w14:paraId="7B8C32D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Методика расчета армированных цементобетонных покрытий дорог и аэродромов на укрепленных основаниях</w:t>
            </w:r>
          </w:p>
        </w:tc>
      </w:tr>
      <w:tr w:rsidR="003D1B43" w:rsidRPr="003D1B43" w14:paraId="5288147D" w14:textId="77777777" w:rsidTr="003D1B43">
        <w:trPr>
          <w:cantSplit/>
          <w:trHeight w:val="113"/>
          <w:jc w:val="center"/>
        </w:trPr>
        <w:tc>
          <w:tcPr>
            <w:tcW w:w="557" w:type="dxa"/>
            <w:shd w:val="clear" w:color="auto" w:fill="auto"/>
            <w:vAlign w:val="center"/>
          </w:tcPr>
          <w:p w14:paraId="307A9D9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AFC67B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218.3.031-2013</w:t>
            </w:r>
          </w:p>
        </w:tc>
        <w:tc>
          <w:tcPr>
            <w:tcW w:w="7088" w:type="dxa"/>
            <w:shd w:val="clear" w:color="auto" w:fill="auto"/>
            <w:vAlign w:val="center"/>
          </w:tcPr>
          <w:p w14:paraId="7024E59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охране окружающей среды при строительстве, ремонте и содержании автомобильных дорог</w:t>
            </w:r>
          </w:p>
        </w:tc>
      </w:tr>
      <w:tr w:rsidR="003D1B43" w:rsidRPr="003D1B43" w14:paraId="41A7B296" w14:textId="77777777" w:rsidTr="003D1B43">
        <w:trPr>
          <w:cantSplit/>
          <w:trHeight w:val="113"/>
          <w:jc w:val="center"/>
        </w:trPr>
        <w:tc>
          <w:tcPr>
            <w:tcW w:w="557" w:type="dxa"/>
            <w:shd w:val="clear" w:color="auto" w:fill="auto"/>
            <w:vAlign w:val="center"/>
          </w:tcPr>
          <w:p w14:paraId="4986E26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6A7EE2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218.3.036-2013</w:t>
            </w:r>
          </w:p>
        </w:tc>
        <w:tc>
          <w:tcPr>
            <w:tcW w:w="7088" w:type="dxa"/>
            <w:shd w:val="clear" w:color="auto" w:fill="auto"/>
            <w:vAlign w:val="center"/>
          </w:tcPr>
          <w:p w14:paraId="0367D6C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технологии санации трещин и швов в эксплуатируемых дорожных покрытиях</w:t>
            </w:r>
          </w:p>
        </w:tc>
      </w:tr>
      <w:tr w:rsidR="003D1B43" w:rsidRPr="003D1B43" w14:paraId="24832847" w14:textId="77777777" w:rsidTr="003D1B43">
        <w:trPr>
          <w:cantSplit/>
          <w:trHeight w:val="378"/>
          <w:jc w:val="center"/>
        </w:trPr>
        <w:tc>
          <w:tcPr>
            <w:tcW w:w="557" w:type="dxa"/>
            <w:shd w:val="clear" w:color="auto" w:fill="auto"/>
            <w:vAlign w:val="center"/>
          </w:tcPr>
          <w:p w14:paraId="597B0EF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0F9F7D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218.3.037-2014</w:t>
            </w:r>
          </w:p>
        </w:tc>
        <w:tc>
          <w:tcPr>
            <w:tcW w:w="7088" w:type="dxa"/>
            <w:shd w:val="clear" w:color="auto" w:fill="auto"/>
            <w:vAlign w:val="center"/>
          </w:tcPr>
          <w:p w14:paraId="70A5D25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контролю прочности цементобетона покрытий и оснований автомобильных дорог по образцам </w:t>
            </w:r>
          </w:p>
        </w:tc>
      </w:tr>
      <w:tr w:rsidR="003D1B43" w:rsidRPr="003D1B43" w14:paraId="0B33DAB7" w14:textId="77777777" w:rsidTr="003D1B43">
        <w:trPr>
          <w:cantSplit/>
          <w:trHeight w:val="113"/>
          <w:jc w:val="center"/>
        </w:trPr>
        <w:tc>
          <w:tcPr>
            <w:tcW w:w="557" w:type="dxa"/>
            <w:shd w:val="clear" w:color="auto" w:fill="auto"/>
            <w:vAlign w:val="center"/>
          </w:tcPr>
          <w:p w14:paraId="56ACE92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2799AA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218.3.038-2015</w:t>
            </w:r>
          </w:p>
        </w:tc>
        <w:tc>
          <w:tcPr>
            <w:tcW w:w="7088" w:type="dxa"/>
            <w:shd w:val="clear" w:color="auto" w:fill="auto"/>
            <w:vAlign w:val="center"/>
          </w:tcPr>
          <w:p w14:paraId="4E2F649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и строительству берегозащитных сооружений автомобильных дорог</w:t>
            </w:r>
          </w:p>
        </w:tc>
      </w:tr>
      <w:tr w:rsidR="003D1B43" w:rsidRPr="003D1B43" w14:paraId="3299F2EB" w14:textId="77777777" w:rsidTr="003D1B43">
        <w:trPr>
          <w:cantSplit/>
          <w:trHeight w:val="113"/>
          <w:jc w:val="center"/>
        </w:trPr>
        <w:tc>
          <w:tcPr>
            <w:tcW w:w="557" w:type="dxa"/>
            <w:shd w:val="clear" w:color="auto" w:fill="auto"/>
            <w:vAlign w:val="center"/>
          </w:tcPr>
          <w:p w14:paraId="5F5A65B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9FDD38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218.3.039-2014</w:t>
            </w:r>
          </w:p>
        </w:tc>
        <w:tc>
          <w:tcPr>
            <w:tcW w:w="7088" w:type="dxa"/>
            <w:shd w:val="clear" w:color="auto" w:fill="auto"/>
            <w:vAlign w:val="center"/>
          </w:tcPr>
          <w:p w14:paraId="09A8FA6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испытанию плёнкообразующих материалов по уходу за свежеуложенным бетоном</w:t>
            </w:r>
          </w:p>
        </w:tc>
      </w:tr>
      <w:tr w:rsidR="003D1B43" w:rsidRPr="003D1B43" w14:paraId="2B4DD534" w14:textId="77777777" w:rsidTr="003D1B43">
        <w:trPr>
          <w:cantSplit/>
          <w:trHeight w:val="113"/>
          <w:jc w:val="center"/>
        </w:trPr>
        <w:tc>
          <w:tcPr>
            <w:tcW w:w="557" w:type="dxa"/>
            <w:shd w:val="clear" w:color="auto" w:fill="auto"/>
            <w:vAlign w:val="center"/>
          </w:tcPr>
          <w:p w14:paraId="5708E42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B24C02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218.3.041-2020</w:t>
            </w:r>
          </w:p>
        </w:tc>
        <w:tc>
          <w:tcPr>
            <w:tcW w:w="7088" w:type="dxa"/>
            <w:shd w:val="clear" w:color="auto" w:fill="auto"/>
            <w:vAlign w:val="center"/>
          </w:tcPr>
          <w:p w14:paraId="1BEB41F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армированию асфальтобетонных слоёв дорожных одежд стальными сетками</w:t>
            </w:r>
          </w:p>
        </w:tc>
      </w:tr>
      <w:tr w:rsidR="003D1B43" w:rsidRPr="003D1B43" w14:paraId="35566685" w14:textId="77777777" w:rsidTr="003D1B43">
        <w:trPr>
          <w:cantSplit/>
          <w:trHeight w:val="113"/>
          <w:jc w:val="center"/>
        </w:trPr>
        <w:tc>
          <w:tcPr>
            <w:tcW w:w="557" w:type="dxa"/>
            <w:shd w:val="clear" w:color="auto" w:fill="auto"/>
            <w:vAlign w:val="center"/>
          </w:tcPr>
          <w:p w14:paraId="63F9022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2D3AED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218.3.042-2014</w:t>
            </w:r>
          </w:p>
        </w:tc>
        <w:tc>
          <w:tcPr>
            <w:tcW w:w="7088" w:type="dxa"/>
            <w:shd w:val="clear" w:color="auto" w:fill="auto"/>
            <w:vAlign w:val="center"/>
          </w:tcPr>
          <w:p w14:paraId="6DE640F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определению параметров и назначению категорий дефектов при оценке технического состояния мостовых сооружений на автомобильных дорогах</w:t>
            </w:r>
          </w:p>
        </w:tc>
      </w:tr>
      <w:tr w:rsidR="003D1B43" w:rsidRPr="003D1B43" w14:paraId="23B1EE70" w14:textId="77777777" w:rsidTr="003D1B43">
        <w:trPr>
          <w:cantSplit/>
          <w:trHeight w:val="113"/>
          <w:jc w:val="center"/>
        </w:trPr>
        <w:tc>
          <w:tcPr>
            <w:tcW w:w="557" w:type="dxa"/>
            <w:shd w:val="clear" w:color="auto" w:fill="auto"/>
            <w:vAlign w:val="center"/>
          </w:tcPr>
          <w:p w14:paraId="4EA7D7A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8090B9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218.3.044-2015</w:t>
            </w:r>
          </w:p>
        </w:tc>
        <w:tc>
          <w:tcPr>
            <w:tcW w:w="7088" w:type="dxa"/>
            <w:shd w:val="clear" w:color="auto" w:fill="auto"/>
            <w:vAlign w:val="center"/>
          </w:tcPr>
          <w:p w14:paraId="2E0F801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Требования к технологическим картам на выполнение дорожных работ</w:t>
            </w:r>
          </w:p>
        </w:tc>
      </w:tr>
      <w:tr w:rsidR="003D1B43" w:rsidRPr="003D1B43" w14:paraId="720A58E3" w14:textId="77777777" w:rsidTr="003D1B43">
        <w:trPr>
          <w:cantSplit/>
          <w:trHeight w:val="113"/>
          <w:jc w:val="center"/>
        </w:trPr>
        <w:tc>
          <w:tcPr>
            <w:tcW w:w="557" w:type="dxa"/>
            <w:shd w:val="clear" w:color="auto" w:fill="auto"/>
            <w:vAlign w:val="center"/>
          </w:tcPr>
          <w:p w14:paraId="7C1510B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F2FD22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218.3.046-2015</w:t>
            </w:r>
          </w:p>
        </w:tc>
        <w:tc>
          <w:tcPr>
            <w:tcW w:w="7088" w:type="dxa"/>
            <w:shd w:val="clear" w:color="auto" w:fill="auto"/>
            <w:vAlign w:val="center"/>
          </w:tcPr>
          <w:p w14:paraId="789E756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технологии ремонта водопропускных груб с использованием композиционных материалов</w:t>
            </w:r>
          </w:p>
        </w:tc>
      </w:tr>
      <w:tr w:rsidR="003D1B43" w:rsidRPr="003D1B43" w14:paraId="740A2995" w14:textId="77777777" w:rsidTr="003D1B43">
        <w:trPr>
          <w:cantSplit/>
          <w:trHeight w:val="113"/>
          <w:jc w:val="center"/>
        </w:trPr>
        <w:tc>
          <w:tcPr>
            <w:tcW w:w="557" w:type="dxa"/>
            <w:shd w:val="clear" w:color="auto" w:fill="auto"/>
            <w:vAlign w:val="center"/>
          </w:tcPr>
          <w:p w14:paraId="1200FB7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ABBFFF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218.3.047-2015</w:t>
            </w:r>
          </w:p>
        </w:tc>
        <w:tc>
          <w:tcPr>
            <w:tcW w:w="7088" w:type="dxa"/>
            <w:shd w:val="clear" w:color="auto" w:fill="auto"/>
            <w:vAlign w:val="center"/>
          </w:tcPr>
          <w:p w14:paraId="29566FC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низкотемпературных характеристик асфальтобетона</w:t>
            </w:r>
          </w:p>
        </w:tc>
      </w:tr>
      <w:tr w:rsidR="003D1B43" w:rsidRPr="003D1B43" w14:paraId="24979DD2" w14:textId="77777777" w:rsidTr="003D1B43">
        <w:trPr>
          <w:cantSplit/>
          <w:trHeight w:val="113"/>
          <w:jc w:val="center"/>
        </w:trPr>
        <w:tc>
          <w:tcPr>
            <w:tcW w:w="557" w:type="dxa"/>
            <w:shd w:val="clear" w:color="auto" w:fill="auto"/>
            <w:vAlign w:val="center"/>
          </w:tcPr>
          <w:p w14:paraId="44EA3D9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94A1C2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218.3.048-2019</w:t>
            </w:r>
          </w:p>
        </w:tc>
        <w:tc>
          <w:tcPr>
            <w:tcW w:w="7088" w:type="dxa"/>
            <w:shd w:val="clear" w:color="auto" w:fill="auto"/>
            <w:vAlign w:val="center"/>
          </w:tcPr>
          <w:p w14:paraId="5B27E56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современных многослойных композиционных ленточных дрен при возведении насыпей на слабых основаниях</w:t>
            </w:r>
          </w:p>
        </w:tc>
      </w:tr>
      <w:tr w:rsidR="003D1B43" w:rsidRPr="003D1B43" w14:paraId="46D59CFF" w14:textId="77777777" w:rsidTr="003D1B43">
        <w:trPr>
          <w:cantSplit/>
          <w:trHeight w:val="113"/>
          <w:jc w:val="center"/>
        </w:trPr>
        <w:tc>
          <w:tcPr>
            <w:tcW w:w="557" w:type="dxa"/>
            <w:shd w:val="clear" w:color="auto" w:fill="auto"/>
            <w:vAlign w:val="center"/>
          </w:tcPr>
          <w:p w14:paraId="678E441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7D85A5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218.3.049-2015</w:t>
            </w:r>
          </w:p>
        </w:tc>
        <w:tc>
          <w:tcPr>
            <w:tcW w:w="7088" w:type="dxa"/>
            <w:shd w:val="clear" w:color="auto" w:fill="auto"/>
            <w:vAlign w:val="center"/>
          </w:tcPr>
          <w:p w14:paraId="220F7A5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многослойных композиционных дренирующих материалов (геодрен) для осушения и усиления дорожных конструкций при строительстве и реконструкции автомобильных дорог</w:t>
            </w:r>
          </w:p>
        </w:tc>
      </w:tr>
      <w:tr w:rsidR="003D1B43" w:rsidRPr="003D1B43" w14:paraId="1C7076B9" w14:textId="77777777" w:rsidTr="003D1B43">
        <w:trPr>
          <w:cantSplit/>
          <w:trHeight w:val="113"/>
          <w:jc w:val="center"/>
        </w:trPr>
        <w:tc>
          <w:tcPr>
            <w:tcW w:w="557" w:type="dxa"/>
            <w:shd w:val="clear" w:color="auto" w:fill="auto"/>
            <w:vAlign w:val="center"/>
          </w:tcPr>
          <w:p w14:paraId="0BF4B55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5DE524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218.3.050-2015</w:t>
            </w:r>
          </w:p>
        </w:tc>
        <w:tc>
          <w:tcPr>
            <w:tcW w:w="7088" w:type="dxa"/>
            <w:shd w:val="clear" w:color="auto" w:fill="auto"/>
            <w:vAlign w:val="center"/>
          </w:tcPr>
          <w:p w14:paraId="7D074F0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проведению испытаний и оценки эффективности машин и навесного оборудования для содержания автомобильных дорог</w:t>
            </w:r>
          </w:p>
        </w:tc>
      </w:tr>
      <w:tr w:rsidR="003D1B43" w:rsidRPr="003D1B43" w14:paraId="4AA86DEC" w14:textId="77777777" w:rsidTr="003D1B43">
        <w:trPr>
          <w:cantSplit/>
          <w:trHeight w:val="113"/>
          <w:jc w:val="center"/>
        </w:trPr>
        <w:tc>
          <w:tcPr>
            <w:tcW w:w="557" w:type="dxa"/>
            <w:shd w:val="clear" w:color="auto" w:fill="auto"/>
            <w:vAlign w:val="center"/>
          </w:tcPr>
          <w:p w14:paraId="2187585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05415B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218.3.052-2015</w:t>
            </w:r>
          </w:p>
        </w:tc>
        <w:tc>
          <w:tcPr>
            <w:tcW w:w="7088" w:type="dxa"/>
            <w:shd w:val="clear" w:color="auto" w:fill="auto"/>
            <w:vAlign w:val="center"/>
          </w:tcPr>
          <w:p w14:paraId="14D1AB6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подготовке территории для строительства и реконструкции автомобильных дорог общего пользования федерального значения</w:t>
            </w:r>
          </w:p>
        </w:tc>
      </w:tr>
      <w:tr w:rsidR="003D1B43" w:rsidRPr="003D1B43" w14:paraId="15BA3ED8" w14:textId="77777777" w:rsidTr="003D1B43">
        <w:trPr>
          <w:cantSplit/>
          <w:trHeight w:val="113"/>
          <w:jc w:val="center"/>
        </w:trPr>
        <w:tc>
          <w:tcPr>
            <w:tcW w:w="557" w:type="dxa"/>
            <w:shd w:val="clear" w:color="auto" w:fill="auto"/>
            <w:vAlign w:val="center"/>
          </w:tcPr>
          <w:p w14:paraId="3A8DCDB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D1A2DF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218.3.053-2015</w:t>
            </w:r>
          </w:p>
        </w:tc>
        <w:tc>
          <w:tcPr>
            <w:tcW w:w="7088" w:type="dxa"/>
            <w:shd w:val="clear" w:color="auto" w:fill="auto"/>
            <w:vAlign w:val="center"/>
          </w:tcPr>
          <w:p w14:paraId="20631F7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водопропускных труб из полимерных композиционных материалов</w:t>
            </w:r>
          </w:p>
        </w:tc>
      </w:tr>
      <w:tr w:rsidR="003D1B43" w:rsidRPr="003D1B43" w14:paraId="21BCD2C2" w14:textId="77777777" w:rsidTr="003D1B43">
        <w:trPr>
          <w:cantSplit/>
          <w:trHeight w:val="113"/>
          <w:jc w:val="center"/>
        </w:trPr>
        <w:tc>
          <w:tcPr>
            <w:tcW w:w="557" w:type="dxa"/>
            <w:shd w:val="clear" w:color="auto" w:fill="auto"/>
            <w:vAlign w:val="center"/>
          </w:tcPr>
          <w:p w14:paraId="2509A38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DD47C8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218.3.054-2015</w:t>
            </w:r>
          </w:p>
        </w:tc>
        <w:tc>
          <w:tcPr>
            <w:tcW w:w="7088" w:type="dxa"/>
            <w:shd w:val="clear" w:color="auto" w:fill="auto"/>
            <w:vAlign w:val="center"/>
          </w:tcPr>
          <w:p w14:paraId="5BBAA0E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устройству поверхностной обработки и тонких слоев износа с применением различных видов фиброволокон</w:t>
            </w:r>
          </w:p>
        </w:tc>
      </w:tr>
      <w:tr w:rsidR="003D1B43" w:rsidRPr="003D1B43" w14:paraId="071B0558" w14:textId="77777777" w:rsidTr="003D1B43">
        <w:trPr>
          <w:cantSplit/>
          <w:trHeight w:val="113"/>
          <w:jc w:val="center"/>
        </w:trPr>
        <w:tc>
          <w:tcPr>
            <w:tcW w:w="557" w:type="dxa"/>
            <w:shd w:val="clear" w:color="auto" w:fill="auto"/>
            <w:vAlign w:val="center"/>
          </w:tcPr>
          <w:p w14:paraId="63EE1F7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139DA8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218.3.057-2015</w:t>
            </w:r>
          </w:p>
        </w:tc>
        <w:tc>
          <w:tcPr>
            <w:tcW w:w="7088" w:type="dxa"/>
            <w:shd w:val="clear" w:color="auto" w:fill="auto"/>
            <w:vAlign w:val="center"/>
          </w:tcPr>
          <w:p w14:paraId="6381D6D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Методика оценки и контроля воздушной пористости дорожного цементобетона с применением программного комплекса обработки данных оптической микроскопии образцов-шлифов</w:t>
            </w:r>
          </w:p>
        </w:tc>
      </w:tr>
      <w:tr w:rsidR="003D1B43" w:rsidRPr="003D1B43" w14:paraId="43109B81" w14:textId="77777777" w:rsidTr="003D1B43">
        <w:trPr>
          <w:cantSplit/>
          <w:trHeight w:val="113"/>
          <w:jc w:val="center"/>
        </w:trPr>
        <w:tc>
          <w:tcPr>
            <w:tcW w:w="557" w:type="dxa"/>
            <w:shd w:val="clear" w:color="auto" w:fill="auto"/>
            <w:vAlign w:val="center"/>
          </w:tcPr>
          <w:p w14:paraId="32A8A64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B00038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218.3.059-2015</w:t>
            </w:r>
          </w:p>
        </w:tc>
        <w:tc>
          <w:tcPr>
            <w:tcW w:w="7088" w:type="dxa"/>
            <w:shd w:val="clear" w:color="auto" w:fill="auto"/>
            <w:vAlign w:val="center"/>
          </w:tcPr>
          <w:p w14:paraId="1A94370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использованию электромагнитных приборов для оперативного контроля качества уплотнения грунтов</w:t>
            </w:r>
          </w:p>
        </w:tc>
      </w:tr>
      <w:tr w:rsidR="003D1B43" w:rsidRPr="003D1B43" w14:paraId="21E65E2A" w14:textId="77777777" w:rsidTr="003D1B43">
        <w:trPr>
          <w:cantSplit/>
          <w:trHeight w:val="113"/>
          <w:jc w:val="center"/>
        </w:trPr>
        <w:tc>
          <w:tcPr>
            <w:tcW w:w="557" w:type="dxa"/>
            <w:shd w:val="clear" w:color="auto" w:fill="auto"/>
            <w:vAlign w:val="center"/>
          </w:tcPr>
          <w:p w14:paraId="6F2A7D0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C0B553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218.3.062-2019</w:t>
            </w:r>
          </w:p>
        </w:tc>
        <w:tc>
          <w:tcPr>
            <w:tcW w:w="7088" w:type="dxa"/>
            <w:shd w:val="clear" w:color="auto" w:fill="auto"/>
            <w:vAlign w:val="center"/>
          </w:tcPr>
          <w:p w14:paraId="69D16A4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Применение роботизированных теледиагностических комплексов для обследования водопропускных и водоотводных сооружений на автомобильных дорогах</w:t>
            </w:r>
          </w:p>
        </w:tc>
      </w:tr>
      <w:tr w:rsidR="003D1B43" w:rsidRPr="003D1B43" w14:paraId="681037C5" w14:textId="77777777" w:rsidTr="003D1B43">
        <w:trPr>
          <w:cantSplit/>
          <w:trHeight w:val="113"/>
          <w:jc w:val="center"/>
        </w:trPr>
        <w:tc>
          <w:tcPr>
            <w:tcW w:w="557" w:type="dxa"/>
            <w:shd w:val="clear" w:color="auto" w:fill="auto"/>
            <w:vAlign w:val="center"/>
          </w:tcPr>
          <w:p w14:paraId="1DB7323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80E7AB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218.3.070-2016</w:t>
            </w:r>
          </w:p>
        </w:tc>
        <w:tc>
          <w:tcPr>
            <w:tcW w:w="7088" w:type="dxa"/>
            <w:shd w:val="clear" w:color="auto" w:fill="auto"/>
            <w:vAlign w:val="center"/>
          </w:tcPr>
          <w:p w14:paraId="7E85A4C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разработке рецептуры самоуплотняющегося бетона с заданными свойствами по водонепроницаемости для буронабивных свай</w:t>
            </w:r>
          </w:p>
        </w:tc>
      </w:tr>
      <w:tr w:rsidR="003D1B43" w:rsidRPr="003D1B43" w14:paraId="0F51CB11" w14:textId="77777777" w:rsidTr="003D1B43">
        <w:trPr>
          <w:cantSplit/>
          <w:trHeight w:val="113"/>
          <w:jc w:val="center"/>
        </w:trPr>
        <w:tc>
          <w:tcPr>
            <w:tcW w:w="557" w:type="dxa"/>
            <w:shd w:val="clear" w:color="auto" w:fill="auto"/>
            <w:vAlign w:val="center"/>
          </w:tcPr>
          <w:p w14:paraId="51385E9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A92123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218.3.074-2019</w:t>
            </w:r>
          </w:p>
        </w:tc>
        <w:tc>
          <w:tcPr>
            <w:tcW w:w="7088" w:type="dxa"/>
            <w:shd w:val="clear" w:color="auto" w:fill="auto"/>
            <w:vAlign w:val="center"/>
          </w:tcPr>
          <w:p w14:paraId="50D17A6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современных конструктивных решений и технологий по устройству дорожных одежд на мостах для повышения срока службы</w:t>
            </w:r>
          </w:p>
        </w:tc>
      </w:tr>
      <w:tr w:rsidR="003D1B43" w:rsidRPr="003D1B43" w14:paraId="35845B00" w14:textId="77777777" w:rsidTr="003D1B43">
        <w:trPr>
          <w:cantSplit/>
          <w:trHeight w:val="113"/>
          <w:jc w:val="center"/>
        </w:trPr>
        <w:tc>
          <w:tcPr>
            <w:tcW w:w="557" w:type="dxa"/>
            <w:shd w:val="clear" w:color="auto" w:fill="auto"/>
            <w:vAlign w:val="center"/>
          </w:tcPr>
          <w:p w14:paraId="4FE7F22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04113F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218.3.075-2016</w:t>
            </w:r>
          </w:p>
        </w:tc>
        <w:tc>
          <w:tcPr>
            <w:tcW w:w="7088" w:type="dxa"/>
            <w:shd w:val="clear" w:color="auto" w:fill="auto"/>
            <w:vAlign w:val="center"/>
          </w:tcPr>
          <w:p w14:paraId="2BA6B54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контролю качества выполнения дорожно-строительных работ методом георадиолокации</w:t>
            </w:r>
          </w:p>
        </w:tc>
      </w:tr>
      <w:tr w:rsidR="003D1B43" w:rsidRPr="003D1B43" w14:paraId="1AD3CC19" w14:textId="77777777" w:rsidTr="003D1B43">
        <w:trPr>
          <w:cantSplit/>
          <w:trHeight w:val="113"/>
          <w:jc w:val="center"/>
        </w:trPr>
        <w:tc>
          <w:tcPr>
            <w:tcW w:w="557" w:type="dxa"/>
            <w:shd w:val="clear" w:color="auto" w:fill="auto"/>
            <w:vAlign w:val="center"/>
          </w:tcPr>
          <w:p w14:paraId="31A3E76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7F1B43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218.3.076-2016</w:t>
            </w:r>
          </w:p>
        </w:tc>
        <w:tc>
          <w:tcPr>
            <w:tcW w:w="7088" w:type="dxa"/>
            <w:shd w:val="clear" w:color="auto" w:fill="auto"/>
            <w:vAlign w:val="center"/>
          </w:tcPr>
          <w:p w14:paraId="0E9C3CC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подбору стабилизаторов грунтов и грунтовых смесей для дорожного строительства</w:t>
            </w:r>
          </w:p>
        </w:tc>
      </w:tr>
      <w:tr w:rsidR="003D1B43" w:rsidRPr="003D1B43" w14:paraId="56D4793E" w14:textId="77777777" w:rsidTr="003D1B43">
        <w:trPr>
          <w:cantSplit/>
          <w:trHeight w:val="113"/>
          <w:jc w:val="center"/>
        </w:trPr>
        <w:tc>
          <w:tcPr>
            <w:tcW w:w="557" w:type="dxa"/>
            <w:shd w:val="clear" w:color="auto" w:fill="auto"/>
            <w:vAlign w:val="center"/>
          </w:tcPr>
          <w:p w14:paraId="4A49AAF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730449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218.3.088-2017</w:t>
            </w:r>
          </w:p>
        </w:tc>
        <w:tc>
          <w:tcPr>
            <w:tcW w:w="7088" w:type="dxa"/>
            <w:shd w:val="clear" w:color="auto" w:fill="auto"/>
            <w:vAlign w:val="center"/>
          </w:tcPr>
          <w:p w14:paraId="61C4D2B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срокам и технологии нарезки швов в затвердевшем цементобетоне</w:t>
            </w:r>
          </w:p>
        </w:tc>
      </w:tr>
      <w:tr w:rsidR="003D1B43" w:rsidRPr="003D1B43" w14:paraId="73AC01FD" w14:textId="77777777" w:rsidTr="003D1B43">
        <w:trPr>
          <w:cantSplit/>
          <w:trHeight w:val="113"/>
          <w:jc w:val="center"/>
        </w:trPr>
        <w:tc>
          <w:tcPr>
            <w:tcW w:w="557" w:type="dxa"/>
            <w:shd w:val="clear" w:color="auto" w:fill="auto"/>
            <w:vAlign w:val="center"/>
          </w:tcPr>
          <w:p w14:paraId="303C134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BBD00F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218.3.089-2019</w:t>
            </w:r>
          </w:p>
        </w:tc>
        <w:tc>
          <w:tcPr>
            <w:tcW w:w="7088" w:type="dxa"/>
            <w:shd w:val="clear" w:color="auto" w:fill="auto"/>
            <w:vAlign w:val="center"/>
          </w:tcPr>
          <w:p w14:paraId="6CD99EB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опытному применению напрягаемой арматуры из высокопрочных композиционных материалов для усиления железобетонных конструкций мостов</w:t>
            </w:r>
          </w:p>
        </w:tc>
      </w:tr>
      <w:tr w:rsidR="003D1B43" w:rsidRPr="003D1B43" w14:paraId="1FCEF85C" w14:textId="77777777" w:rsidTr="003D1B43">
        <w:trPr>
          <w:cantSplit/>
          <w:trHeight w:val="113"/>
          <w:jc w:val="center"/>
        </w:trPr>
        <w:tc>
          <w:tcPr>
            <w:tcW w:w="557" w:type="dxa"/>
            <w:shd w:val="clear" w:color="auto" w:fill="auto"/>
            <w:vAlign w:val="center"/>
          </w:tcPr>
          <w:p w14:paraId="28D549D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97D70A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218.3.093-2017</w:t>
            </w:r>
          </w:p>
        </w:tc>
        <w:tc>
          <w:tcPr>
            <w:tcW w:w="7088" w:type="dxa"/>
            <w:shd w:val="clear" w:color="auto" w:fill="auto"/>
            <w:vAlign w:val="center"/>
          </w:tcPr>
          <w:p w14:paraId="7C568F9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полиуретанового вяжущего для укрепления откосов, выемок, насыпных сооружений, конусов мостов и путепроводов</w:t>
            </w:r>
          </w:p>
        </w:tc>
      </w:tr>
      <w:tr w:rsidR="003D1B43" w:rsidRPr="003D1B43" w14:paraId="44765760" w14:textId="77777777" w:rsidTr="003D1B43">
        <w:trPr>
          <w:cantSplit/>
          <w:trHeight w:val="113"/>
          <w:jc w:val="center"/>
        </w:trPr>
        <w:tc>
          <w:tcPr>
            <w:tcW w:w="557" w:type="dxa"/>
            <w:shd w:val="clear" w:color="auto" w:fill="auto"/>
            <w:vAlign w:val="center"/>
          </w:tcPr>
          <w:p w14:paraId="621AA1E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2C336B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218.3.094-2017</w:t>
            </w:r>
          </w:p>
        </w:tc>
        <w:tc>
          <w:tcPr>
            <w:tcW w:w="7088" w:type="dxa"/>
            <w:shd w:val="clear" w:color="auto" w:fill="auto"/>
            <w:vAlign w:val="center"/>
          </w:tcPr>
          <w:p w14:paraId="06173C7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инженерно-геологическим изысканиям и проектированию сооружений инженерной защиты на участках автомобильных дорог с развитием склоновых процессов</w:t>
            </w:r>
          </w:p>
        </w:tc>
      </w:tr>
      <w:tr w:rsidR="003D1B43" w:rsidRPr="003D1B43" w14:paraId="67B8E6E4" w14:textId="77777777" w:rsidTr="003D1B43">
        <w:trPr>
          <w:cantSplit/>
          <w:trHeight w:val="113"/>
          <w:jc w:val="center"/>
        </w:trPr>
        <w:tc>
          <w:tcPr>
            <w:tcW w:w="557" w:type="dxa"/>
            <w:shd w:val="clear" w:color="auto" w:fill="auto"/>
            <w:vAlign w:val="center"/>
          </w:tcPr>
          <w:p w14:paraId="0B02CAA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5262FA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218.3.095-2017</w:t>
            </w:r>
          </w:p>
        </w:tc>
        <w:tc>
          <w:tcPr>
            <w:tcW w:w="7088" w:type="dxa"/>
            <w:shd w:val="clear" w:color="auto" w:fill="auto"/>
            <w:vAlign w:val="center"/>
          </w:tcPr>
          <w:p w14:paraId="24FF0D9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Защита от коррозии бетонных и железобетонных конструкций транспортных сооружений</w:t>
            </w:r>
          </w:p>
        </w:tc>
      </w:tr>
      <w:tr w:rsidR="003D1B43" w:rsidRPr="003D1B43" w14:paraId="4795CFCC" w14:textId="77777777" w:rsidTr="003D1B43">
        <w:trPr>
          <w:cantSplit/>
          <w:trHeight w:val="113"/>
          <w:jc w:val="center"/>
        </w:trPr>
        <w:tc>
          <w:tcPr>
            <w:tcW w:w="557" w:type="dxa"/>
            <w:shd w:val="clear" w:color="auto" w:fill="auto"/>
            <w:vAlign w:val="center"/>
          </w:tcPr>
          <w:p w14:paraId="3B7EA9E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54893B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218.3.100-2017</w:t>
            </w:r>
          </w:p>
        </w:tc>
        <w:tc>
          <w:tcPr>
            <w:tcW w:w="7088" w:type="dxa"/>
            <w:shd w:val="clear" w:color="auto" w:fill="auto"/>
            <w:vAlign w:val="center"/>
          </w:tcPr>
          <w:p w14:paraId="4C572E3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материалов для ремонта бетонных и железобетонных конструкций транспортных сооружений</w:t>
            </w:r>
          </w:p>
        </w:tc>
      </w:tr>
      <w:tr w:rsidR="003D1B43" w:rsidRPr="003D1B43" w14:paraId="68106098" w14:textId="77777777" w:rsidTr="003D1B43">
        <w:trPr>
          <w:cantSplit/>
          <w:trHeight w:val="113"/>
          <w:jc w:val="center"/>
        </w:trPr>
        <w:tc>
          <w:tcPr>
            <w:tcW w:w="557" w:type="dxa"/>
            <w:shd w:val="clear" w:color="auto" w:fill="auto"/>
            <w:vAlign w:val="center"/>
          </w:tcPr>
          <w:p w14:paraId="5951A5B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C4E565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218.3.103-2018</w:t>
            </w:r>
          </w:p>
        </w:tc>
        <w:tc>
          <w:tcPr>
            <w:tcW w:w="7088" w:type="dxa"/>
            <w:shd w:val="clear" w:color="auto" w:fill="auto"/>
            <w:vAlign w:val="center"/>
          </w:tcPr>
          <w:p w14:paraId="5451FAD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винтовых свай на автомобильных дорогах</w:t>
            </w:r>
          </w:p>
        </w:tc>
      </w:tr>
      <w:tr w:rsidR="003D1B43" w:rsidRPr="003D1B43" w14:paraId="25B1FF6C" w14:textId="77777777" w:rsidTr="003D1B43">
        <w:trPr>
          <w:cantSplit/>
          <w:trHeight w:val="113"/>
          <w:jc w:val="center"/>
        </w:trPr>
        <w:tc>
          <w:tcPr>
            <w:tcW w:w="557" w:type="dxa"/>
            <w:shd w:val="clear" w:color="auto" w:fill="auto"/>
            <w:vAlign w:val="center"/>
          </w:tcPr>
          <w:p w14:paraId="57568F4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EC4158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218.3.106-2019</w:t>
            </w:r>
          </w:p>
        </w:tc>
        <w:tc>
          <w:tcPr>
            <w:tcW w:w="7088" w:type="dxa"/>
            <w:shd w:val="clear" w:color="auto" w:fill="auto"/>
            <w:vAlign w:val="center"/>
          </w:tcPr>
          <w:p w14:paraId="337B8BE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Применение гибких бетонных поверхностных покрытий для защиты и укрепления автомобильных дорог</w:t>
            </w:r>
          </w:p>
        </w:tc>
      </w:tr>
      <w:tr w:rsidR="003D1B43" w:rsidRPr="003D1B43" w14:paraId="59FEBC07" w14:textId="77777777" w:rsidTr="003D1B43">
        <w:trPr>
          <w:cantSplit/>
          <w:trHeight w:val="113"/>
          <w:jc w:val="center"/>
        </w:trPr>
        <w:tc>
          <w:tcPr>
            <w:tcW w:w="557" w:type="dxa"/>
            <w:shd w:val="clear" w:color="auto" w:fill="auto"/>
            <w:vAlign w:val="center"/>
          </w:tcPr>
          <w:p w14:paraId="38A08D0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2501C1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208.3.108-2019</w:t>
            </w:r>
          </w:p>
        </w:tc>
        <w:tc>
          <w:tcPr>
            <w:tcW w:w="7088" w:type="dxa"/>
            <w:shd w:val="clear" w:color="auto" w:fill="auto"/>
            <w:vAlign w:val="center"/>
          </w:tcPr>
          <w:p w14:paraId="5653700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различных методов уплотнения асфальтобетонных смесей в лабораторных условиях</w:t>
            </w:r>
          </w:p>
        </w:tc>
      </w:tr>
      <w:tr w:rsidR="003D1B43" w:rsidRPr="003D1B43" w14:paraId="39E2B033" w14:textId="77777777" w:rsidTr="003D1B43">
        <w:trPr>
          <w:cantSplit/>
          <w:trHeight w:val="113"/>
          <w:jc w:val="center"/>
        </w:trPr>
        <w:tc>
          <w:tcPr>
            <w:tcW w:w="557" w:type="dxa"/>
            <w:shd w:val="clear" w:color="auto" w:fill="auto"/>
            <w:vAlign w:val="center"/>
          </w:tcPr>
          <w:p w14:paraId="1C803B7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E757B9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218.3.110-2019</w:t>
            </w:r>
          </w:p>
        </w:tc>
        <w:tc>
          <w:tcPr>
            <w:tcW w:w="7088" w:type="dxa"/>
            <w:shd w:val="clear" w:color="auto" w:fill="auto"/>
            <w:vAlign w:val="center"/>
          </w:tcPr>
          <w:p w14:paraId="7C14829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Правила разработки проектов содержания автомобильных дорог</w:t>
            </w:r>
          </w:p>
        </w:tc>
      </w:tr>
      <w:tr w:rsidR="003D1B43" w:rsidRPr="003D1B43" w14:paraId="2DF74815" w14:textId="77777777" w:rsidTr="003D1B43">
        <w:trPr>
          <w:cantSplit/>
          <w:trHeight w:val="113"/>
          <w:jc w:val="center"/>
        </w:trPr>
        <w:tc>
          <w:tcPr>
            <w:tcW w:w="557" w:type="dxa"/>
            <w:shd w:val="clear" w:color="auto" w:fill="auto"/>
            <w:vAlign w:val="center"/>
          </w:tcPr>
          <w:p w14:paraId="488E6A2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A8BE51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218.3.115-2019</w:t>
            </w:r>
          </w:p>
        </w:tc>
        <w:tc>
          <w:tcPr>
            <w:tcW w:w="7088" w:type="dxa"/>
            <w:shd w:val="clear" w:color="auto" w:fill="auto"/>
            <w:vAlign w:val="center"/>
          </w:tcPr>
          <w:p w14:paraId="03DF70C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Конструирование и расчет водоотводных лотков закрытого типа для автомобильных дорог и аэродромов</w:t>
            </w:r>
          </w:p>
        </w:tc>
      </w:tr>
      <w:tr w:rsidR="003D1B43" w:rsidRPr="003D1B43" w14:paraId="1340806E" w14:textId="77777777" w:rsidTr="003D1B43">
        <w:trPr>
          <w:cantSplit/>
          <w:trHeight w:val="412"/>
          <w:jc w:val="center"/>
        </w:trPr>
        <w:tc>
          <w:tcPr>
            <w:tcW w:w="557" w:type="dxa"/>
            <w:shd w:val="clear" w:color="auto" w:fill="auto"/>
            <w:vAlign w:val="center"/>
          </w:tcPr>
          <w:p w14:paraId="02951EC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DCA874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218.4.002-2008</w:t>
            </w:r>
          </w:p>
        </w:tc>
        <w:tc>
          <w:tcPr>
            <w:tcW w:w="7088" w:type="dxa"/>
            <w:shd w:val="clear" w:color="auto" w:fill="auto"/>
            <w:vAlign w:val="center"/>
          </w:tcPr>
          <w:p w14:paraId="4DB426C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Руководство по проведению мониторинга состояния эксплуатируемых мостовых сооружений </w:t>
            </w:r>
          </w:p>
        </w:tc>
      </w:tr>
      <w:tr w:rsidR="003D1B43" w:rsidRPr="003D1B43" w14:paraId="7B225D73" w14:textId="77777777" w:rsidTr="003D1B43">
        <w:trPr>
          <w:cantSplit/>
          <w:trHeight w:val="113"/>
          <w:jc w:val="center"/>
        </w:trPr>
        <w:tc>
          <w:tcPr>
            <w:tcW w:w="557" w:type="dxa"/>
            <w:shd w:val="clear" w:color="auto" w:fill="auto"/>
            <w:vAlign w:val="center"/>
          </w:tcPr>
          <w:p w14:paraId="2C8BB12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6184A6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218.4.002-2009</w:t>
            </w:r>
          </w:p>
        </w:tc>
        <w:tc>
          <w:tcPr>
            <w:tcW w:w="7088" w:type="dxa"/>
            <w:shd w:val="clear" w:color="auto" w:fill="auto"/>
            <w:vAlign w:val="center"/>
          </w:tcPr>
          <w:p w14:paraId="6CEA7F4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защите от коррозии конструкций, эксплуатируемых на автомобильных дорогах Российской Федерации мостовых сооружений, ограждений и дорожных знаков</w:t>
            </w:r>
          </w:p>
        </w:tc>
      </w:tr>
      <w:tr w:rsidR="003D1B43" w:rsidRPr="003D1B43" w14:paraId="748744C9" w14:textId="77777777" w:rsidTr="003D1B43">
        <w:trPr>
          <w:cantSplit/>
          <w:trHeight w:val="113"/>
          <w:jc w:val="center"/>
        </w:trPr>
        <w:tc>
          <w:tcPr>
            <w:tcW w:w="557" w:type="dxa"/>
            <w:shd w:val="clear" w:color="auto" w:fill="auto"/>
            <w:vAlign w:val="center"/>
          </w:tcPr>
          <w:p w14:paraId="7067F2B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ED6827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218.4.004-2009</w:t>
            </w:r>
          </w:p>
        </w:tc>
        <w:tc>
          <w:tcPr>
            <w:tcW w:w="7088" w:type="dxa"/>
            <w:shd w:val="clear" w:color="auto" w:fill="auto"/>
            <w:vAlign w:val="center"/>
          </w:tcPr>
          <w:p w14:paraId="6658B79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Руководство по устранению и профилактике возникновения участков концентрации ДТП при эксплуатации автомобильных дорог</w:t>
            </w:r>
          </w:p>
        </w:tc>
      </w:tr>
      <w:tr w:rsidR="003D1B43" w:rsidRPr="003D1B43" w14:paraId="0352A6B7" w14:textId="77777777" w:rsidTr="003D1B43">
        <w:trPr>
          <w:cantSplit/>
          <w:trHeight w:val="113"/>
          <w:jc w:val="center"/>
        </w:trPr>
        <w:tc>
          <w:tcPr>
            <w:tcW w:w="557" w:type="dxa"/>
            <w:shd w:val="clear" w:color="auto" w:fill="auto"/>
            <w:vAlign w:val="center"/>
          </w:tcPr>
          <w:p w14:paraId="0466D0A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76047D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218.4.005-2010</w:t>
            </w:r>
          </w:p>
        </w:tc>
        <w:tc>
          <w:tcPr>
            <w:tcW w:w="7088" w:type="dxa"/>
            <w:shd w:val="clear" w:color="auto" w:fill="auto"/>
            <w:vAlign w:val="center"/>
          </w:tcPr>
          <w:p w14:paraId="43B1493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обеспечению безопасности движения на автомобильных дорогах</w:t>
            </w:r>
          </w:p>
        </w:tc>
      </w:tr>
      <w:tr w:rsidR="003D1B43" w:rsidRPr="003D1B43" w14:paraId="35805926" w14:textId="77777777" w:rsidTr="003D1B43">
        <w:trPr>
          <w:cantSplit/>
          <w:trHeight w:val="113"/>
          <w:jc w:val="center"/>
        </w:trPr>
        <w:tc>
          <w:tcPr>
            <w:tcW w:w="557" w:type="dxa"/>
            <w:shd w:val="clear" w:color="auto" w:fill="auto"/>
            <w:vAlign w:val="center"/>
          </w:tcPr>
          <w:p w14:paraId="14D264E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675515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218.4.007-2011</w:t>
            </w:r>
          </w:p>
        </w:tc>
        <w:tc>
          <w:tcPr>
            <w:tcW w:w="7088" w:type="dxa"/>
            <w:shd w:val="clear" w:color="auto" w:fill="auto"/>
            <w:vAlign w:val="center"/>
          </w:tcPr>
          <w:p w14:paraId="3DBDCD7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проведению оценки уязвимости объектов транспортной инфраструктуры в сфере дорожного хозяйства</w:t>
            </w:r>
          </w:p>
        </w:tc>
      </w:tr>
      <w:tr w:rsidR="003D1B43" w:rsidRPr="003D1B43" w14:paraId="0EDB4E17" w14:textId="77777777" w:rsidTr="003D1B43">
        <w:trPr>
          <w:cantSplit/>
          <w:trHeight w:val="113"/>
          <w:jc w:val="center"/>
        </w:trPr>
        <w:tc>
          <w:tcPr>
            <w:tcW w:w="557" w:type="dxa"/>
            <w:shd w:val="clear" w:color="auto" w:fill="auto"/>
            <w:vAlign w:val="center"/>
          </w:tcPr>
          <w:p w14:paraId="17E8D78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AA03B6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218.4.020-2014</w:t>
            </w:r>
          </w:p>
        </w:tc>
        <w:tc>
          <w:tcPr>
            <w:tcW w:w="7088" w:type="dxa"/>
            <w:shd w:val="clear" w:color="auto" w:fill="auto"/>
            <w:vAlign w:val="center"/>
          </w:tcPr>
          <w:p w14:paraId="501348C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определению трудозатрат при оценке технического состояния мостовых сооружений на автомобильных дорогах</w:t>
            </w:r>
          </w:p>
        </w:tc>
      </w:tr>
      <w:tr w:rsidR="003D1B43" w:rsidRPr="003D1B43" w14:paraId="27651D53" w14:textId="77777777" w:rsidTr="003D1B43">
        <w:trPr>
          <w:cantSplit/>
          <w:trHeight w:val="113"/>
          <w:jc w:val="center"/>
        </w:trPr>
        <w:tc>
          <w:tcPr>
            <w:tcW w:w="557" w:type="dxa"/>
            <w:shd w:val="clear" w:color="auto" w:fill="auto"/>
            <w:vAlign w:val="center"/>
          </w:tcPr>
          <w:p w14:paraId="0E4F756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957372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218.4.022-2015</w:t>
            </w:r>
          </w:p>
        </w:tc>
        <w:tc>
          <w:tcPr>
            <w:tcW w:w="7088" w:type="dxa"/>
            <w:shd w:val="clear" w:color="auto" w:fill="auto"/>
            <w:vAlign w:val="center"/>
          </w:tcPr>
          <w:p w14:paraId="41EC758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проведению геотехнического мониторинга строящихся и эксплуатируемых автодорожных тоннелей</w:t>
            </w:r>
          </w:p>
        </w:tc>
      </w:tr>
      <w:tr w:rsidR="003D1B43" w:rsidRPr="003D1B43" w14:paraId="5DE7F97D" w14:textId="77777777" w:rsidTr="003D1B43">
        <w:trPr>
          <w:cantSplit/>
          <w:trHeight w:val="113"/>
          <w:jc w:val="center"/>
        </w:trPr>
        <w:tc>
          <w:tcPr>
            <w:tcW w:w="557" w:type="dxa"/>
            <w:shd w:val="clear" w:color="auto" w:fill="auto"/>
            <w:vAlign w:val="center"/>
          </w:tcPr>
          <w:p w14:paraId="6D22C0D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94D8B3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218.4.023-2015</w:t>
            </w:r>
          </w:p>
        </w:tc>
        <w:tc>
          <w:tcPr>
            <w:tcW w:w="7088" w:type="dxa"/>
            <w:shd w:val="clear" w:color="auto" w:fill="auto"/>
            <w:vAlign w:val="center"/>
          </w:tcPr>
          <w:p w14:paraId="5EE3A2C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эффективности строительства, реконструкции, капитального ремонта и ремонта автомобильных дорог</w:t>
            </w:r>
          </w:p>
        </w:tc>
      </w:tr>
      <w:tr w:rsidR="003D1B43" w:rsidRPr="003D1B43" w14:paraId="451666ED" w14:textId="77777777" w:rsidTr="003D1B43">
        <w:trPr>
          <w:cantSplit/>
          <w:trHeight w:val="113"/>
          <w:jc w:val="center"/>
        </w:trPr>
        <w:tc>
          <w:tcPr>
            <w:tcW w:w="557" w:type="dxa"/>
            <w:shd w:val="clear" w:color="auto" w:fill="auto"/>
            <w:vAlign w:val="center"/>
          </w:tcPr>
          <w:p w14:paraId="275B2AC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F8492C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218.4.025-2016</w:t>
            </w:r>
          </w:p>
        </w:tc>
        <w:tc>
          <w:tcPr>
            <w:tcW w:w="7088" w:type="dxa"/>
            <w:shd w:val="clear" w:color="auto" w:fill="auto"/>
            <w:vAlign w:val="center"/>
          </w:tcPr>
          <w:p w14:paraId="4C005DA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Общая часть</w:t>
            </w:r>
          </w:p>
        </w:tc>
      </w:tr>
      <w:tr w:rsidR="003D1B43" w:rsidRPr="003D1B43" w14:paraId="53C5C4A7" w14:textId="77777777" w:rsidTr="003D1B43">
        <w:trPr>
          <w:cantSplit/>
          <w:trHeight w:val="113"/>
          <w:jc w:val="center"/>
        </w:trPr>
        <w:tc>
          <w:tcPr>
            <w:tcW w:w="557" w:type="dxa"/>
            <w:shd w:val="clear" w:color="auto" w:fill="auto"/>
            <w:vAlign w:val="center"/>
          </w:tcPr>
          <w:p w14:paraId="07776AF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B4F498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218.4.026-2016</w:t>
            </w:r>
          </w:p>
        </w:tc>
        <w:tc>
          <w:tcPr>
            <w:tcW w:w="7088" w:type="dxa"/>
            <w:shd w:val="clear" w:color="auto" w:fill="auto"/>
            <w:vAlign w:val="center"/>
          </w:tcPr>
          <w:p w14:paraId="7BC51BB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Бетонные и железобетонные конструкции</w:t>
            </w:r>
          </w:p>
        </w:tc>
      </w:tr>
      <w:tr w:rsidR="003D1B43" w:rsidRPr="003D1B43" w14:paraId="6C8BA04B" w14:textId="77777777" w:rsidTr="003D1B43">
        <w:trPr>
          <w:cantSplit/>
          <w:trHeight w:val="113"/>
          <w:jc w:val="center"/>
        </w:trPr>
        <w:tc>
          <w:tcPr>
            <w:tcW w:w="557" w:type="dxa"/>
            <w:shd w:val="clear" w:color="auto" w:fill="auto"/>
            <w:vAlign w:val="center"/>
          </w:tcPr>
          <w:p w14:paraId="65160DE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A209C4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218.4.027-2016</w:t>
            </w:r>
          </w:p>
        </w:tc>
        <w:tc>
          <w:tcPr>
            <w:tcW w:w="7088" w:type="dxa"/>
            <w:shd w:val="clear" w:color="auto" w:fill="auto"/>
            <w:vAlign w:val="center"/>
          </w:tcPr>
          <w:p w14:paraId="70183A9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Металлические и сталежелезобетонные конструкции</w:t>
            </w:r>
          </w:p>
        </w:tc>
      </w:tr>
      <w:tr w:rsidR="003D1B43" w:rsidRPr="003D1B43" w14:paraId="28F6F2BB" w14:textId="77777777" w:rsidTr="003D1B43">
        <w:trPr>
          <w:cantSplit/>
          <w:trHeight w:val="113"/>
          <w:jc w:val="center"/>
        </w:trPr>
        <w:tc>
          <w:tcPr>
            <w:tcW w:w="557" w:type="dxa"/>
            <w:shd w:val="clear" w:color="auto" w:fill="auto"/>
            <w:vAlign w:val="center"/>
          </w:tcPr>
          <w:p w14:paraId="4391525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91169A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218.4.028-2016</w:t>
            </w:r>
          </w:p>
        </w:tc>
        <w:tc>
          <w:tcPr>
            <w:tcW w:w="7088" w:type="dxa"/>
            <w:shd w:val="clear" w:color="auto" w:fill="auto"/>
            <w:vAlign w:val="center"/>
          </w:tcPr>
          <w:p w14:paraId="6C0F7B3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Опорные части, опоры и фундаменты</w:t>
            </w:r>
          </w:p>
        </w:tc>
      </w:tr>
      <w:tr w:rsidR="003D1B43" w:rsidRPr="003D1B43" w14:paraId="7E846C93" w14:textId="77777777" w:rsidTr="003D1B43">
        <w:trPr>
          <w:cantSplit/>
          <w:trHeight w:val="113"/>
          <w:jc w:val="center"/>
        </w:trPr>
        <w:tc>
          <w:tcPr>
            <w:tcW w:w="557" w:type="dxa"/>
            <w:shd w:val="clear" w:color="auto" w:fill="auto"/>
            <w:vAlign w:val="center"/>
          </w:tcPr>
          <w:p w14:paraId="24CAAC4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E3EF58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218.4.029-2016</w:t>
            </w:r>
          </w:p>
        </w:tc>
        <w:tc>
          <w:tcPr>
            <w:tcW w:w="7088" w:type="dxa"/>
            <w:shd w:val="clear" w:color="auto" w:fill="auto"/>
            <w:vAlign w:val="center"/>
          </w:tcPr>
          <w:p w14:paraId="205F2E6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Определение грузоподъемности конструкций деревянных мостов</w:t>
            </w:r>
          </w:p>
        </w:tc>
      </w:tr>
      <w:tr w:rsidR="003D1B43" w:rsidRPr="003D1B43" w14:paraId="73FD1AD5" w14:textId="77777777" w:rsidTr="003D1B43">
        <w:trPr>
          <w:cantSplit/>
          <w:trHeight w:val="113"/>
          <w:jc w:val="center"/>
        </w:trPr>
        <w:tc>
          <w:tcPr>
            <w:tcW w:w="557" w:type="dxa"/>
            <w:shd w:val="clear" w:color="auto" w:fill="auto"/>
            <w:vAlign w:val="center"/>
          </w:tcPr>
          <w:p w14:paraId="39463BF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677303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218.4.036-2022</w:t>
            </w:r>
          </w:p>
        </w:tc>
        <w:tc>
          <w:tcPr>
            <w:tcW w:w="7088" w:type="dxa"/>
            <w:shd w:val="clear" w:color="auto" w:fill="auto"/>
            <w:vAlign w:val="center"/>
          </w:tcPr>
          <w:p w14:paraId="3582BF9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приготовлению асфальтобетонных смесей, их укладке, а также приемке выполненных работ по системе объемно-функционального проектирования</w:t>
            </w:r>
          </w:p>
        </w:tc>
      </w:tr>
      <w:tr w:rsidR="003D1B43" w:rsidRPr="003D1B43" w14:paraId="4B733C0D" w14:textId="77777777" w:rsidTr="003D1B43">
        <w:trPr>
          <w:cantSplit/>
          <w:trHeight w:val="113"/>
          <w:jc w:val="center"/>
        </w:trPr>
        <w:tc>
          <w:tcPr>
            <w:tcW w:w="557" w:type="dxa"/>
            <w:shd w:val="clear" w:color="auto" w:fill="auto"/>
            <w:vAlign w:val="center"/>
          </w:tcPr>
          <w:p w14:paraId="4FFB5DC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94A8E8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218.4.039-2018</w:t>
            </w:r>
          </w:p>
        </w:tc>
        <w:tc>
          <w:tcPr>
            <w:tcW w:w="7088" w:type="dxa"/>
            <w:shd w:val="clear" w:color="auto" w:fill="auto"/>
            <w:vAlign w:val="center"/>
          </w:tcPr>
          <w:p w14:paraId="3C4C054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диагностике и оценке технического состояния автомобильных дорог</w:t>
            </w:r>
          </w:p>
        </w:tc>
      </w:tr>
      <w:tr w:rsidR="003D1B43" w:rsidRPr="003D1B43" w14:paraId="078A0B73" w14:textId="77777777" w:rsidTr="003D1B43">
        <w:trPr>
          <w:cantSplit/>
          <w:trHeight w:val="113"/>
          <w:jc w:val="center"/>
        </w:trPr>
        <w:tc>
          <w:tcPr>
            <w:tcW w:w="557" w:type="dxa"/>
            <w:shd w:val="clear" w:color="auto" w:fill="auto"/>
            <w:vAlign w:val="center"/>
          </w:tcPr>
          <w:p w14:paraId="1ED38E9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5124F3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 4.1.001-2020</w:t>
            </w:r>
          </w:p>
        </w:tc>
        <w:tc>
          <w:tcPr>
            <w:tcW w:w="7088" w:type="dxa"/>
            <w:shd w:val="clear" w:color="auto" w:fill="auto"/>
            <w:vAlign w:val="center"/>
          </w:tcPr>
          <w:p w14:paraId="1A74A27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в конструкции земляного полотна автомобильных дорог тяжелых (жирных) глин, укрепленных вяжущими материалами</w:t>
            </w:r>
          </w:p>
        </w:tc>
      </w:tr>
      <w:tr w:rsidR="003D1B43" w:rsidRPr="003D1B43" w14:paraId="063B4A73" w14:textId="77777777" w:rsidTr="003D1B43">
        <w:trPr>
          <w:cantSplit/>
          <w:trHeight w:val="113"/>
          <w:jc w:val="center"/>
        </w:trPr>
        <w:tc>
          <w:tcPr>
            <w:tcW w:w="557" w:type="dxa"/>
            <w:shd w:val="clear" w:color="auto" w:fill="auto"/>
            <w:vAlign w:val="center"/>
          </w:tcPr>
          <w:p w14:paraId="55E5E82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0092FC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218.5.009-2017</w:t>
            </w:r>
          </w:p>
        </w:tc>
        <w:tc>
          <w:tcPr>
            <w:tcW w:w="7088" w:type="dxa"/>
            <w:shd w:val="clear" w:color="auto" w:fill="auto"/>
            <w:vAlign w:val="center"/>
          </w:tcPr>
          <w:p w14:paraId="2B7A19C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Технология магнитной диагностики предварительно напряженной арматуры и оценки технического состояния железобетонных балок мостовых сооружений</w:t>
            </w:r>
          </w:p>
        </w:tc>
      </w:tr>
      <w:tr w:rsidR="003D1B43" w:rsidRPr="003D1B43" w14:paraId="23DD10F8" w14:textId="77777777" w:rsidTr="003D1B43">
        <w:trPr>
          <w:cantSplit/>
          <w:trHeight w:val="113"/>
          <w:jc w:val="center"/>
        </w:trPr>
        <w:tc>
          <w:tcPr>
            <w:tcW w:w="557" w:type="dxa"/>
            <w:shd w:val="clear" w:color="auto" w:fill="auto"/>
            <w:vAlign w:val="center"/>
          </w:tcPr>
          <w:p w14:paraId="2BA3D3E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70417C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218.5.014-2019</w:t>
            </w:r>
          </w:p>
        </w:tc>
        <w:tc>
          <w:tcPr>
            <w:tcW w:w="7088" w:type="dxa"/>
            <w:shd w:val="clear" w:color="auto" w:fill="auto"/>
            <w:vAlign w:val="center"/>
          </w:tcPr>
          <w:p w14:paraId="0310501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Методика контроля работоспособности и мониторинга метрологических характеристик комплексов автоматизированного весогабаритного контроля</w:t>
            </w:r>
          </w:p>
        </w:tc>
      </w:tr>
      <w:tr w:rsidR="003D1B43" w:rsidRPr="003D1B43" w14:paraId="0709077C" w14:textId="77777777" w:rsidTr="003D1B43">
        <w:trPr>
          <w:cantSplit/>
          <w:trHeight w:val="113"/>
          <w:jc w:val="center"/>
        </w:trPr>
        <w:tc>
          <w:tcPr>
            <w:tcW w:w="557" w:type="dxa"/>
            <w:shd w:val="clear" w:color="auto" w:fill="auto"/>
            <w:vAlign w:val="center"/>
          </w:tcPr>
          <w:p w14:paraId="72E0BDA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2D9A6E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218.6.002-2010</w:t>
            </w:r>
          </w:p>
        </w:tc>
        <w:tc>
          <w:tcPr>
            <w:tcW w:w="7088" w:type="dxa"/>
            <w:shd w:val="clear" w:color="auto" w:fill="auto"/>
            <w:vAlign w:val="center"/>
          </w:tcPr>
          <w:p w14:paraId="62E5054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допустимых осевых нагрузок автотранспортных средств в весенний период на основании результатов диагностики автомобильных дорог общего пользования федерального значения</w:t>
            </w:r>
          </w:p>
        </w:tc>
      </w:tr>
      <w:tr w:rsidR="003D1B43" w:rsidRPr="003D1B43" w14:paraId="6AFB2DC4" w14:textId="77777777" w:rsidTr="003D1B43">
        <w:trPr>
          <w:cantSplit/>
          <w:trHeight w:val="113"/>
          <w:jc w:val="center"/>
        </w:trPr>
        <w:tc>
          <w:tcPr>
            <w:tcW w:w="557" w:type="dxa"/>
            <w:shd w:val="clear" w:color="auto" w:fill="auto"/>
            <w:vAlign w:val="center"/>
          </w:tcPr>
          <w:p w14:paraId="0070CF7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2D4545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218.6.003-2011</w:t>
            </w:r>
          </w:p>
        </w:tc>
        <w:tc>
          <w:tcPr>
            <w:tcW w:w="7088" w:type="dxa"/>
            <w:shd w:val="clear" w:color="auto" w:fill="auto"/>
            <w:vAlign w:val="center"/>
          </w:tcPr>
          <w:p w14:paraId="26B438F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проектированию светофорных объектов на автомобильных дорогах</w:t>
            </w:r>
          </w:p>
        </w:tc>
      </w:tr>
      <w:tr w:rsidR="003D1B43" w:rsidRPr="003D1B43" w14:paraId="54399163" w14:textId="77777777" w:rsidTr="003D1B43">
        <w:trPr>
          <w:cantSplit/>
          <w:trHeight w:val="113"/>
          <w:jc w:val="center"/>
        </w:trPr>
        <w:tc>
          <w:tcPr>
            <w:tcW w:w="557" w:type="dxa"/>
            <w:shd w:val="clear" w:color="auto" w:fill="auto"/>
            <w:vAlign w:val="center"/>
          </w:tcPr>
          <w:p w14:paraId="4117A05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26E191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218.6.004-2011</w:t>
            </w:r>
          </w:p>
        </w:tc>
        <w:tc>
          <w:tcPr>
            <w:tcW w:w="7088" w:type="dxa"/>
            <w:shd w:val="clear" w:color="auto" w:fill="auto"/>
            <w:vAlign w:val="center"/>
          </w:tcPr>
          <w:p w14:paraId="14C4929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устройству тросовых дорожных ограждений для обеспечения безопасности на автомобильных дорогах</w:t>
            </w:r>
          </w:p>
        </w:tc>
      </w:tr>
      <w:tr w:rsidR="003D1B43" w:rsidRPr="003D1B43" w14:paraId="18251B3D" w14:textId="77777777" w:rsidTr="003D1B43">
        <w:trPr>
          <w:cantSplit/>
          <w:trHeight w:val="113"/>
          <w:jc w:val="center"/>
        </w:trPr>
        <w:tc>
          <w:tcPr>
            <w:tcW w:w="557" w:type="dxa"/>
            <w:shd w:val="clear" w:color="auto" w:fill="auto"/>
            <w:vAlign w:val="center"/>
          </w:tcPr>
          <w:p w14:paraId="3F8B629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151728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218.6.009-2013</w:t>
            </w:r>
          </w:p>
        </w:tc>
        <w:tc>
          <w:tcPr>
            <w:tcW w:w="7088" w:type="dxa"/>
            <w:shd w:val="clear" w:color="auto" w:fill="auto"/>
            <w:vAlign w:val="center"/>
          </w:tcPr>
          <w:p w14:paraId="0CA45A3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безопасности движения при проектировании автомобильных дорог</w:t>
            </w:r>
          </w:p>
        </w:tc>
      </w:tr>
      <w:tr w:rsidR="003D1B43" w:rsidRPr="003D1B43" w14:paraId="0AB95F63" w14:textId="77777777" w:rsidTr="003D1B43">
        <w:trPr>
          <w:cantSplit/>
          <w:trHeight w:val="113"/>
          <w:jc w:val="center"/>
        </w:trPr>
        <w:tc>
          <w:tcPr>
            <w:tcW w:w="557" w:type="dxa"/>
            <w:shd w:val="clear" w:color="auto" w:fill="auto"/>
            <w:vAlign w:val="center"/>
          </w:tcPr>
          <w:p w14:paraId="6292BC4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24E478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218.6.011-2013</w:t>
            </w:r>
          </w:p>
        </w:tc>
        <w:tc>
          <w:tcPr>
            <w:tcW w:w="7088" w:type="dxa"/>
            <w:shd w:val="clear" w:color="auto" w:fill="auto"/>
            <w:vAlign w:val="center"/>
          </w:tcPr>
          <w:p w14:paraId="001A444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Методика оценки влияния дорожных условий на аварийность на автомобильных дорогах федерального значения для планирования мероприятий по повышению безопасности дорожного движения</w:t>
            </w:r>
          </w:p>
        </w:tc>
      </w:tr>
      <w:tr w:rsidR="003D1B43" w:rsidRPr="003D1B43" w14:paraId="019CFA57" w14:textId="77777777" w:rsidTr="003D1B43">
        <w:trPr>
          <w:cantSplit/>
          <w:trHeight w:val="113"/>
          <w:jc w:val="center"/>
        </w:trPr>
        <w:tc>
          <w:tcPr>
            <w:tcW w:w="557" w:type="dxa"/>
            <w:shd w:val="clear" w:color="auto" w:fill="auto"/>
            <w:vAlign w:val="center"/>
          </w:tcPr>
          <w:p w14:paraId="048D106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2BB843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218.6.015-2015</w:t>
            </w:r>
          </w:p>
        </w:tc>
        <w:tc>
          <w:tcPr>
            <w:tcW w:w="7088" w:type="dxa"/>
            <w:shd w:val="clear" w:color="auto" w:fill="auto"/>
            <w:vAlign w:val="center"/>
          </w:tcPr>
          <w:p w14:paraId="5ECD35F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учету и анализу дорожно-транспортных происшествий на автомобильных дорогах Российской Федерации </w:t>
            </w:r>
          </w:p>
        </w:tc>
      </w:tr>
      <w:tr w:rsidR="003D1B43" w:rsidRPr="003D1B43" w14:paraId="7ED42B50" w14:textId="77777777" w:rsidTr="003D1B43">
        <w:trPr>
          <w:cantSplit/>
          <w:trHeight w:val="113"/>
          <w:jc w:val="center"/>
        </w:trPr>
        <w:tc>
          <w:tcPr>
            <w:tcW w:w="557" w:type="dxa"/>
            <w:shd w:val="clear" w:color="auto" w:fill="auto"/>
            <w:vAlign w:val="center"/>
          </w:tcPr>
          <w:p w14:paraId="7E3C7D6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1A388D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218.6.018-2016</w:t>
            </w:r>
          </w:p>
        </w:tc>
        <w:tc>
          <w:tcPr>
            <w:tcW w:w="7088" w:type="dxa"/>
            <w:shd w:val="clear" w:color="auto" w:fill="auto"/>
            <w:vAlign w:val="center"/>
          </w:tcPr>
          <w:p w14:paraId="29C4D2B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правилам применения, устройству и эксплуатации тросовых и комбинированных дорожных ограждений на дорогах общего пользования</w:t>
            </w:r>
          </w:p>
        </w:tc>
      </w:tr>
      <w:tr w:rsidR="003D1B43" w:rsidRPr="003D1B43" w14:paraId="0ACDE62C" w14:textId="77777777" w:rsidTr="003D1B43">
        <w:trPr>
          <w:cantSplit/>
          <w:trHeight w:val="113"/>
          <w:jc w:val="center"/>
        </w:trPr>
        <w:tc>
          <w:tcPr>
            <w:tcW w:w="557" w:type="dxa"/>
            <w:shd w:val="clear" w:color="auto" w:fill="auto"/>
            <w:vAlign w:val="center"/>
          </w:tcPr>
          <w:p w14:paraId="2C8E99C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5AED2C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218.6.020-2016</w:t>
            </w:r>
          </w:p>
        </w:tc>
        <w:tc>
          <w:tcPr>
            <w:tcW w:w="7088" w:type="dxa"/>
            <w:shd w:val="clear" w:color="auto" w:fill="auto"/>
            <w:vAlign w:val="center"/>
          </w:tcPr>
          <w:p w14:paraId="4ED98B9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устройству дорожной разметки </w:t>
            </w:r>
          </w:p>
        </w:tc>
      </w:tr>
      <w:tr w:rsidR="003D1B43" w:rsidRPr="003D1B43" w14:paraId="6041DF91" w14:textId="77777777" w:rsidTr="003D1B43">
        <w:trPr>
          <w:cantSplit/>
          <w:trHeight w:val="113"/>
          <w:jc w:val="center"/>
        </w:trPr>
        <w:tc>
          <w:tcPr>
            <w:tcW w:w="557" w:type="dxa"/>
            <w:shd w:val="clear" w:color="auto" w:fill="auto"/>
            <w:vAlign w:val="center"/>
          </w:tcPr>
          <w:p w14:paraId="1803DB3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6FC729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218.6.021-2019</w:t>
            </w:r>
          </w:p>
        </w:tc>
        <w:tc>
          <w:tcPr>
            <w:tcW w:w="7088" w:type="dxa"/>
            <w:shd w:val="clear" w:color="auto" w:fill="auto"/>
            <w:vAlign w:val="center"/>
          </w:tcPr>
          <w:p w14:paraId="7DC3EC0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чистых низкотемпературных противогололедных материалов для зимнего содержания автомобильных дорог</w:t>
            </w:r>
          </w:p>
        </w:tc>
      </w:tr>
      <w:tr w:rsidR="003D1B43" w:rsidRPr="003D1B43" w14:paraId="65114785" w14:textId="77777777" w:rsidTr="003D1B43">
        <w:trPr>
          <w:cantSplit/>
          <w:trHeight w:val="113"/>
          <w:jc w:val="center"/>
        </w:trPr>
        <w:tc>
          <w:tcPr>
            <w:tcW w:w="557" w:type="dxa"/>
            <w:shd w:val="clear" w:color="auto" w:fill="auto"/>
            <w:vAlign w:val="center"/>
          </w:tcPr>
          <w:p w14:paraId="5A2AAB9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205D1F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218.6.027-2017</w:t>
            </w:r>
          </w:p>
        </w:tc>
        <w:tc>
          <w:tcPr>
            <w:tcW w:w="7088" w:type="dxa"/>
            <w:shd w:val="clear" w:color="auto" w:fill="auto"/>
            <w:vAlign w:val="center"/>
          </w:tcPr>
          <w:p w14:paraId="2454D23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проведению аудита безопасности дорожного движения при проектировании, строительстве и эксплуатации автомобильных дорог</w:t>
            </w:r>
          </w:p>
        </w:tc>
      </w:tr>
      <w:tr w:rsidR="003D1B43" w:rsidRPr="003D1B43" w14:paraId="5E995EA0" w14:textId="77777777" w:rsidTr="003D1B43">
        <w:trPr>
          <w:cantSplit/>
          <w:trHeight w:val="113"/>
          <w:jc w:val="center"/>
        </w:trPr>
        <w:tc>
          <w:tcPr>
            <w:tcW w:w="557" w:type="dxa"/>
            <w:shd w:val="clear" w:color="auto" w:fill="auto"/>
            <w:vAlign w:val="center"/>
          </w:tcPr>
          <w:p w14:paraId="62F1945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8D5352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218.6.028-2017</w:t>
            </w:r>
          </w:p>
        </w:tc>
        <w:tc>
          <w:tcPr>
            <w:tcW w:w="7088" w:type="dxa"/>
            <w:shd w:val="clear" w:color="auto" w:fill="auto"/>
            <w:vAlign w:val="center"/>
          </w:tcPr>
          <w:p w14:paraId="56643D8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введению временных ограничений или прекращению движения транспортных средств по автомобильным дорогам общего пользования федерального значения в целях обеспечения безопасности дорожного движения</w:t>
            </w:r>
          </w:p>
        </w:tc>
      </w:tr>
      <w:tr w:rsidR="003D1B43" w:rsidRPr="003D1B43" w14:paraId="31256675" w14:textId="77777777" w:rsidTr="003D1B43">
        <w:trPr>
          <w:cantSplit/>
          <w:trHeight w:val="113"/>
          <w:jc w:val="center"/>
        </w:trPr>
        <w:tc>
          <w:tcPr>
            <w:tcW w:w="557" w:type="dxa"/>
            <w:shd w:val="clear" w:color="auto" w:fill="auto"/>
            <w:vAlign w:val="center"/>
          </w:tcPr>
          <w:p w14:paraId="3CD0004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2A6BF8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218.6.029-2017</w:t>
            </w:r>
          </w:p>
        </w:tc>
        <w:tc>
          <w:tcPr>
            <w:tcW w:w="7088" w:type="dxa"/>
            <w:shd w:val="clear" w:color="auto" w:fill="auto"/>
            <w:vAlign w:val="center"/>
          </w:tcPr>
          <w:p w14:paraId="220EE9A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установлению гарантийных сроков конструктивных элементов автомобильных дорог и технических средств организации дорожного движения</w:t>
            </w:r>
          </w:p>
        </w:tc>
      </w:tr>
      <w:tr w:rsidR="003D1B43" w:rsidRPr="003D1B43" w14:paraId="30C7BC36" w14:textId="77777777" w:rsidTr="003D1B43">
        <w:trPr>
          <w:cantSplit/>
          <w:trHeight w:val="113"/>
          <w:jc w:val="center"/>
        </w:trPr>
        <w:tc>
          <w:tcPr>
            <w:tcW w:w="557" w:type="dxa"/>
            <w:shd w:val="clear" w:color="auto" w:fill="auto"/>
            <w:vAlign w:val="center"/>
          </w:tcPr>
          <w:p w14:paraId="02D86D5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3E7B6D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218.6.031-2018</w:t>
            </w:r>
          </w:p>
        </w:tc>
        <w:tc>
          <w:tcPr>
            <w:tcW w:w="7088" w:type="dxa"/>
            <w:shd w:val="clear" w:color="auto" w:fill="auto"/>
            <w:vAlign w:val="center"/>
          </w:tcPr>
          <w:p w14:paraId="2B5D2E5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повышению надежности защитных и укрепительных сооружений в условиях чрезвычайных ситуаций и опасных природных явлений</w:t>
            </w:r>
          </w:p>
        </w:tc>
      </w:tr>
      <w:tr w:rsidR="003D1B43" w:rsidRPr="003D1B43" w14:paraId="5CCEADDA" w14:textId="77777777" w:rsidTr="003D1B43">
        <w:trPr>
          <w:cantSplit/>
          <w:trHeight w:val="113"/>
          <w:jc w:val="center"/>
        </w:trPr>
        <w:tc>
          <w:tcPr>
            <w:tcW w:w="557" w:type="dxa"/>
            <w:shd w:val="clear" w:color="auto" w:fill="auto"/>
            <w:vAlign w:val="center"/>
          </w:tcPr>
          <w:p w14:paraId="798C401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4831EA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218.6.034-2019</w:t>
            </w:r>
          </w:p>
        </w:tc>
        <w:tc>
          <w:tcPr>
            <w:tcW w:w="7088" w:type="dxa"/>
            <w:shd w:val="clear" w:color="auto" w:fill="auto"/>
            <w:vAlign w:val="center"/>
          </w:tcPr>
          <w:p w14:paraId="053BA8F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дублеров автомагистралей на подходах к крупным городам</w:t>
            </w:r>
          </w:p>
        </w:tc>
      </w:tr>
      <w:tr w:rsidR="003D1B43" w:rsidRPr="003D1B43" w14:paraId="1C78F9F6" w14:textId="77777777" w:rsidTr="003D1B43">
        <w:trPr>
          <w:cantSplit/>
          <w:trHeight w:val="113"/>
          <w:jc w:val="center"/>
        </w:trPr>
        <w:tc>
          <w:tcPr>
            <w:tcW w:w="557" w:type="dxa"/>
            <w:shd w:val="clear" w:color="auto" w:fill="auto"/>
            <w:vAlign w:val="center"/>
          </w:tcPr>
          <w:p w14:paraId="7FF06A0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5203C4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218.6.2.001-2020</w:t>
            </w:r>
          </w:p>
        </w:tc>
        <w:tc>
          <w:tcPr>
            <w:tcW w:w="7088" w:type="dxa"/>
            <w:shd w:val="clear" w:color="auto" w:fill="auto"/>
            <w:vAlign w:val="center"/>
          </w:tcPr>
          <w:p w14:paraId="00B4359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оснащению искусственных сооружений на автомобильных дорогах системами обеспечения противогололедной обстановки</w:t>
            </w:r>
          </w:p>
        </w:tc>
      </w:tr>
      <w:tr w:rsidR="003D1B43" w:rsidRPr="003D1B43" w14:paraId="14FC52F0" w14:textId="77777777" w:rsidTr="003D1B43">
        <w:trPr>
          <w:cantSplit/>
          <w:trHeight w:val="113"/>
          <w:jc w:val="center"/>
        </w:trPr>
        <w:tc>
          <w:tcPr>
            <w:tcW w:w="557" w:type="dxa"/>
            <w:shd w:val="clear" w:color="auto" w:fill="auto"/>
            <w:vAlign w:val="center"/>
          </w:tcPr>
          <w:p w14:paraId="681A21D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D921C4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218.8.001-2009</w:t>
            </w:r>
          </w:p>
        </w:tc>
        <w:tc>
          <w:tcPr>
            <w:tcW w:w="7088" w:type="dxa"/>
            <w:shd w:val="clear" w:color="auto" w:fill="auto"/>
            <w:vAlign w:val="center"/>
          </w:tcPr>
          <w:p w14:paraId="79538AA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специализированному гидрометеорологическому обеспечению дорожного хозяйства</w:t>
            </w:r>
          </w:p>
        </w:tc>
      </w:tr>
      <w:tr w:rsidR="003D1B43" w:rsidRPr="003D1B43" w14:paraId="44D157D3" w14:textId="77777777" w:rsidTr="003D1B43">
        <w:trPr>
          <w:cantSplit/>
          <w:trHeight w:val="113"/>
          <w:jc w:val="center"/>
        </w:trPr>
        <w:tc>
          <w:tcPr>
            <w:tcW w:w="557" w:type="dxa"/>
            <w:shd w:val="clear" w:color="auto" w:fill="auto"/>
            <w:vAlign w:val="center"/>
          </w:tcPr>
          <w:p w14:paraId="2F06824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7C197E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218.8.002-2010</w:t>
            </w:r>
          </w:p>
        </w:tc>
        <w:tc>
          <w:tcPr>
            <w:tcW w:w="7088" w:type="dxa"/>
            <w:shd w:val="clear" w:color="auto" w:fill="auto"/>
            <w:vAlign w:val="center"/>
          </w:tcPr>
          <w:p w14:paraId="48ECF07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зимнему содержанию автомобильных дорог с использованием специализированной гидрометеорологической информации (для опытного применения)</w:t>
            </w:r>
          </w:p>
        </w:tc>
      </w:tr>
      <w:tr w:rsidR="003D1B43" w:rsidRPr="003D1B43" w14:paraId="1F9D255C" w14:textId="77777777" w:rsidTr="003D1B43">
        <w:trPr>
          <w:cantSplit/>
          <w:trHeight w:val="113"/>
          <w:jc w:val="center"/>
        </w:trPr>
        <w:tc>
          <w:tcPr>
            <w:tcW w:w="557" w:type="dxa"/>
            <w:shd w:val="clear" w:color="auto" w:fill="auto"/>
            <w:vAlign w:val="center"/>
          </w:tcPr>
          <w:p w14:paraId="2E2310A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2425F5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218.8.008-2017</w:t>
            </w:r>
          </w:p>
        </w:tc>
        <w:tc>
          <w:tcPr>
            <w:tcW w:w="7088" w:type="dxa"/>
            <w:shd w:val="clear" w:color="auto" w:fill="auto"/>
            <w:vAlign w:val="center"/>
          </w:tcPr>
          <w:p w14:paraId="175128F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очистных сооружений из полимерных композиционных материалов в дорожной отрасли</w:t>
            </w:r>
          </w:p>
        </w:tc>
      </w:tr>
      <w:tr w:rsidR="003D1B43" w:rsidRPr="003D1B43" w14:paraId="3E80FDAA" w14:textId="77777777" w:rsidTr="003D1B43">
        <w:trPr>
          <w:cantSplit/>
          <w:trHeight w:val="113"/>
          <w:jc w:val="center"/>
        </w:trPr>
        <w:tc>
          <w:tcPr>
            <w:tcW w:w="557" w:type="dxa"/>
            <w:shd w:val="clear" w:color="auto" w:fill="auto"/>
            <w:vAlign w:val="center"/>
          </w:tcPr>
          <w:p w14:paraId="6AAEF28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49B9A3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218.8.012-2019</w:t>
            </w:r>
          </w:p>
        </w:tc>
        <w:tc>
          <w:tcPr>
            <w:tcW w:w="7088" w:type="dxa"/>
            <w:shd w:val="clear" w:color="auto" w:fill="auto"/>
            <w:vAlign w:val="center"/>
          </w:tcPr>
          <w:p w14:paraId="7077C9A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(указания) по прогнозной оценке воздействия на окружающую среду при строительстве и эксплуатации автомобильных дорог общего пользования</w:t>
            </w:r>
          </w:p>
        </w:tc>
      </w:tr>
      <w:tr w:rsidR="003D1B43" w:rsidRPr="003D1B43" w14:paraId="131DECA8" w14:textId="77777777" w:rsidTr="003D1B43">
        <w:trPr>
          <w:cantSplit/>
          <w:trHeight w:val="113"/>
          <w:jc w:val="center"/>
        </w:trPr>
        <w:tc>
          <w:tcPr>
            <w:tcW w:w="557" w:type="dxa"/>
            <w:shd w:val="clear" w:color="auto" w:fill="auto"/>
            <w:vAlign w:val="center"/>
          </w:tcPr>
          <w:p w14:paraId="75903A7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9210EE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218.8.8.001-2020</w:t>
            </w:r>
          </w:p>
        </w:tc>
        <w:tc>
          <w:tcPr>
            <w:tcW w:w="7088" w:type="dxa"/>
            <w:shd w:val="clear" w:color="auto" w:fill="auto"/>
            <w:vAlign w:val="center"/>
          </w:tcPr>
          <w:p w14:paraId="4444813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разработке составов бетонов высокой прочности на основе высокодисперсных и тонкопомолотых заполнителей (минеральные и техногенные вещества, в том числе молотый стеклобой) в дорожном строительстве</w:t>
            </w:r>
          </w:p>
        </w:tc>
      </w:tr>
      <w:tr w:rsidR="003D1B43" w:rsidRPr="003D1B43" w14:paraId="2A0DF8ED" w14:textId="77777777" w:rsidTr="003D1B43">
        <w:trPr>
          <w:cantSplit/>
          <w:trHeight w:val="113"/>
          <w:jc w:val="center"/>
        </w:trPr>
        <w:tc>
          <w:tcPr>
            <w:tcW w:w="557" w:type="dxa"/>
            <w:shd w:val="clear" w:color="auto" w:fill="auto"/>
            <w:vAlign w:val="center"/>
          </w:tcPr>
          <w:p w14:paraId="7E0C9C0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4CBB9A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218.9.008-2019</w:t>
            </w:r>
          </w:p>
        </w:tc>
        <w:tc>
          <w:tcPr>
            <w:tcW w:w="7088" w:type="dxa"/>
            <w:shd w:val="clear" w:color="auto" w:fill="auto"/>
            <w:vAlign w:val="center"/>
          </w:tcPr>
          <w:p w14:paraId="569EED9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Геоинформационные системы автомобильных дорог. Порядок сбора, хранения и обновления данных</w:t>
            </w:r>
          </w:p>
        </w:tc>
      </w:tr>
      <w:tr w:rsidR="003D1B43" w:rsidRPr="003D1B43" w14:paraId="65E71488" w14:textId="77777777" w:rsidTr="003D1B43">
        <w:trPr>
          <w:cantSplit/>
          <w:trHeight w:val="113"/>
          <w:jc w:val="center"/>
        </w:trPr>
        <w:tc>
          <w:tcPr>
            <w:tcW w:w="557" w:type="dxa"/>
            <w:shd w:val="clear" w:color="auto" w:fill="auto"/>
            <w:vAlign w:val="center"/>
          </w:tcPr>
          <w:p w14:paraId="7513569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1EEBFE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218.9.010-2016</w:t>
            </w:r>
          </w:p>
        </w:tc>
        <w:tc>
          <w:tcPr>
            <w:tcW w:w="7088" w:type="dxa"/>
            <w:shd w:val="clear" w:color="auto" w:fill="auto"/>
            <w:vAlign w:val="center"/>
          </w:tcPr>
          <w:p w14:paraId="3F45700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автоматизации лабораторного контроля</w:t>
            </w:r>
          </w:p>
        </w:tc>
      </w:tr>
      <w:tr w:rsidR="003D1B43" w:rsidRPr="003D1B43" w14:paraId="42DC9E6E" w14:textId="77777777" w:rsidTr="003D1B43">
        <w:trPr>
          <w:cantSplit/>
          <w:trHeight w:val="113"/>
          <w:jc w:val="center"/>
        </w:trPr>
        <w:tc>
          <w:tcPr>
            <w:tcW w:w="557" w:type="dxa"/>
            <w:shd w:val="clear" w:color="auto" w:fill="auto"/>
            <w:vAlign w:val="center"/>
          </w:tcPr>
          <w:p w14:paraId="6D0B9665" w14:textId="77777777"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0959D9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218.9.017-2019</w:t>
            </w:r>
          </w:p>
        </w:tc>
        <w:tc>
          <w:tcPr>
            <w:tcW w:w="7088" w:type="dxa"/>
            <w:shd w:val="clear" w:color="auto" w:fill="auto"/>
            <w:vAlign w:val="center"/>
          </w:tcPr>
          <w:p w14:paraId="36CBC8A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производству аэрофототопографических работ с использованием беспилотных летательных аппаратов при изысканиях в целях строительства и реконструкции автомобильных дорог</w:t>
            </w:r>
          </w:p>
        </w:tc>
      </w:tr>
      <w:tr w:rsidR="003D1B43" w:rsidRPr="003D1B43" w14:paraId="7798E216" w14:textId="77777777" w:rsidTr="003D1B43">
        <w:trPr>
          <w:cantSplit/>
          <w:trHeight w:val="113"/>
          <w:jc w:val="center"/>
        </w:trPr>
        <w:tc>
          <w:tcPr>
            <w:tcW w:w="557" w:type="dxa"/>
            <w:shd w:val="clear" w:color="auto" w:fill="auto"/>
            <w:vAlign w:val="center"/>
          </w:tcPr>
          <w:p w14:paraId="24B6C8EA" w14:textId="77777777"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346828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218.10.001-2020</w:t>
            </w:r>
          </w:p>
        </w:tc>
        <w:tc>
          <w:tcPr>
            <w:tcW w:w="7088" w:type="dxa"/>
            <w:shd w:val="clear" w:color="auto" w:fill="auto"/>
            <w:vAlign w:val="center"/>
          </w:tcPr>
          <w:p w14:paraId="1309BCB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разработке типовой архитектуры ведомственной интеллектуальной транспортной системы в сфере автомобильного транспорта и дорожного хозяйства</w:t>
            </w:r>
          </w:p>
        </w:tc>
      </w:tr>
      <w:tr w:rsidR="003D1B43" w:rsidRPr="003D1B43" w14:paraId="28A5E18C" w14:textId="77777777" w:rsidTr="003D1B43">
        <w:trPr>
          <w:cantSplit/>
          <w:trHeight w:val="113"/>
          <w:jc w:val="center"/>
        </w:trPr>
        <w:tc>
          <w:tcPr>
            <w:tcW w:w="557" w:type="dxa"/>
            <w:shd w:val="clear" w:color="auto" w:fill="auto"/>
            <w:vAlign w:val="center"/>
          </w:tcPr>
          <w:p w14:paraId="3F2655A3" w14:textId="77777777"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CB01A9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218.11.001-2015</w:t>
            </w:r>
          </w:p>
        </w:tc>
        <w:tc>
          <w:tcPr>
            <w:tcW w:w="7088" w:type="dxa"/>
            <w:shd w:val="clear" w:color="auto" w:fill="auto"/>
            <w:vAlign w:val="center"/>
          </w:tcPr>
          <w:p w14:paraId="4AF80A0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учёту увеличения динамического воздействия нагрузки по мере накопления неровностей и определению коэффициента динамичности в зависимости от показателя ровности</w:t>
            </w:r>
          </w:p>
        </w:tc>
      </w:tr>
      <w:tr w:rsidR="003D1B43" w:rsidRPr="003D1B43" w14:paraId="264415AF" w14:textId="77777777" w:rsidTr="003D1B43">
        <w:trPr>
          <w:cantSplit/>
          <w:trHeight w:val="113"/>
          <w:jc w:val="center"/>
        </w:trPr>
        <w:tc>
          <w:tcPr>
            <w:tcW w:w="557" w:type="dxa"/>
            <w:shd w:val="clear" w:color="auto" w:fill="auto"/>
            <w:vAlign w:val="center"/>
          </w:tcPr>
          <w:p w14:paraId="7ECA8F5F" w14:textId="77777777"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BEB35B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ОДН 218.046-01</w:t>
            </w:r>
          </w:p>
        </w:tc>
        <w:tc>
          <w:tcPr>
            <w:tcW w:w="7088" w:type="dxa"/>
            <w:shd w:val="clear" w:color="auto" w:fill="auto"/>
            <w:vAlign w:val="center"/>
          </w:tcPr>
          <w:p w14:paraId="497846E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Проектирование нежестких дорожных одежд</w:t>
            </w:r>
          </w:p>
        </w:tc>
      </w:tr>
      <w:tr w:rsidR="003D1B43" w:rsidRPr="003D1B43" w14:paraId="7984B060" w14:textId="77777777" w:rsidTr="003D1B43">
        <w:trPr>
          <w:cantSplit/>
          <w:trHeight w:val="113"/>
          <w:jc w:val="center"/>
        </w:trPr>
        <w:tc>
          <w:tcPr>
            <w:tcW w:w="557" w:type="dxa"/>
            <w:shd w:val="clear" w:color="auto" w:fill="auto"/>
            <w:vAlign w:val="center"/>
          </w:tcPr>
          <w:p w14:paraId="1D009C4A" w14:textId="77777777"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B7881D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 078-2019</w:t>
            </w:r>
          </w:p>
        </w:tc>
        <w:tc>
          <w:tcPr>
            <w:tcW w:w="7088" w:type="dxa"/>
            <w:shd w:val="clear" w:color="auto" w:fill="auto"/>
            <w:vAlign w:val="center"/>
          </w:tcPr>
          <w:p w14:paraId="1919454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«Инженерно-техническая укрепленность и оснащение техническими средствами охраны объектов и мест проживания и хранения имущества граждан, принимаемых под централизованную охрану подразделениями вневедомственной охраны войск национальной гвардии Российской Федерации»</w:t>
            </w:r>
          </w:p>
        </w:tc>
      </w:tr>
    </w:tbl>
    <w:p w14:paraId="726F5A6B" w14:textId="77777777" w:rsidR="003D1B43" w:rsidRPr="003D1B43" w:rsidRDefault="003D1B43" w:rsidP="003D1B43">
      <w:pPr>
        <w:spacing w:after="0" w:line="240" w:lineRule="auto"/>
        <w:ind w:firstLine="709"/>
        <w:jc w:val="both"/>
        <w:rPr>
          <w:rFonts w:ascii="Times New Roman" w:eastAsia="Times New Roman" w:hAnsi="Times New Roman"/>
          <w:color w:val="000000" w:themeColor="text1"/>
          <w:sz w:val="24"/>
          <w:szCs w:val="24"/>
          <w:lang w:eastAsia="ru-RU"/>
        </w:rPr>
      </w:pPr>
    </w:p>
    <w:p w14:paraId="34ECAB57" w14:textId="77777777" w:rsidR="003D1B43" w:rsidRPr="003D1B43" w:rsidRDefault="003D1B43" w:rsidP="003D1B43">
      <w:pPr>
        <w:spacing w:after="0" w:line="240" w:lineRule="auto"/>
        <w:ind w:firstLine="709"/>
        <w:jc w:val="both"/>
        <w:rPr>
          <w:rFonts w:ascii="Times New Roman" w:eastAsia="Times New Roman" w:hAnsi="Times New Roman"/>
          <w:color w:val="000000" w:themeColor="text1"/>
          <w:sz w:val="24"/>
          <w:szCs w:val="24"/>
          <w:lang w:eastAsia="ru-RU"/>
        </w:rPr>
      </w:pPr>
    </w:p>
    <w:p w14:paraId="7675F4CE" w14:textId="77777777" w:rsidR="003D1B43" w:rsidRPr="003D1B43" w:rsidRDefault="003D1B43" w:rsidP="003D1B43">
      <w:pPr>
        <w:tabs>
          <w:tab w:val="left" w:pos="1134"/>
        </w:tabs>
        <w:suppressAutoHyphens/>
        <w:spacing w:after="0" w:line="240" w:lineRule="auto"/>
        <w:ind w:firstLine="709"/>
        <w:contextualSpacing/>
        <w:jc w:val="both"/>
        <w:rPr>
          <w:rFonts w:ascii="Times New Roman" w:eastAsia="Times New Roman" w:hAnsi="Times New Roman"/>
          <w:i/>
          <w:color w:val="000000"/>
          <w:sz w:val="24"/>
          <w:szCs w:val="24"/>
          <w:lang w:eastAsia="ru-RU"/>
        </w:rPr>
      </w:pPr>
      <w:r w:rsidRPr="003D1B43">
        <w:rPr>
          <w:rFonts w:ascii="Times New Roman" w:eastAsia="Times New Roman" w:hAnsi="Times New Roman"/>
          <w:i/>
          <w:color w:val="000000"/>
          <w:sz w:val="24"/>
          <w:szCs w:val="24"/>
          <w:lang w:eastAsia="ru-RU"/>
        </w:rPr>
        <w:t>Примечание – при пользовании настоящим перечнем необходимо проверить действие документов. Если документ заменен (изменен), необходимо использовать действующую версию этого документа с учетом всех внесенных изменений. Отмененные документы при реализации Договора не применяются.</w:t>
      </w:r>
    </w:p>
    <w:p w14:paraId="263D78A0" w14:textId="77777777" w:rsidR="00A07317" w:rsidRPr="00687DC7" w:rsidRDefault="00A07317" w:rsidP="00A07317">
      <w:pPr>
        <w:spacing w:after="0" w:line="240" w:lineRule="auto"/>
        <w:jc w:val="center"/>
        <w:rPr>
          <w:rFonts w:ascii="Times New Roman" w:hAnsi="Times New Roman"/>
          <w:color w:val="000000" w:themeColor="text1"/>
          <w:sz w:val="24"/>
        </w:rPr>
      </w:pPr>
    </w:p>
    <w:p w14:paraId="1F495A49" w14:textId="77777777" w:rsidR="00A07317" w:rsidRDefault="00A07317" w:rsidP="00A07317">
      <w:pPr>
        <w:spacing w:after="0" w:line="240" w:lineRule="auto"/>
        <w:ind w:firstLine="709"/>
        <w:jc w:val="both"/>
        <w:rPr>
          <w:rFonts w:ascii="Times New Roman" w:eastAsia="Times New Roman" w:hAnsi="Times New Roman"/>
          <w:i/>
          <w:color w:val="000000" w:themeColor="text1"/>
          <w:sz w:val="24"/>
          <w:szCs w:val="24"/>
          <w:lang w:eastAsia="ru-RU"/>
        </w:rPr>
      </w:pPr>
    </w:p>
    <w:tbl>
      <w:tblPr>
        <w:tblW w:w="5000" w:type="pct"/>
        <w:tblLook w:val="0000" w:firstRow="0" w:lastRow="0" w:firstColumn="0" w:lastColumn="0" w:noHBand="0" w:noVBand="0"/>
      </w:tblPr>
      <w:tblGrid>
        <w:gridCol w:w="8"/>
        <w:gridCol w:w="5099"/>
        <w:gridCol w:w="5099"/>
      </w:tblGrid>
      <w:tr w:rsidR="00A07317" w:rsidRPr="00966C2E" w14:paraId="55305F92" w14:textId="77777777" w:rsidTr="00AD46EF">
        <w:trPr>
          <w:gridBefore w:val="1"/>
          <w:wBefore w:w="4" w:type="pct"/>
          <w:trHeight w:val="256"/>
        </w:trPr>
        <w:tc>
          <w:tcPr>
            <w:tcW w:w="2498" w:type="pct"/>
            <w:vAlign w:val="center"/>
          </w:tcPr>
          <w:p w14:paraId="5C1952EC"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АРЕНДАТОР</w:t>
            </w:r>
            <w:r w:rsidRPr="00966C2E">
              <w:rPr>
                <w:rFonts w:ascii="Times New Roman" w:eastAsia="Times New Roman" w:hAnsi="Times New Roman"/>
                <w:b/>
                <w:sz w:val="24"/>
                <w:szCs w:val="24"/>
                <w:lang w:eastAsia="ru-RU"/>
              </w:rPr>
              <w:t>:</w:t>
            </w:r>
          </w:p>
        </w:tc>
        <w:tc>
          <w:tcPr>
            <w:tcW w:w="2498" w:type="pct"/>
            <w:vAlign w:val="center"/>
          </w:tcPr>
          <w:p w14:paraId="528F0E9C"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6089C073" w14:textId="77777777" w:rsidTr="00AD46EF">
        <w:trPr>
          <w:trHeight w:val="80"/>
        </w:trPr>
        <w:tc>
          <w:tcPr>
            <w:tcW w:w="2500" w:type="pct"/>
            <w:gridSpan w:val="2"/>
          </w:tcPr>
          <w:p w14:paraId="3BCF4945" w14:textId="77777777"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14:paraId="1A3A9EC1"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55E91EEA"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6B53D7D0"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14:paraId="0A8B3A7B"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14:paraId="1A4F3429"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B90DA90"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F1DC611"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444487A"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A9D430A"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2E21C4DB" w14:textId="77777777"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14:paraId="1FA8F324" w14:textId="77777777" w:rsidR="00AD46EF" w:rsidRPr="00A15423" w:rsidRDefault="00AD46EF" w:rsidP="00A15423">
      <w:pPr>
        <w:spacing w:after="0" w:line="240" w:lineRule="auto"/>
        <w:jc w:val="right"/>
        <w:rPr>
          <w:rFonts w:ascii="Times New Roman" w:hAnsi="Times New Roman"/>
          <w:i/>
          <w:color w:val="000000" w:themeColor="text1"/>
          <w:sz w:val="24"/>
        </w:rPr>
      </w:pPr>
    </w:p>
    <w:sectPr w:rsidR="00AD46EF" w:rsidRPr="00A15423" w:rsidSect="0087750F">
      <w:headerReference w:type="default" r:id="rId25"/>
      <w:endnotePr>
        <w:numFmt w:val="decimal"/>
      </w:endnotePr>
      <w:pgSz w:w="11907" w:h="16840" w:code="9"/>
      <w:pgMar w:top="426" w:right="567" w:bottom="426" w:left="1134"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CA5FD8" w14:textId="77777777" w:rsidR="00B70939" w:rsidRDefault="00B70939" w:rsidP="00A07317">
      <w:pPr>
        <w:spacing w:after="0" w:line="240" w:lineRule="auto"/>
      </w:pPr>
      <w:r>
        <w:separator/>
      </w:r>
    </w:p>
  </w:endnote>
  <w:endnote w:type="continuationSeparator" w:id="0">
    <w:p w14:paraId="00CA51D5" w14:textId="77777777" w:rsidR="00B70939" w:rsidRDefault="00B70939" w:rsidP="00A07317">
      <w:pPr>
        <w:spacing w:after="0" w:line="240" w:lineRule="auto"/>
      </w:pPr>
      <w:r>
        <w:continuationSeparator/>
      </w:r>
    </w:p>
  </w:endnote>
  <w:endnote w:type="continuationNotice" w:id="1">
    <w:p w14:paraId="02DD007F" w14:textId="77777777" w:rsidR="00B70939" w:rsidRDefault="00B709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Times New Roman"/>
    <w:charset w:val="01"/>
    <w:family w:val="roman"/>
    <w:pitch w:val="variable"/>
  </w:font>
  <w:font w:name="Liberation Sans">
    <w:altName w:val="Yu Gothic"/>
    <w:panose1 w:val="00000000000000000000"/>
    <w:charset w:val="CC"/>
    <w:family w:val="swiss"/>
    <w:notTrueType/>
    <w:pitch w:val="variable"/>
    <w:sig w:usb0="00000201" w:usb1="00000000" w:usb2="00000000" w:usb3="00000000" w:csb0="00000004" w:csb1="00000000"/>
  </w:font>
  <w:font w:name="DejaVu Sans">
    <w:altName w:val="MS Gothic"/>
    <w:charset w:val="CC"/>
    <w:family w:val="swiss"/>
    <w:pitch w:val="variable"/>
    <w:sig w:usb0="00000000" w:usb1="D200FDFF" w:usb2="0A046029" w:usb3="00000000" w:csb0="000001FF"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mo">
    <w:altName w:val="Calibri"/>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FBC14" w14:textId="77777777" w:rsidR="00C109E5" w:rsidRDefault="00C109E5">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14:paraId="139F23D5" w14:textId="77777777" w:rsidR="00C109E5" w:rsidRDefault="00C109E5">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595EF" w14:textId="77777777" w:rsidR="00C109E5" w:rsidRDefault="00C109E5">
    <w:pPr>
      <w:ind w:right="46"/>
      <w:rPr>
        <w: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0BDF8D" w14:textId="77777777" w:rsidR="00B70939" w:rsidRDefault="00B70939" w:rsidP="00A07317">
      <w:pPr>
        <w:spacing w:after="0" w:line="240" w:lineRule="auto"/>
      </w:pPr>
      <w:r>
        <w:separator/>
      </w:r>
    </w:p>
  </w:footnote>
  <w:footnote w:type="continuationSeparator" w:id="0">
    <w:p w14:paraId="5D0A34C7" w14:textId="77777777" w:rsidR="00B70939" w:rsidRDefault="00B70939" w:rsidP="00A07317">
      <w:pPr>
        <w:spacing w:after="0" w:line="240" w:lineRule="auto"/>
      </w:pPr>
      <w:r>
        <w:continuationSeparator/>
      </w:r>
    </w:p>
  </w:footnote>
  <w:footnote w:type="continuationNotice" w:id="1">
    <w:p w14:paraId="335E390C" w14:textId="77777777" w:rsidR="00B70939" w:rsidRDefault="00B70939">
      <w:pPr>
        <w:spacing w:after="0" w:line="240" w:lineRule="auto"/>
      </w:pPr>
    </w:p>
  </w:footnote>
  <w:footnote w:id="2">
    <w:p w14:paraId="1DD11A34" w14:textId="77777777" w:rsidR="00C109E5" w:rsidRDefault="00C109E5" w:rsidP="00013C97">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3">
    <w:p w14:paraId="79E6F2FC" w14:textId="77777777" w:rsidR="00C109E5" w:rsidRPr="00026978" w:rsidRDefault="00C109E5"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4">
    <w:p w14:paraId="2C04B34C" w14:textId="77777777" w:rsidR="00C109E5" w:rsidRPr="00026978" w:rsidRDefault="00C109E5"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5">
    <w:p w14:paraId="4B5F26ED" w14:textId="77777777" w:rsidR="00C109E5" w:rsidRPr="00026978" w:rsidRDefault="00C109E5"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6">
    <w:p w14:paraId="1C653468" w14:textId="77777777" w:rsidR="00C109E5" w:rsidRDefault="00C109E5" w:rsidP="00567C00">
      <w:pPr>
        <w:widowControl w:val="0"/>
        <w:spacing w:line="240" w:lineRule="auto"/>
        <w:ind w:hanging="2"/>
        <w:jc w:val="both"/>
        <w:rPr>
          <w:rFonts w:ascii="Arimo" w:eastAsia="Arimo" w:hAnsi="Arimo" w:cs="Arimo"/>
        </w:rPr>
      </w:pPr>
      <w:r w:rsidRPr="005D10EE">
        <w:rPr>
          <w:vertAlign w:val="superscript"/>
        </w:rPr>
        <w:footnoteRef/>
      </w:r>
      <w:r>
        <w:rPr>
          <w:rFonts w:ascii="Times New Roman" w:eastAsia="Times New Roman" w:hAnsi="Times New Roman"/>
        </w:rPr>
        <w:t xml:space="preserve"> Под термином «товарооборот» </w:t>
      </w:r>
      <w:r w:rsidRPr="007B07B5">
        <w:rPr>
          <w:rFonts w:ascii="Times New Roman" w:eastAsia="Times New Roman" w:hAnsi="Times New Roman"/>
          <w:i/>
        </w:rPr>
        <w:t>Стороны</w:t>
      </w:r>
      <w:r>
        <w:rPr>
          <w:rFonts w:ascii="Times New Roman" w:eastAsia="Times New Roman" w:hAnsi="Times New Roman"/>
        </w:rPr>
        <w:t xml:space="preserve"> понимают определенную по данным бухгалтерского учета совокупную сумму выручки </w:t>
      </w:r>
      <w:r w:rsidRPr="00026978">
        <w:rPr>
          <w:rFonts w:ascii="Times New Roman" w:eastAsia="Times New Roman" w:hAnsi="Times New Roman"/>
        </w:rPr>
        <w:t xml:space="preserve">как самого </w:t>
      </w:r>
      <w:r w:rsidRPr="005D10EE">
        <w:rPr>
          <w:rFonts w:ascii="Times New Roman" w:hAnsi="Times New Roman"/>
        </w:rPr>
        <w:t>Субарендатора</w:t>
      </w:r>
      <w:r>
        <w:rPr>
          <w:rFonts w:ascii="Times New Roman" w:eastAsia="Times New Roman" w:hAnsi="Times New Roman"/>
        </w:rPr>
        <w:t xml:space="preserve">, так и любых лиц, </w:t>
      </w:r>
      <w:r w:rsidRPr="002E3637">
        <w:rPr>
          <w:rFonts w:ascii="Times New Roman" w:eastAsia="Times New Roman" w:hAnsi="Times New Roman"/>
        </w:rPr>
        <w:t>котор</w:t>
      </w:r>
      <w:r>
        <w:rPr>
          <w:rFonts w:ascii="Times New Roman" w:eastAsia="Times New Roman" w:hAnsi="Times New Roman"/>
        </w:rPr>
        <w:t>ым</w:t>
      </w:r>
      <w:r w:rsidRPr="00026978">
        <w:rPr>
          <w:rFonts w:ascii="Times New Roman" w:eastAsia="Times New Roman" w:hAnsi="Times New Roman"/>
        </w:rPr>
        <w:t xml:space="preserve"> </w:t>
      </w:r>
      <w:r w:rsidRPr="005D10EE">
        <w:rPr>
          <w:rFonts w:ascii="Times New Roman" w:hAnsi="Times New Roman"/>
        </w:rPr>
        <w:t>Субарендатор</w:t>
      </w:r>
      <w:r w:rsidRPr="00026978">
        <w:rPr>
          <w:rFonts w:ascii="Times New Roman" w:eastAsia="Times New Roman" w:hAnsi="Times New Roman"/>
        </w:rPr>
        <w:t xml:space="preserve"> передал </w:t>
      </w:r>
      <w:r>
        <w:rPr>
          <w:rFonts w:ascii="Times New Roman" w:eastAsia="Times New Roman" w:hAnsi="Times New Roman"/>
        </w:rPr>
        <w:t>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w:t>
      </w:r>
      <w:r w:rsidRPr="002E3637">
        <w:rPr>
          <w:rFonts w:ascii="Times New Roman" w:eastAsia="Times New Roman" w:hAnsi="Times New Roman"/>
        </w:rPr>
        <w:t>,</w:t>
      </w:r>
      <w:r>
        <w:rPr>
          <w:rFonts w:ascii="Times New Roman" w:eastAsia="Times New Roman" w:hAnsi="Times New Roman"/>
        </w:rPr>
        <w:t xml:space="preserve"> за наличный расчет и/или по банковским картам, топливным картам, иным программам оплаты и лояльности, а также при помощи иных платежных средств, включая НДС</w:t>
      </w:r>
      <w:r w:rsidRPr="002E3637">
        <w:rPr>
          <w:rFonts w:ascii="Times New Roman" w:eastAsia="Times New Roman" w:hAnsi="Times New Roman"/>
        </w:rPr>
        <w:t>.</w:t>
      </w:r>
    </w:p>
  </w:footnote>
  <w:footnote w:id="7">
    <w:p w14:paraId="7198393E" w14:textId="77777777" w:rsidR="00C109E5" w:rsidRPr="00026978" w:rsidRDefault="00C109E5" w:rsidP="00F7222A">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8">
    <w:p w14:paraId="77D8F9F4" w14:textId="77777777" w:rsidR="00C109E5" w:rsidRDefault="00C109E5" w:rsidP="000606F8">
      <w:pPr>
        <w:pStyle w:val="af9"/>
        <w:jc w:val="both"/>
      </w:pPr>
      <w:r>
        <w:rPr>
          <w:rStyle w:val="afb"/>
        </w:rPr>
        <w:footnoteRef/>
      </w:r>
      <w:r w:rsidRPr="005D10EE">
        <w:rPr>
          <w:sz w:val="22"/>
          <w:szCs w:val="22"/>
        </w:rPr>
        <w:t xml:space="preserve"> Под термином «коммерческое использование (эксплуатация) Объектов» понимается </w:t>
      </w:r>
      <w:r w:rsidRPr="005D10EE">
        <w:rPr>
          <w:bCs/>
          <w:sz w:val="22"/>
          <w:szCs w:val="22"/>
        </w:rPr>
        <w:t xml:space="preserve">формирование дохода </w:t>
      </w:r>
      <w:r w:rsidRPr="005D10EE">
        <w:rPr>
          <w:bCs/>
          <w:i/>
          <w:sz w:val="22"/>
          <w:szCs w:val="22"/>
        </w:rPr>
        <w:t>Субарендатора</w:t>
      </w:r>
      <w:r w:rsidRPr="005D10EE">
        <w:rPr>
          <w:bCs/>
          <w:sz w:val="22"/>
          <w:szCs w:val="22"/>
        </w:rPr>
        <w:t xml:space="preserve"> за счет финансовых поступлений, связанных с продажей товаров, выполнением работ, оказанием услуг, арендных и иных платежей в том числе от</w:t>
      </w:r>
      <w:r>
        <w:rPr>
          <w:bCs/>
          <w:sz w:val="22"/>
          <w:szCs w:val="22"/>
        </w:rPr>
        <w:t xml:space="preserve"> арендаторов Объектов,</w:t>
      </w:r>
      <w:r w:rsidRPr="005D10EE">
        <w:rPr>
          <w:bCs/>
          <w:sz w:val="22"/>
          <w:szCs w:val="22"/>
        </w:rPr>
        <w:t xml:space="preserve">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ходе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9">
    <w:p w14:paraId="59F9FE59" w14:textId="77777777" w:rsidR="00C109E5" w:rsidRDefault="00C109E5" w:rsidP="005C4F7F">
      <w:pPr>
        <w:pStyle w:val="af9"/>
      </w:pPr>
      <w:r w:rsidRPr="00026978">
        <w:rPr>
          <w:rStyle w:val="afb"/>
          <w:sz w:val="22"/>
          <w:szCs w:val="22"/>
        </w:rPr>
        <w:footnoteRef/>
      </w:r>
      <w:r w:rsidRPr="00026978">
        <w:rPr>
          <w:sz w:val="22"/>
          <w:szCs w:val="22"/>
        </w:rPr>
        <w:t xml:space="preserve"> До 2-ой точки пробелы отсутствуют.</w:t>
      </w:r>
    </w:p>
  </w:footnote>
  <w:footnote w:id="10">
    <w:p w14:paraId="669F8E25" w14:textId="77777777" w:rsidR="00C109E5" w:rsidRDefault="00C109E5" w:rsidP="00740EE7">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4543806"/>
      <w:docPartObj>
        <w:docPartGallery w:val="Page Numbers (Top of Page)"/>
        <w:docPartUnique/>
      </w:docPartObj>
    </w:sdtPr>
    <w:sdtEndPr>
      <w:rPr>
        <w:sz w:val="24"/>
        <w:szCs w:val="24"/>
      </w:rPr>
    </w:sdtEndPr>
    <w:sdtContent>
      <w:p w14:paraId="03B840ED" w14:textId="0EF203D5" w:rsidR="00C109E5" w:rsidRPr="00381453" w:rsidRDefault="00C109E5"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924D7D">
          <w:rPr>
            <w:noProof/>
            <w:sz w:val="24"/>
            <w:szCs w:val="24"/>
          </w:rPr>
          <w:t>4</w:t>
        </w:r>
        <w:r w:rsidRPr="00381453">
          <w:rPr>
            <w:sz w:val="24"/>
            <w:szCs w:val="24"/>
          </w:rPr>
          <w:fldChar w:fldCharType="end"/>
        </w:r>
      </w:p>
      <w:p w14:paraId="4E9F8150" w14:textId="77777777" w:rsidR="00C109E5" w:rsidRPr="00687DC7" w:rsidRDefault="00924D7D" w:rsidP="00687DC7">
        <w:pPr>
          <w:pStyle w:val="ae"/>
          <w:jc w:val="center"/>
          <w:rPr>
            <w:sz w:val="24"/>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2114119"/>
      <w:docPartObj>
        <w:docPartGallery w:val="Page Numbers (Top of Page)"/>
        <w:docPartUnique/>
      </w:docPartObj>
    </w:sdtPr>
    <w:sdtEndPr/>
    <w:sdtContent>
      <w:p w14:paraId="75612977" w14:textId="20024B42" w:rsidR="00C109E5" w:rsidRDefault="00C109E5">
        <w:pPr>
          <w:pStyle w:val="ae"/>
          <w:jc w:val="center"/>
        </w:pPr>
        <w:r w:rsidRPr="00F37BB5">
          <w:fldChar w:fldCharType="begin"/>
        </w:r>
        <w:r w:rsidRPr="00381453">
          <w:rPr>
            <w:sz w:val="24"/>
            <w:szCs w:val="24"/>
          </w:rPr>
          <w:instrText>PAGE   \* MERGEFORMAT</w:instrText>
        </w:r>
        <w:r w:rsidRPr="00F37BB5">
          <w:fldChar w:fldCharType="separate"/>
        </w:r>
        <w:r w:rsidR="00924D7D">
          <w:rPr>
            <w:noProof/>
            <w:sz w:val="24"/>
            <w:szCs w:val="24"/>
          </w:rPr>
          <w:t>34</w:t>
        </w:r>
        <w:r w:rsidRPr="00F37BB5">
          <w:fldChar w:fldCharType="end"/>
        </w:r>
      </w:p>
    </w:sdtContent>
  </w:sdt>
  <w:p w14:paraId="2B80B198" w14:textId="77777777" w:rsidR="00C109E5" w:rsidRPr="00687DC7" w:rsidRDefault="00C109E5" w:rsidP="00687DC7">
    <w:pPr>
      <w:pStyle w:val="ae"/>
      <w:jc w:val="center"/>
      <w:rPr>
        <w:sz w:val="2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8473924"/>
      <w:docPartObj>
        <w:docPartGallery w:val="Page Numbers (Top of Page)"/>
        <w:docPartUnique/>
      </w:docPartObj>
    </w:sdtPr>
    <w:sdtEndPr>
      <w:rPr>
        <w:sz w:val="24"/>
        <w:szCs w:val="24"/>
      </w:rPr>
    </w:sdtEndPr>
    <w:sdtContent>
      <w:p w14:paraId="76E9F1CC" w14:textId="4BCC0C70" w:rsidR="00C109E5" w:rsidRPr="00381453" w:rsidRDefault="00C109E5"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924D7D">
          <w:rPr>
            <w:noProof/>
            <w:sz w:val="24"/>
            <w:szCs w:val="24"/>
          </w:rPr>
          <w:t>79</w:t>
        </w:r>
        <w:r w:rsidRPr="00381453">
          <w:rPr>
            <w:sz w:val="24"/>
            <w:szCs w:val="24"/>
          </w:rPr>
          <w:fldChar w:fldCharType="end"/>
        </w:r>
      </w:p>
      <w:p w14:paraId="07EE09BD" w14:textId="77777777" w:rsidR="00C109E5" w:rsidRPr="00687DC7" w:rsidRDefault="00924D7D" w:rsidP="00687DC7">
        <w:pPr>
          <w:pStyle w:val="ae"/>
          <w:jc w:val="center"/>
          <w:rPr>
            <w:sz w:val="24"/>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560" w:hanging="709"/>
      </w:pPr>
      <w:rPr>
        <w:rFonts w:hint="default"/>
        <w:b/>
        <w:i w:val="0"/>
      </w:rPr>
    </w:lvl>
    <w:lvl w:ilvl="2">
      <w:start w:val="1"/>
      <w:numFmt w:val="decimal"/>
      <w:suff w:val="space"/>
      <w:lvlText w:val="%1.%2.%3."/>
      <w:lvlJc w:val="left"/>
      <w:pPr>
        <w:ind w:left="1"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15:restartNumberingAfterBreak="0">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15:restartNumberingAfterBreak="0">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15:restartNumberingAfterBreak="0">
    <w:nsid w:val="04B54047"/>
    <w:multiLevelType w:val="multilevel"/>
    <w:tmpl w:val="8FA096E8"/>
    <w:lvl w:ilvl="0">
      <w:start w:val="14"/>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sz w:val="22"/>
        <w:szCs w:val="22"/>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4" w15:restartNumberingAfterBreak="0">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5" w15:restartNumberingAfterBreak="0">
    <w:nsid w:val="0B0B5A6A"/>
    <w:multiLevelType w:val="multilevel"/>
    <w:tmpl w:val="2A6A780E"/>
    <w:styleLink w:val="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1" w:firstLine="709"/>
      </w:pPr>
      <w:rPr>
        <w:rFonts w:hint="default"/>
        <w:b/>
      </w:rPr>
    </w:lvl>
    <w:lvl w:ilvl="3">
      <w:start w:val="1"/>
      <w:numFmt w:val="decimal"/>
      <w:suff w:val="space"/>
      <w:lvlText w:val="%1.%2.%3.%4."/>
      <w:lvlJc w:val="left"/>
      <w:pPr>
        <w:ind w:left="143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D5646D8"/>
    <w:multiLevelType w:val="multilevel"/>
    <w:tmpl w:val="2BC21236"/>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 w15:restartNumberingAfterBreak="0">
    <w:nsid w:val="12B90532"/>
    <w:multiLevelType w:val="multilevel"/>
    <w:tmpl w:val="C85266B6"/>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9" w15:restartNumberingAfterBreak="0">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15:restartNumberingAfterBreak="0">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15:restartNumberingAfterBreak="0">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2" w15:restartNumberingAfterBreak="0">
    <w:nsid w:val="196611DD"/>
    <w:multiLevelType w:val="multilevel"/>
    <w:tmpl w:val="D65AD5BA"/>
    <w:lvl w:ilvl="0">
      <w:start w:val="15"/>
      <w:numFmt w:val="decimal"/>
      <w:lvlText w:val="%1"/>
      <w:lvlJc w:val="left"/>
      <w:pPr>
        <w:ind w:left="420" w:hanging="420"/>
      </w:pPr>
      <w:rPr>
        <w:rFonts w:hint="default"/>
      </w:rPr>
    </w:lvl>
    <w:lvl w:ilvl="1">
      <w:start w:val="2"/>
      <w:numFmt w:val="decimal"/>
      <w:lvlText w:val="%1.%2"/>
      <w:lvlJc w:val="left"/>
      <w:pPr>
        <w:ind w:left="1129" w:hanging="4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0691ED4"/>
    <w:multiLevelType w:val="hybridMultilevel"/>
    <w:tmpl w:val="EE5845F8"/>
    <w:lvl w:ilvl="0" w:tplc="2A5C87EC">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6" w15:restartNumberingAfterBreak="0">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7" w15:restartNumberingAfterBreak="0">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9" w15:restartNumberingAfterBreak="0">
    <w:nsid w:val="34C406A8"/>
    <w:multiLevelType w:val="multilevel"/>
    <w:tmpl w:val="E10AE4CA"/>
    <w:styleLink w:val="22"/>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15:restartNumberingAfterBreak="0">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3A8C5A1C"/>
    <w:multiLevelType w:val="multilevel"/>
    <w:tmpl w:val="57D269C8"/>
    <w:styleLink w:val="12"/>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15:restartNumberingAfterBreak="0">
    <w:nsid w:val="3C9F5F0F"/>
    <w:multiLevelType w:val="multilevel"/>
    <w:tmpl w:val="782A3E3C"/>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4.%3."/>
      <w:lvlJc w:val="left"/>
      <w:pPr>
        <w:ind w:left="360"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3" w15:restartNumberingAfterBreak="0">
    <w:nsid w:val="3D632D6F"/>
    <w:multiLevelType w:val="hybridMultilevel"/>
    <w:tmpl w:val="428C6B54"/>
    <w:lvl w:ilvl="0" w:tplc="68D8BD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6" w15:restartNumberingAfterBreak="0">
    <w:nsid w:val="4D811103"/>
    <w:multiLevelType w:val="hybridMultilevel"/>
    <w:tmpl w:val="7A62619A"/>
    <w:lvl w:ilvl="0" w:tplc="7354E472">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97C37F6"/>
    <w:multiLevelType w:val="multilevel"/>
    <w:tmpl w:val="C9F41632"/>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15:restartNumberingAfterBreak="0">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A5825A7"/>
    <w:multiLevelType w:val="hybridMultilevel"/>
    <w:tmpl w:val="3DC627AA"/>
    <w:lvl w:ilvl="0" w:tplc="1D56CFE0">
      <w:start w:val="1"/>
      <w:numFmt w:val="decimal"/>
      <w:lvlText w:val="%1."/>
      <w:lvlJc w:val="left"/>
      <w:pPr>
        <w:ind w:left="1070" w:hanging="360"/>
      </w:pPr>
      <w:rPr>
        <w:rFonts w:ascii="Calibri" w:eastAsia="Calibri" w:hAnsi="Calibri" w:hint="default"/>
        <w:color w:val="auto"/>
        <w:sz w:val="22"/>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1" w15:restartNumberingAfterBreak="0">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2" w15:restartNumberingAfterBreak="0">
    <w:nsid w:val="5BBC03BA"/>
    <w:multiLevelType w:val="multilevel"/>
    <w:tmpl w:val="846456EC"/>
    <w:lvl w:ilvl="0">
      <w:start w:val="12"/>
      <w:numFmt w:val="decimal"/>
      <w:lvlText w:val="%1."/>
      <w:lvlJc w:val="left"/>
      <w:pPr>
        <w:ind w:left="435" w:hanging="435"/>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4" w15:restartNumberingAfterBreak="0">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5" w15:restartNumberingAfterBreak="0">
    <w:nsid w:val="5D955BD7"/>
    <w:multiLevelType w:val="multilevel"/>
    <w:tmpl w:val="4FAAAD8C"/>
    <w:styleLink w:val="211"/>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6" w15:restartNumberingAfterBreak="0">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38" w15:restartNumberingAfterBreak="0">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9" w15:restartNumberingAfterBreak="0">
    <w:nsid w:val="73FE278D"/>
    <w:multiLevelType w:val="hybridMultilevel"/>
    <w:tmpl w:val="C2F6F772"/>
    <w:lvl w:ilvl="0" w:tplc="2488CBB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40" w15:restartNumberingAfterBreak="0">
    <w:nsid w:val="7A393AB2"/>
    <w:multiLevelType w:val="multilevel"/>
    <w:tmpl w:val="036EFE08"/>
    <w:styleLink w:val="13"/>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7D1B582E"/>
    <w:multiLevelType w:val="multilevel"/>
    <w:tmpl w:val="B77EE13A"/>
    <w:lvl w:ilvl="0">
      <w:start w:val="15"/>
      <w:numFmt w:val="decimal"/>
      <w:lvlText w:val="%1."/>
      <w:lvlJc w:val="left"/>
      <w:pPr>
        <w:ind w:left="480" w:hanging="480"/>
      </w:pPr>
      <w:rPr>
        <w:rFonts w:hint="default"/>
      </w:rPr>
    </w:lvl>
    <w:lvl w:ilvl="1">
      <w:start w:val="3"/>
      <w:numFmt w:val="decimal"/>
      <w:lvlText w:val="%1.%2."/>
      <w:lvlJc w:val="left"/>
      <w:pPr>
        <w:ind w:left="1669" w:hanging="480"/>
      </w:pPr>
      <w:rPr>
        <w:rFonts w:hint="default"/>
        <w:b/>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42" w15:restartNumberingAfterBreak="0">
    <w:nsid w:val="7F3D1865"/>
    <w:multiLevelType w:val="hybridMultilevel"/>
    <w:tmpl w:val="2E04AB28"/>
    <w:lvl w:ilvl="0" w:tplc="1FBE2F12">
      <w:start w:val="1"/>
      <w:numFmt w:val="decimal"/>
      <w:suff w:val="space"/>
      <w:lvlText w:val="2.%1."/>
      <w:lvlJc w:val="left"/>
      <w:pPr>
        <w:ind w:left="1"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F5077C4"/>
    <w:multiLevelType w:val="multilevel"/>
    <w:tmpl w:val="9002341C"/>
    <w:styleLink w:val="111"/>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8"/>
  </w:num>
  <w:num w:numId="2">
    <w:abstractNumId w:val="43"/>
  </w:num>
  <w:num w:numId="3">
    <w:abstractNumId w:val="35"/>
  </w:num>
  <w:num w:numId="4">
    <w:abstractNumId w:val="21"/>
  </w:num>
  <w:num w:numId="5">
    <w:abstractNumId w:val="19"/>
  </w:num>
  <w:num w:numId="6">
    <w:abstractNumId w:val="5"/>
  </w:num>
  <w:num w:numId="7">
    <w:abstractNumId w:val="34"/>
  </w:num>
  <w:num w:numId="8">
    <w:abstractNumId w:val="20"/>
  </w:num>
  <w:num w:numId="9">
    <w:abstractNumId w:val="38"/>
  </w:num>
  <w:num w:numId="10">
    <w:abstractNumId w:val="7"/>
  </w:num>
  <w:num w:numId="11">
    <w:abstractNumId w:val="3"/>
  </w:num>
  <w:num w:numId="12">
    <w:abstractNumId w:val="0"/>
  </w:num>
  <w:num w:numId="13">
    <w:abstractNumId w:val="18"/>
  </w:num>
  <w:num w:numId="14">
    <w:abstractNumId w:val="16"/>
  </w:num>
  <w:num w:numId="15">
    <w:abstractNumId w:val="15"/>
  </w:num>
  <w:num w:numId="16">
    <w:abstractNumId w:val="27"/>
  </w:num>
  <w:num w:numId="17">
    <w:abstractNumId w:val="14"/>
  </w:num>
  <w:num w:numId="18">
    <w:abstractNumId w:val="23"/>
  </w:num>
  <w:num w:numId="19">
    <w:abstractNumId w:val="31"/>
  </w:num>
  <w:num w:numId="20">
    <w:abstractNumId w:val="42"/>
  </w:num>
  <w:num w:numId="21">
    <w:abstractNumId w:val="10"/>
  </w:num>
  <w:num w:numId="22">
    <w:abstractNumId w:val="11"/>
  </w:num>
  <w:num w:numId="23">
    <w:abstractNumId w:val="1"/>
  </w:num>
  <w:num w:numId="24">
    <w:abstractNumId w:val="2"/>
  </w:num>
  <w:num w:numId="25">
    <w:abstractNumId w:val="40"/>
  </w:num>
  <w:num w:numId="26">
    <w:abstractNumId w:val="24"/>
  </w:num>
  <w:num w:numId="27">
    <w:abstractNumId w:val="37"/>
  </w:num>
  <w:num w:numId="28">
    <w:abstractNumId w:val="26"/>
  </w:num>
  <w:num w:numId="29">
    <w:abstractNumId w:val="4"/>
  </w:num>
  <w:num w:numId="30">
    <w:abstractNumId w:val="9"/>
  </w:num>
  <w:num w:numId="31">
    <w:abstractNumId w:val="32"/>
  </w:num>
  <w:num w:numId="32">
    <w:abstractNumId w:val="5"/>
    <w:lvlOverride w:ilvl="3">
      <w:lvl w:ilvl="3">
        <w:start w:val="1"/>
        <w:numFmt w:val="decimal"/>
        <w:suff w:val="space"/>
        <w:lvlText w:val="%1.%2.%3.%4."/>
        <w:lvlJc w:val="left"/>
        <w:pPr>
          <w:ind w:left="720" w:hanging="720"/>
        </w:pPr>
        <w:rPr>
          <w:rFonts w:hint="default"/>
          <w:b/>
        </w:rPr>
      </w:lvl>
    </w:lvlOverride>
  </w:num>
  <w:num w:numId="33">
    <w:abstractNumId w:val="5"/>
    <w:lvlOverride w:ilvl="3">
      <w:lvl w:ilvl="3">
        <w:start w:val="1"/>
        <w:numFmt w:val="decimal"/>
        <w:suff w:val="space"/>
        <w:lvlText w:val="%1.%2.%3.%4."/>
        <w:lvlJc w:val="left"/>
        <w:pPr>
          <w:ind w:left="1430" w:hanging="720"/>
        </w:pPr>
        <w:rPr>
          <w:rFonts w:hint="default"/>
          <w:b/>
        </w:rPr>
      </w:lvl>
    </w:lvlOverride>
  </w:num>
  <w:num w:numId="34">
    <w:abstractNumId w:val="30"/>
  </w:num>
  <w:num w:numId="35">
    <w:abstractNumId w:val="39"/>
  </w:num>
  <w:num w:numId="36">
    <w:abstractNumId w:val="5"/>
    <w:lvlOverride w:ilvl="3">
      <w:lvl w:ilvl="3">
        <w:start w:val="1"/>
        <w:numFmt w:val="decimal"/>
        <w:suff w:val="space"/>
        <w:lvlText w:val="%1.%2.%3.%4."/>
        <w:lvlJc w:val="left"/>
        <w:pPr>
          <w:ind w:left="1288" w:hanging="720"/>
        </w:pPr>
        <w:rPr>
          <w:rFonts w:hint="default"/>
          <w:b/>
        </w:rPr>
      </w:lvl>
    </w:lvlOverride>
  </w:num>
  <w:num w:numId="37">
    <w:abstractNumId w:val="25"/>
  </w:num>
  <w:num w:numId="38">
    <w:abstractNumId w:val="22"/>
  </w:num>
  <w:num w:numId="39">
    <w:abstractNumId w:val="36"/>
  </w:num>
  <w:num w:numId="40">
    <w:abstractNumId w:val="29"/>
  </w:num>
  <w:num w:numId="41">
    <w:abstractNumId w:val="17"/>
  </w:num>
  <w:num w:numId="42">
    <w:abstractNumId w:val="13"/>
  </w:num>
  <w:num w:numId="43">
    <w:abstractNumId w:val="6"/>
  </w:num>
  <w:num w:numId="44">
    <w:abstractNumId w:val="28"/>
  </w:num>
  <w:num w:numId="45">
    <w:abstractNumId w:val="12"/>
  </w:num>
  <w:num w:numId="46">
    <w:abstractNumId w:val="4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317"/>
    <w:rsid w:val="00000508"/>
    <w:rsid w:val="000008C3"/>
    <w:rsid w:val="000011EE"/>
    <w:rsid w:val="00001308"/>
    <w:rsid w:val="00001E45"/>
    <w:rsid w:val="000027C8"/>
    <w:rsid w:val="0000299E"/>
    <w:rsid w:val="00002B4C"/>
    <w:rsid w:val="00003C54"/>
    <w:rsid w:val="00004EDF"/>
    <w:rsid w:val="000055A0"/>
    <w:rsid w:val="00005A25"/>
    <w:rsid w:val="00007C61"/>
    <w:rsid w:val="0001060C"/>
    <w:rsid w:val="000108BE"/>
    <w:rsid w:val="00011107"/>
    <w:rsid w:val="00011161"/>
    <w:rsid w:val="000127C0"/>
    <w:rsid w:val="00012FAB"/>
    <w:rsid w:val="00013C97"/>
    <w:rsid w:val="00014FA0"/>
    <w:rsid w:val="000150C8"/>
    <w:rsid w:val="000163FF"/>
    <w:rsid w:val="00021F86"/>
    <w:rsid w:val="0002211C"/>
    <w:rsid w:val="00023F4D"/>
    <w:rsid w:val="000247C1"/>
    <w:rsid w:val="00024986"/>
    <w:rsid w:val="00025BA8"/>
    <w:rsid w:val="00026239"/>
    <w:rsid w:val="000268CA"/>
    <w:rsid w:val="000275CF"/>
    <w:rsid w:val="0003097E"/>
    <w:rsid w:val="00030FDC"/>
    <w:rsid w:val="0003142A"/>
    <w:rsid w:val="00031CD2"/>
    <w:rsid w:val="000330C5"/>
    <w:rsid w:val="000332EE"/>
    <w:rsid w:val="00033906"/>
    <w:rsid w:val="000348B7"/>
    <w:rsid w:val="00034B4C"/>
    <w:rsid w:val="00035EEE"/>
    <w:rsid w:val="00036CDF"/>
    <w:rsid w:val="00037388"/>
    <w:rsid w:val="0003781E"/>
    <w:rsid w:val="000412B4"/>
    <w:rsid w:val="000418CD"/>
    <w:rsid w:val="00041EB5"/>
    <w:rsid w:val="000428EB"/>
    <w:rsid w:val="0004396F"/>
    <w:rsid w:val="00043EDB"/>
    <w:rsid w:val="000451A1"/>
    <w:rsid w:val="00045B2D"/>
    <w:rsid w:val="00052A09"/>
    <w:rsid w:val="0005316D"/>
    <w:rsid w:val="000551A8"/>
    <w:rsid w:val="0005679F"/>
    <w:rsid w:val="0005762C"/>
    <w:rsid w:val="00060078"/>
    <w:rsid w:val="000606D3"/>
    <w:rsid w:val="000606F8"/>
    <w:rsid w:val="00064EEA"/>
    <w:rsid w:val="00065A29"/>
    <w:rsid w:val="00065C3A"/>
    <w:rsid w:val="0006648E"/>
    <w:rsid w:val="00067023"/>
    <w:rsid w:val="00070EF0"/>
    <w:rsid w:val="00072327"/>
    <w:rsid w:val="00072D4F"/>
    <w:rsid w:val="00075CF2"/>
    <w:rsid w:val="000766BB"/>
    <w:rsid w:val="00081127"/>
    <w:rsid w:val="00084ABF"/>
    <w:rsid w:val="00084DC5"/>
    <w:rsid w:val="00084E52"/>
    <w:rsid w:val="00085752"/>
    <w:rsid w:val="00085A60"/>
    <w:rsid w:val="00087290"/>
    <w:rsid w:val="00087519"/>
    <w:rsid w:val="000907BC"/>
    <w:rsid w:val="00091563"/>
    <w:rsid w:val="000922F2"/>
    <w:rsid w:val="0009290C"/>
    <w:rsid w:val="00095A1E"/>
    <w:rsid w:val="00096438"/>
    <w:rsid w:val="00096AAC"/>
    <w:rsid w:val="00096E40"/>
    <w:rsid w:val="000972F5"/>
    <w:rsid w:val="000A009A"/>
    <w:rsid w:val="000A1F9C"/>
    <w:rsid w:val="000A2141"/>
    <w:rsid w:val="000A2A48"/>
    <w:rsid w:val="000A3F76"/>
    <w:rsid w:val="000A65CC"/>
    <w:rsid w:val="000A7D40"/>
    <w:rsid w:val="000B0D24"/>
    <w:rsid w:val="000B2C57"/>
    <w:rsid w:val="000B5373"/>
    <w:rsid w:val="000C1824"/>
    <w:rsid w:val="000C197C"/>
    <w:rsid w:val="000C2166"/>
    <w:rsid w:val="000C29C6"/>
    <w:rsid w:val="000C3A84"/>
    <w:rsid w:val="000C3B2E"/>
    <w:rsid w:val="000C43CD"/>
    <w:rsid w:val="000C454A"/>
    <w:rsid w:val="000C5610"/>
    <w:rsid w:val="000C5E0B"/>
    <w:rsid w:val="000D0AB7"/>
    <w:rsid w:val="000D0C0E"/>
    <w:rsid w:val="000D1739"/>
    <w:rsid w:val="000D1F02"/>
    <w:rsid w:val="000D4A94"/>
    <w:rsid w:val="000D694D"/>
    <w:rsid w:val="000D6DF9"/>
    <w:rsid w:val="000E0737"/>
    <w:rsid w:val="000E149D"/>
    <w:rsid w:val="000E24AB"/>
    <w:rsid w:val="000E2D67"/>
    <w:rsid w:val="000E4052"/>
    <w:rsid w:val="000E40D5"/>
    <w:rsid w:val="000E47A1"/>
    <w:rsid w:val="000E48F2"/>
    <w:rsid w:val="000E5CA4"/>
    <w:rsid w:val="000E6109"/>
    <w:rsid w:val="000E6191"/>
    <w:rsid w:val="000E66F2"/>
    <w:rsid w:val="000E6937"/>
    <w:rsid w:val="000E6C28"/>
    <w:rsid w:val="000E7A3A"/>
    <w:rsid w:val="000E7DF6"/>
    <w:rsid w:val="000E7F7B"/>
    <w:rsid w:val="000F150A"/>
    <w:rsid w:val="000F1BDC"/>
    <w:rsid w:val="000F23C6"/>
    <w:rsid w:val="000F284E"/>
    <w:rsid w:val="000F2E4F"/>
    <w:rsid w:val="000F31D2"/>
    <w:rsid w:val="000F372D"/>
    <w:rsid w:val="000F3B15"/>
    <w:rsid w:val="000F501E"/>
    <w:rsid w:val="000F6945"/>
    <w:rsid w:val="000F6AB1"/>
    <w:rsid w:val="000F6D3A"/>
    <w:rsid w:val="00100E6E"/>
    <w:rsid w:val="00102D8E"/>
    <w:rsid w:val="00106B01"/>
    <w:rsid w:val="00106C19"/>
    <w:rsid w:val="00107B19"/>
    <w:rsid w:val="00110FEA"/>
    <w:rsid w:val="00111974"/>
    <w:rsid w:val="00111FB9"/>
    <w:rsid w:val="00112315"/>
    <w:rsid w:val="0011298D"/>
    <w:rsid w:val="00112AF3"/>
    <w:rsid w:val="00113388"/>
    <w:rsid w:val="00113BF1"/>
    <w:rsid w:val="001148CF"/>
    <w:rsid w:val="001152A1"/>
    <w:rsid w:val="00117CB9"/>
    <w:rsid w:val="00117DF3"/>
    <w:rsid w:val="001204A2"/>
    <w:rsid w:val="00120B39"/>
    <w:rsid w:val="00120C8B"/>
    <w:rsid w:val="00121681"/>
    <w:rsid w:val="001229F2"/>
    <w:rsid w:val="00122C2C"/>
    <w:rsid w:val="00122EA4"/>
    <w:rsid w:val="00123463"/>
    <w:rsid w:val="00124071"/>
    <w:rsid w:val="00125DD9"/>
    <w:rsid w:val="00126342"/>
    <w:rsid w:val="00126DC9"/>
    <w:rsid w:val="00130B63"/>
    <w:rsid w:val="00130F77"/>
    <w:rsid w:val="00131929"/>
    <w:rsid w:val="00131F49"/>
    <w:rsid w:val="0013437F"/>
    <w:rsid w:val="0013635B"/>
    <w:rsid w:val="00136E0B"/>
    <w:rsid w:val="00137BF5"/>
    <w:rsid w:val="001418D9"/>
    <w:rsid w:val="00141A1F"/>
    <w:rsid w:val="001447A1"/>
    <w:rsid w:val="00145570"/>
    <w:rsid w:val="001459F9"/>
    <w:rsid w:val="00147162"/>
    <w:rsid w:val="00150A50"/>
    <w:rsid w:val="0015132C"/>
    <w:rsid w:val="00153150"/>
    <w:rsid w:val="00153996"/>
    <w:rsid w:val="00154BD6"/>
    <w:rsid w:val="0015639D"/>
    <w:rsid w:val="00156DA2"/>
    <w:rsid w:val="00156EE4"/>
    <w:rsid w:val="00157B6D"/>
    <w:rsid w:val="00161520"/>
    <w:rsid w:val="00161EE3"/>
    <w:rsid w:val="0016232F"/>
    <w:rsid w:val="0016390A"/>
    <w:rsid w:val="00163A81"/>
    <w:rsid w:val="001641B9"/>
    <w:rsid w:val="001642B8"/>
    <w:rsid w:val="00164350"/>
    <w:rsid w:val="00164528"/>
    <w:rsid w:val="00164E2F"/>
    <w:rsid w:val="00166853"/>
    <w:rsid w:val="00170972"/>
    <w:rsid w:val="0017136C"/>
    <w:rsid w:val="001717D6"/>
    <w:rsid w:val="00172C62"/>
    <w:rsid w:val="00173C6E"/>
    <w:rsid w:val="0017482A"/>
    <w:rsid w:val="0017577D"/>
    <w:rsid w:val="00176DCD"/>
    <w:rsid w:val="0017750C"/>
    <w:rsid w:val="00177881"/>
    <w:rsid w:val="00177C19"/>
    <w:rsid w:val="00177C62"/>
    <w:rsid w:val="00180E92"/>
    <w:rsid w:val="00181117"/>
    <w:rsid w:val="00181693"/>
    <w:rsid w:val="00182ACB"/>
    <w:rsid w:val="00182ED9"/>
    <w:rsid w:val="0018367C"/>
    <w:rsid w:val="0018394E"/>
    <w:rsid w:val="00184F78"/>
    <w:rsid w:val="00185AB8"/>
    <w:rsid w:val="00187176"/>
    <w:rsid w:val="00187FEF"/>
    <w:rsid w:val="00190C1D"/>
    <w:rsid w:val="0019366D"/>
    <w:rsid w:val="00193D0B"/>
    <w:rsid w:val="00194229"/>
    <w:rsid w:val="00196216"/>
    <w:rsid w:val="0019675C"/>
    <w:rsid w:val="001968A3"/>
    <w:rsid w:val="00196E29"/>
    <w:rsid w:val="001A06FA"/>
    <w:rsid w:val="001A126F"/>
    <w:rsid w:val="001A1A7D"/>
    <w:rsid w:val="001A1E4E"/>
    <w:rsid w:val="001A30E5"/>
    <w:rsid w:val="001A36AB"/>
    <w:rsid w:val="001A3DDE"/>
    <w:rsid w:val="001A54B0"/>
    <w:rsid w:val="001A703F"/>
    <w:rsid w:val="001B0A0F"/>
    <w:rsid w:val="001B346D"/>
    <w:rsid w:val="001B3F58"/>
    <w:rsid w:val="001B4936"/>
    <w:rsid w:val="001B5232"/>
    <w:rsid w:val="001B5C81"/>
    <w:rsid w:val="001C3321"/>
    <w:rsid w:val="001C3927"/>
    <w:rsid w:val="001C3FDD"/>
    <w:rsid w:val="001C474B"/>
    <w:rsid w:val="001C6849"/>
    <w:rsid w:val="001C6AF8"/>
    <w:rsid w:val="001C74A6"/>
    <w:rsid w:val="001D1543"/>
    <w:rsid w:val="001D1633"/>
    <w:rsid w:val="001D1ACE"/>
    <w:rsid w:val="001D291F"/>
    <w:rsid w:val="001D3712"/>
    <w:rsid w:val="001D3F01"/>
    <w:rsid w:val="001D4476"/>
    <w:rsid w:val="001D6962"/>
    <w:rsid w:val="001D6A99"/>
    <w:rsid w:val="001E0CBA"/>
    <w:rsid w:val="001E2EEB"/>
    <w:rsid w:val="001E3063"/>
    <w:rsid w:val="001E3161"/>
    <w:rsid w:val="001E42BF"/>
    <w:rsid w:val="001E501E"/>
    <w:rsid w:val="001E5B22"/>
    <w:rsid w:val="001E5E53"/>
    <w:rsid w:val="001E70B5"/>
    <w:rsid w:val="001E75D1"/>
    <w:rsid w:val="001E78B7"/>
    <w:rsid w:val="001E791A"/>
    <w:rsid w:val="001F0246"/>
    <w:rsid w:val="001F1537"/>
    <w:rsid w:val="001F15C2"/>
    <w:rsid w:val="001F1B36"/>
    <w:rsid w:val="001F22B7"/>
    <w:rsid w:val="001F25A8"/>
    <w:rsid w:val="001F51FA"/>
    <w:rsid w:val="001F68A7"/>
    <w:rsid w:val="001F694E"/>
    <w:rsid w:val="001F6AD2"/>
    <w:rsid w:val="001F7FB6"/>
    <w:rsid w:val="00200031"/>
    <w:rsid w:val="00201E90"/>
    <w:rsid w:val="00203290"/>
    <w:rsid w:val="0020464D"/>
    <w:rsid w:val="002067ED"/>
    <w:rsid w:val="00206F83"/>
    <w:rsid w:val="0021032E"/>
    <w:rsid w:val="00210ACF"/>
    <w:rsid w:val="00210B40"/>
    <w:rsid w:val="00211853"/>
    <w:rsid w:val="002130A4"/>
    <w:rsid w:val="0021312B"/>
    <w:rsid w:val="0021484B"/>
    <w:rsid w:val="00214949"/>
    <w:rsid w:val="002154CE"/>
    <w:rsid w:val="002164C1"/>
    <w:rsid w:val="00216512"/>
    <w:rsid w:val="00220084"/>
    <w:rsid w:val="00221188"/>
    <w:rsid w:val="00222215"/>
    <w:rsid w:val="00222B4F"/>
    <w:rsid w:val="00224AB4"/>
    <w:rsid w:val="00224E86"/>
    <w:rsid w:val="002262BC"/>
    <w:rsid w:val="00226E0D"/>
    <w:rsid w:val="0023114B"/>
    <w:rsid w:val="00231519"/>
    <w:rsid w:val="00232358"/>
    <w:rsid w:val="0023242C"/>
    <w:rsid w:val="00233553"/>
    <w:rsid w:val="00234428"/>
    <w:rsid w:val="00234DA9"/>
    <w:rsid w:val="00236CAC"/>
    <w:rsid w:val="0023714D"/>
    <w:rsid w:val="0023747D"/>
    <w:rsid w:val="002375B8"/>
    <w:rsid w:val="002402C3"/>
    <w:rsid w:val="002411A5"/>
    <w:rsid w:val="0024235D"/>
    <w:rsid w:val="00243D64"/>
    <w:rsid w:val="00244E61"/>
    <w:rsid w:val="002455B6"/>
    <w:rsid w:val="00245F3A"/>
    <w:rsid w:val="00251BB3"/>
    <w:rsid w:val="00253700"/>
    <w:rsid w:val="00253743"/>
    <w:rsid w:val="002547AE"/>
    <w:rsid w:val="002547D0"/>
    <w:rsid w:val="00257BDC"/>
    <w:rsid w:val="002605AF"/>
    <w:rsid w:val="0026136D"/>
    <w:rsid w:val="00261837"/>
    <w:rsid w:val="00263761"/>
    <w:rsid w:val="00263A14"/>
    <w:rsid w:val="002642D0"/>
    <w:rsid w:val="002656C0"/>
    <w:rsid w:val="0026646A"/>
    <w:rsid w:val="00271EE7"/>
    <w:rsid w:val="00272354"/>
    <w:rsid w:val="002725EC"/>
    <w:rsid w:val="00273C9A"/>
    <w:rsid w:val="00274305"/>
    <w:rsid w:val="0027436A"/>
    <w:rsid w:val="00275D97"/>
    <w:rsid w:val="00275FA9"/>
    <w:rsid w:val="002767EE"/>
    <w:rsid w:val="00277633"/>
    <w:rsid w:val="00277672"/>
    <w:rsid w:val="002813D0"/>
    <w:rsid w:val="00284079"/>
    <w:rsid w:val="00284C35"/>
    <w:rsid w:val="00287649"/>
    <w:rsid w:val="00290C27"/>
    <w:rsid w:val="00290CD0"/>
    <w:rsid w:val="002953AB"/>
    <w:rsid w:val="00295B14"/>
    <w:rsid w:val="002978E0"/>
    <w:rsid w:val="002A05A6"/>
    <w:rsid w:val="002A2D7A"/>
    <w:rsid w:val="002A4C0E"/>
    <w:rsid w:val="002A6D2C"/>
    <w:rsid w:val="002A6F22"/>
    <w:rsid w:val="002B045E"/>
    <w:rsid w:val="002B1544"/>
    <w:rsid w:val="002B1A2E"/>
    <w:rsid w:val="002B21BC"/>
    <w:rsid w:val="002B25F5"/>
    <w:rsid w:val="002B291D"/>
    <w:rsid w:val="002B2C05"/>
    <w:rsid w:val="002B58A0"/>
    <w:rsid w:val="002B5C60"/>
    <w:rsid w:val="002B6A60"/>
    <w:rsid w:val="002B6AFA"/>
    <w:rsid w:val="002B7009"/>
    <w:rsid w:val="002B7F8C"/>
    <w:rsid w:val="002C0020"/>
    <w:rsid w:val="002C1B16"/>
    <w:rsid w:val="002C20A7"/>
    <w:rsid w:val="002C20CB"/>
    <w:rsid w:val="002C29F0"/>
    <w:rsid w:val="002C64A5"/>
    <w:rsid w:val="002C6B28"/>
    <w:rsid w:val="002C6CD9"/>
    <w:rsid w:val="002C722B"/>
    <w:rsid w:val="002C7392"/>
    <w:rsid w:val="002C7D0C"/>
    <w:rsid w:val="002C7F4F"/>
    <w:rsid w:val="002D188D"/>
    <w:rsid w:val="002D2127"/>
    <w:rsid w:val="002D2917"/>
    <w:rsid w:val="002D2D12"/>
    <w:rsid w:val="002D2F8D"/>
    <w:rsid w:val="002D4435"/>
    <w:rsid w:val="002D5A4D"/>
    <w:rsid w:val="002D6351"/>
    <w:rsid w:val="002D6570"/>
    <w:rsid w:val="002D7185"/>
    <w:rsid w:val="002E108D"/>
    <w:rsid w:val="002E202B"/>
    <w:rsid w:val="002E257E"/>
    <w:rsid w:val="002E2B16"/>
    <w:rsid w:val="002E4209"/>
    <w:rsid w:val="002E4212"/>
    <w:rsid w:val="002E450C"/>
    <w:rsid w:val="002E463E"/>
    <w:rsid w:val="002E5016"/>
    <w:rsid w:val="002E54AC"/>
    <w:rsid w:val="002E775A"/>
    <w:rsid w:val="002E7AE6"/>
    <w:rsid w:val="002F07A4"/>
    <w:rsid w:val="002F1BE4"/>
    <w:rsid w:val="002F24EF"/>
    <w:rsid w:val="002F269E"/>
    <w:rsid w:val="002F2A66"/>
    <w:rsid w:val="002F34FF"/>
    <w:rsid w:val="002F40F3"/>
    <w:rsid w:val="002F5EB5"/>
    <w:rsid w:val="002F64D8"/>
    <w:rsid w:val="002F6D4D"/>
    <w:rsid w:val="002F7B0A"/>
    <w:rsid w:val="003009E6"/>
    <w:rsid w:val="00300F5D"/>
    <w:rsid w:val="003022A4"/>
    <w:rsid w:val="00302734"/>
    <w:rsid w:val="00302A58"/>
    <w:rsid w:val="00302C5D"/>
    <w:rsid w:val="00305C59"/>
    <w:rsid w:val="0030763B"/>
    <w:rsid w:val="00307DE1"/>
    <w:rsid w:val="00307E2C"/>
    <w:rsid w:val="00310AE8"/>
    <w:rsid w:val="00311599"/>
    <w:rsid w:val="003126EA"/>
    <w:rsid w:val="003134DB"/>
    <w:rsid w:val="00314238"/>
    <w:rsid w:val="00314AE1"/>
    <w:rsid w:val="00314E1C"/>
    <w:rsid w:val="00314FC8"/>
    <w:rsid w:val="003154F3"/>
    <w:rsid w:val="0031570C"/>
    <w:rsid w:val="003173B9"/>
    <w:rsid w:val="003175B6"/>
    <w:rsid w:val="003205D2"/>
    <w:rsid w:val="00320CBA"/>
    <w:rsid w:val="003217F1"/>
    <w:rsid w:val="00321A13"/>
    <w:rsid w:val="00321CBA"/>
    <w:rsid w:val="003220D4"/>
    <w:rsid w:val="00322BE5"/>
    <w:rsid w:val="00322DCF"/>
    <w:rsid w:val="00323035"/>
    <w:rsid w:val="0032409E"/>
    <w:rsid w:val="003245D7"/>
    <w:rsid w:val="003273FC"/>
    <w:rsid w:val="0032740B"/>
    <w:rsid w:val="00327A91"/>
    <w:rsid w:val="003302CA"/>
    <w:rsid w:val="00333347"/>
    <w:rsid w:val="003356FC"/>
    <w:rsid w:val="00335885"/>
    <w:rsid w:val="0034007C"/>
    <w:rsid w:val="0034036B"/>
    <w:rsid w:val="00340D07"/>
    <w:rsid w:val="00341E23"/>
    <w:rsid w:val="00343156"/>
    <w:rsid w:val="0034504D"/>
    <w:rsid w:val="003457C4"/>
    <w:rsid w:val="00350DB8"/>
    <w:rsid w:val="003512A8"/>
    <w:rsid w:val="003518D2"/>
    <w:rsid w:val="00352352"/>
    <w:rsid w:val="003527A9"/>
    <w:rsid w:val="00352F4B"/>
    <w:rsid w:val="00353E8A"/>
    <w:rsid w:val="0035468B"/>
    <w:rsid w:val="003558FD"/>
    <w:rsid w:val="00356870"/>
    <w:rsid w:val="00357CBD"/>
    <w:rsid w:val="00360DB6"/>
    <w:rsid w:val="00361A41"/>
    <w:rsid w:val="00361C8B"/>
    <w:rsid w:val="00361CE7"/>
    <w:rsid w:val="0036218E"/>
    <w:rsid w:val="003629D1"/>
    <w:rsid w:val="0036369C"/>
    <w:rsid w:val="00363A69"/>
    <w:rsid w:val="00363F39"/>
    <w:rsid w:val="00364262"/>
    <w:rsid w:val="00364766"/>
    <w:rsid w:val="0036576A"/>
    <w:rsid w:val="0036603C"/>
    <w:rsid w:val="00367831"/>
    <w:rsid w:val="00367DE1"/>
    <w:rsid w:val="00370388"/>
    <w:rsid w:val="00372877"/>
    <w:rsid w:val="00372FDB"/>
    <w:rsid w:val="003731B7"/>
    <w:rsid w:val="00373605"/>
    <w:rsid w:val="00373A3E"/>
    <w:rsid w:val="00374C15"/>
    <w:rsid w:val="00374C30"/>
    <w:rsid w:val="0037547F"/>
    <w:rsid w:val="0037583B"/>
    <w:rsid w:val="00376B19"/>
    <w:rsid w:val="00376D77"/>
    <w:rsid w:val="003771EE"/>
    <w:rsid w:val="00377221"/>
    <w:rsid w:val="00377DF7"/>
    <w:rsid w:val="00377FEA"/>
    <w:rsid w:val="0038124D"/>
    <w:rsid w:val="003812F8"/>
    <w:rsid w:val="00381453"/>
    <w:rsid w:val="00381B65"/>
    <w:rsid w:val="00382756"/>
    <w:rsid w:val="00382AC3"/>
    <w:rsid w:val="00383C4C"/>
    <w:rsid w:val="00384718"/>
    <w:rsid w:val="00386A35"/>
    <w:rsid w:val="00386E75"/>
    <w:rsid w:val="0038738D"/>
    <w:rsid w:val="00387987"/>
    <w:rsid w:val="003909F0"/>
    <w:rsid w:val="00391061"/>
    <w:rsid w:val="00391096"/>
    <w:rsid w:val="003922B5"/>
    <w:rsid w:val="0039313D"/>
    <w:rsid w:val="00393582"/>
    <w:rsid w:val="00393AA3"/>
    <w:rsid w:val="00393F82"/>
    <w:rsid w:val="00394A1C"/>
    <w:rsid w:val="00395B96"/>
    <w:rsid w:val="003976EF"/>
    <w:rsid w:val="0039775A"/>
    <w:rsid w:val="003A0E2D"/>
    <w:rsid w:val="003A128F"/>
    <w:rsid w:val="003A134E"/>
    <w:rsid w:val="003A149F"/>
    <w:rsid w:val="003A24DC"/>
    <w:rsid w:val="003A29E6"/>
    <w:rsid w:val="003A2EFF"/>
    <w:rsid w:val="003A3A4F"/>
    <w:rsid w:val="003A3F5C"/>
    <w:rsid w:val="003A5FB5"/>
    <w:rsid w:val="003A63B8"/>
    <w:rsid w:val="003A7398"/>
    <w:rsid w:val="003B10F5"/>
    <w:rsid w:val="003B1410"/>
    <w:rsid w:val="003B27CE"/>
    <w:rsid w:val="003B2E02"/>
    <w:rsid w:val="003B342C"/>
    <w:rsid w:val="003B3E3D"/>
    <w:rsid w:val="003B46AC"/>
    <w:rsid w:val="003B4CC8"/>
    <w:rsid w:val="003B51E6"/>
    <w:rsid w:val="003B6128"/>
    <w:rsid w:val="003B66DE"/>
    <w:rsid w:val="003B6CC0"/>
    <w:rsid w:val="003B7812"/>
    <w:rsid w:val="003B78DA"/>
    <w:rsid w:val="003C1329"/>
    <w:rsid w:val="003C1448"/>
    <w:rsid w:val="003C2F90"/>
    <w:rsid w:val="003C4470"/>
    <w:rsid w:val="003C4939"/>
    <w:rsid w:val="003C6469"/>
    <w:rsid w:val="003C71B5"/>
    <w:rsid w:val="003C7684"/>
    <w:rsid w:val="003C7AF8"/>
    <w:rsid w:val="003D0334"/>
    <w:rsid w:val="003D046F"/>
    <w:rsid w:val="003D0C4D"/>
    <w:rsid w:val="003D0FB2"/>
    <w:rsid w:val="003D1B43"/>
    <w:rsid w:val="003D25B0"/>
    <w:rsid w:val="003D38CA"/>
    <w:rsid w:val="003D3D03"/>
    <w:rsid w:val="003D46FA"/>
    <w:rsid w:val="003D5BAC"/>
    <w:rsid w:val="003D6BA9"/>
    <w:rsid w:val="003D7F85"/>
    <w:rsid w:val="003E0120"/>
    <w:rsid w:val="003E13CD"/>
    <w:rsid w:val="003E1C91"/>
    <w:rsid w:val="003E202B"/>
    <w:rsid w:val="003E23B6"/>
    <w:rsid w:val="003E2E47"/>
    <w:rsid w:val="003E332B"/>
    <w:rsid w:val="003E3B6D"/>
    <w:rsid w:val="003E48B9"/>
    <w:rsid w:val="003E5AE8"/>
    <w:rsid w:val="003E67EE"/>
    <w:rsid w:val="003E68B2"/>
    <w:rsid w:val="003E6C18"/>
    <w:rsid w:val="003E7851"/>
    <w:rsid w:val="003F02D9"/>
    <w:rsid w:val="003F07E3"/>
    <w:rsid w:val="003F317A"/>
    <w:rsid w:val="003F32C4"/>
    <w:rsid w:val="003F36B9"/>
    <w:rsid w:val="003F3BEA"/>
    <w:rsid w:val="003F3FDF"/>
    <w:rsid w:val="003F5570"/>
    <w:rsid w:val="003F651F"/>
    <w:rsid w:val="003F7489"/>
    <w:rsid w:val="003F75F0"/>
    <w:rsid w:val="00400270"/>
    <w:rsid w:val="0040035D"/>
    <w:rsid w:val="004012DB"/>
    <w:rsid w:val="00405169"/>
    <w:rsid w:val="0040618C"/>
    <w:rsid w:val="00406429"/>
    <w:rsid w:val="0040656F"/>
    <w:rsid w:val="00406DE3"/>
    <w:rsid w:val="00410664"/>
    <w:rsid w:val="0041163A"/>
    <w:rsid w:val="00411A48"/>
    <w:rsid w:val="00412C65"/>
    <w:rsid w:val="00413971"/>
    <w:rsid w:val="00414372"/>
    <w:rsid w:val="00414E75"/>
    <w:rsid w:val="00415ABD"/>
    <w:rsid w:val="0041637B"/>
    <w:rsid w:val="00417D67"/>
    <w:rsid w:val="0042059A"/>
    <w:rsid w:val="0042142B"/>
    <w:rsid w:val="00421709"/>
    <w:rsid w:val="00421E93"/>
    <w:rsid w:val="0042366E"/>
    <w:rsid w:val="00425FB1"/>
    <w:rsid w:val="00427213"/>
    <w:rsid w:val="0042735F"/>
    <w:rsid w:val="00427783"/>
    <w:rsid w:val="00427A92"/>
    <w:rsid w:val="004325E0"/>
    <w:rsid w:val="00433B1D"/>
    <w:rsid w:val="00433F4B"/>
    <w:rsid w:val="00437809"/>
    <w:rsid w:val="00437EA4"/>
    <w:rsid w:val="0044038D"/>
    <w:rsid w:val="00440ABA"/>
    <w:rsid w:val="004423D0"/>
    <w:rsid w:val="00442868"/>
    <w:rsid w:val="00442EC7"/>
    <w:rsid w:val="004430A3"/>
    <w:rsid w:val="0044379C"/>
    <w:rsid w:val="00444098"/>
    <w:rsid w:val="00444680"/>
    <w:rsid w:val="0044659F"/>
    <w:rsid w:val="00446674"/>
    <w:rsid w:val="00446716"/>
    <w:rsid w:val="00446A10"/>
    <w:rsid w:val="00446BDB"/>
    <w:rsid w:val="00447191"/>
    <w:rsid w:val="0044722D"/>
    <w:rsid w:val="004504D1"/>
    <w:rsid w:val="00450DEC"/>
    <w:rsid w:val="00450F91"/>
    <w:rsid w:val="0045158E"/>
    <w:rsid w:val="00453618"/>
    <w:rsid w:val="00453A12"/>
    <w:rsid w:val="00454107"/>
    <w:rsid w:val="00454243"/>
    <w:rsid w:val="004546CB"/>
    <w:rsid w:val="004556C3"/>
    <w:rsid w:val="00456A7B"/>
    <w:rsid w:val="00460508"/>
    <w:rsid w:val="00460A61"/>
    <w:rsid w:val="00461C18"/>
    <w:rsid w:val="00461C92"/>
    <w:rsid w:val="00463468"/>
    <w:rsid w:val="00463789"/>
    <w:rsid w:val="00464505"/>
    <w:rsid w:val="00464DCC"/>
    <w:rsid w:val="004659E3"/>
    <w:rsid w:val="00466620"/>
    <w:rsid w:val="00466839"/>
    <w:rsid w:val="004673E6"/>
    <w:rsid w:val="00467866"/>
    <w:rsid w:val="00467FCF"/>
    <w:rsid w:val="004707E2"/>
    <w:rsid w:val="00471A5C"/>
    <w:rsid w:val="0047208D"/>
    <w:rsid w:val="00472560"/>
    <w:rsid w:val="00473673"/>
    <w:rsid w:val="0047431C"/>
    <w:rsid w:val="004748A4"/>
    <w:rsid w:val="0047577D"/>
    <w:rsid w:val="004777A2"/>
    <w:rsid w:val="004778EF"/>
    <w:rsid w:val="00480167"/>
    <w:rsid w:val="004801C1"/>
    <w:rsid w:val="00480F04"/>
    <w:rsid w:val="00482FFF"/>
    <w:rsid w:val="0048305D"/>
    <w:rsid w:val="00484E77"/>
    <w:rsid w:val="004854ED"/>
    <w:rsid w:val="00486F3F"/>
    <w:rsid w:val="004873B5"/>
    <w:rsid w:val="0049037E"/>
    <w:rsid w:val="0049038B"/>
    <w:rsid w:val="00492DC8"/>
    <w:rsid w:val="00493005"/>
    <w:rsid w:val="0049344F"/>
    <w:rsid w:val="00494F8B"/>
    <w:rsid w:val="00495598"/>
    <w:rsid w:val="00495630"/>
    <w:rsid w:val="00495722"/>
    <w:rsid w:val="00495C8F"/>
    <w:rsid w:val="00496C08"/>
    <w:rsid w:val="00497377"/>
    <w:rsid w:val="004976F8"/>
    <w:rsid w:val="00497B59"/>
    <w:rsid w:val="00497E3D"/>
    <w:rsid w:val="004A1957"/>
    <w:rsid w:val="004A1F3D"/>
    <w:rsid w:val="004A2E4B"/>
    <w:rsid w:val="004A38CB"/>
    <w:rsid w:val="004A4429"/>
    <w:rsid w:val="004A4BEE"/>
    <w:rsid w:val="004A4F1A"/>
    <w:rsid w:val="004A5487"/>
    <w:rsid w:val="004A55D4"/>
    <w:rsid w:val="004A5C66"/>
    <w:rsid w:val="004A6136"/>
    <w:rsid w:val="004A701A"/>
    <w:rsid w:val="004A73CA"/>
    <w:rsid w:val="004A749E"/>
    <w:rsid w:val="004B1BEF"/>
    <w:rsid w:val="004B1FCB"/>
    <w:rsid w:val="004B3968"/>
    <w:rsid w:val="004B4FD8"/>
    <w:rsid w:val="004B52A8"/>
    <w:rsid w:val="004B5566"/>
    <w:rsid w:val="004B5E74"/>
    <w:rsid w:val="004B7B13"/>
    <w:rsid w:val="004C09B7"/>
    <w:rsid w:val="004C184E"/>
    <w:rsid w:val="004C1D02"/>
    <w:rsid w:val="004C1D92"/>
    <w:rsid w:val="004C2387"/>
    <w:rsid w:val="004C32FC"/>
    <w:rsid w:val="004C3B45"/>
    <w:rsid w:val="004C424C"/>
    <w:rsid w:val="004C47CC"/>
    <w:rsid w:val="004C4819"/>
    <w:rsid w:val="004C4AF5"/>
    <w:rsid w:val="004C50B5"/>
    <w:rsid w:val="004C5C11"/>
    <w:rsid w:val="004C6338"/>
    <w:rsid w:val="004C7015"/>
    <w:rsid w:val="004D049C"/>
    <w:rsid w:val="004D0E10"/>
    <w:rsid w:val="004D0EAC"/>
    <w:rsid w:val="004D1BCF"/>
    <w:rsid w:val="004D3181"/>
    <w:rsid w:val="004D39FD"/>
    <w:rsid w:val="004D3EB4"/>
    <w:rsid w:val="004D4561"/>
    <w:rsid w:val="004D5242"/>
    <w:rsid w:val="004D564F"/>
    <w:rsid w:val="004E02E0"/>
    <w:rsid w:val="004E06E8"/>
    <w:rsid w:val="004E206E"/>
    <w:rsid w:val="004E2674"/>
    <w:rsid w:val="004E26E6"/>
    <w:rsid w:val="004E2C10"/>
    <w:rsid w:val="004E2DAD"/>
    <w:rsid w:val="004E4402"/>
    <w:rsid w:val="004E4772"/>
    <w:rsid w:val="004E483C"/>
    <w:rsid w:val="004E5660"/>
    <w:rsid w:val="004E5B19"/>
    <w:rsid w:val="004E5BC3"/>
    <w:rsid w:val="004E5E2A"/>
    <w:rsid w:val="004F4185"/>
    <w:rsid w:val="004F4C7A"/>
    <w:rsid w:val="004F5B9C"/>
    <w:rsid w:val="004F734D"/>
    <w:rsid w:val="005008A9"/>
    <w:rsid w:val="00500F8B"/>
    <w:rsid w:val="00501D88"/>
    <w:rsid w:val="0050322B"/>
    <w:rsid w:val="00503375"/>
    <w:rsid w:val="00504094"/>
    <w:rsid w:val="005052FD"/>
    <w:rsid w:val="00505666"/>
    <w:rsid w:val="0050566E"/>
    <w:rsid w:val="00506EFB"/>
    <w:rsid w:val="00510903"/>
    <w:rsid w:val="00511915"/>
    <w:rsid w:val="00512025"/>
    <w:rsid w:val="00512F08"/>
    <w:rsid w:val="00516067"/>
    <w:rsid w:val="00516DA5"/>
    <w:rsid w:val="00516DDC"/>
    <w:rsid w:val="00517061"/>
    <w:rsid w:val="005175D0"/>
    <w:rsid w:val="00517C99"/>
    <w:rsid w:val="0052113B"/>
    <w:rsid w:val="00521565"/>
    <w:rsid w:val="00521C7B"/>
    <w:rsid w:val="005232BD"/>
    <w:rsid w:val="00523A96"/>
    <w:rsid w:val="005240A6"/>
    <w:rsid w:val="005253FB"/>
    <w:rsid w:val="0052564D"/>
    <w:rsid w:val="00525E42"/>
    <w:rsid w:val="00526A81"/>
    <w:rsid w:val="00527E53"/>
    <w:rsid w:val="005301D7"/>
    <w:rsid w:val="0053056C"/>
    <w:rsid w:val="00531EAA"/>
    <w:rsid w:val="0053395A"/>
    <w:rsid w:val="0053472E"/>
    <w:rsid w:val="00535452"/>
    <w:rsid w:val="00535780"/>
    <w:rsid w:val="00535E01"/>
    <w:rsid w:val="005361F1"/>
    <w:rsid w:val="00537545"/>
    <w:rsid w:val="00537927"/>
    <w:rsid w:val="005418B5"/>
    <w:rsid w:val="0054297A"/>
    <w:rsid w:val="00542B45"/>
    <w:rsid w:val="005431AB"/>
    <w:rsid w:val="00544759"/>
    <w:rsid w:val="005448F0"/>
    <w:rsid w:val="005449A3"/>
    <w:rsid w:val="005453CC"/>
    <w:rsid w:val="005456BF"/>
    <w:rsid w:val="00546438"/>
    <w:rsid w:val="005469DC"/>
    <w:rsid w:val="00546CE6"/>
    <w:rsid w:val="00547472"/>
    <w:rsid w:val="00547FA1"/>
    <w:rsid w:val="00550753"/>
    <w:rsid w:val="00551A59"/>
    <w:rsid w:val="00553F44"/>
    <w:rsid w:val="00554222"/>
    <w:rsid w:val="00555078"/>
    <w:rsid w:val="00555E36"/>
    <w:rsid w:val="00556C7C"/>
    <w:rsid w:val="005610F2"/>
    <w:rsid w:val="005619BA"/>
    <w:rsid w:val="00561A02"/>
    <w:rsid w:val="00562D5C"/>
    <w:rsid w:val="00563067"/>
    <w:rsid w:val="00563138"/>
    <w:rsid w:val="005631B0"/>
    <w:rsid w:val="00564978"/>
    <w:rsid w:val="005657E7"/>
    <w:rsid w:val="00565908"/>
    <w:rsid w:val="0056629A"/>
    <w:rsid w:val="005663FA"/>
    <w:rsid w:val="00566E7A"/>
    <w:rsid w:val="00567673"/>
    <w:rsid w:val="00567C00"/>
    <w:rsid w:val="005705CD"/>
    <w:rsid w:val="00570893"/>
    <w:rsid w:val="00570CE2"/>
    <w:rsid w:val="005712AB"/>
    <w:rsid w:val="005717A8"/>
    <w:rsid w:val="005729D8"/>
    <w:rsid w:val="00572D93"/>
    <w:rsid w:val="00573215"/>
    <w:rsid w:val="005756C0"/>
    <w:rsid w:val="00576C41"/>
    <w:rsid w:val="00576F9E"/>
    <w:rsid w:val="00577554"/>
    <w:rsid w:val="00580643"/>
    <w:rsid w:val="00580D16"/>
    <w:rsid w:val="00583510"/>
    <w:rsid w:val="00584017"/>
    <w:rsid w:val="005843DE"/>
    <w:rsid w:val="00584DE2"/>
    <w:rsid w:val="00585111"/>
    <w:rsid w:val="00585153"/>
    <w:rsid w:val="00585422"/>
    <w:rsid w:val="0058548E"/>
    <w:rsid w:val="00586126"/>
    <w:rsid w:val="005868AA"/>
    <w:rsid w:val="0058749D"/>
    <w:rsid w:val="005900C5"/>
    <w:rsid w:val="00590104"/>
    <w:rsid w:val="00590AFD"/>
    <w:rsid w:val="00590DD6"/>
    <w:rsid w:val="00591E03"/>
    <w:rsid w:val="005940FF"/>
    <w:rsid w:val="00594ED0"/>
    <w:rsid w:val="00596AD5"/>
    <w:rsid w:val="00597512"/>
    <w:rsid w:val="005A1427"/>
    <w:rsid w:val="005A2A09"/>
    <w:rsid w:val="005A3ABF"/>
    <w:rsid w:val="005A54FD"/>
    <w:rsid w:val="005A7A2C"/>
    <w:rsid w:val="005A7F93"/>
    <w:rsid w:val="005B080A"/>
    <w:rsid w:val="005B1581"/>
    <w:rsid w:val="005B2E7F"/>
    <w:rsid w:val="005B3B91"/>
    <w:rsid w:val="005B553B"/>
    <w:rsid w:val="005C04A3"/>
    <w:rsid w:val="005C31EF"/>
    <w:rsid w:val="005C3C4C"/>
    <w:rsid w:val="005C4F7F"/>
    <w:rsid w:val="005C576E"/>
    <w:rsid w:val="005C586F"/>
    <w:rsid w:val="005C5920"/>
    <w:rsid w:val="005C7716"/>
    <w:rsid w:val="005D10EE"/>
    <w:rsid w:val="005D1579"/>
    <w:rsid w:val="005D21DD"/>
    <w:rsid w:val="005D306A"/>
    <w:rsid w:val="005D3549"/>
    <w:rsid w:val="005D3827"/>
    <w:rsid w:val="005D47B1"/>
    <w:rsid w:val="005D530D"/>
    <w:rsid w:val="005D571A"/>
    <w:rsid w:val="005D5D1C"/>
    <w:rsid w:val="005E0997"/>
    <w:rsid w:val="005E0D43"/>
    <w:rsid w:val="005E14FE"/>
    <w:rsid w:val="005E169A"/>
    <w:rsid w:val="005E26D9"/>
    <w:rsid w:val="005E2C17"/>
    <w:rsid w:val="005E2DDD"/>
    <w:rsid w:val="005E341F"/>
    <w:rsid w:val="005E3434"/>
    <w:rsid w:val="005E3A66"/>
    <w:rsid w:val="005E3F36"/>
    <w:rsid w:val="005E63EE"/>
    <w:rsid w:val="005E694B"/>
    <w:rsid w:val="005E6EB4"/>
    <w:rsid w:val="005F0FE6"/>
    <w:rsid w:val="005F1353"/>
    <w:rsid w:val="005F144E"/>
    <w:rsid w:val="005F22A0"/>
    <w:rsid w:val="005F2654"/>
    <w:rsid w:val="005F290E"/>
    <w:rsid w:val="005F4DB0"/>
    <w:rsid w:val="005F6A4B"/>
    <w:rsid w:val="005F73F8"/>
    <w:rsid w:val="005F7607"/>
    <w:rsid w:val="005F766F"/>
    <w:rsid w:val="005F7B97"/>
    <w:rsid w:val="0060159C"/>
    <w:rsid w:val="00601A4D"/>
    <w:rsid w:val="00604236"/>
    <w:rsid w:val="0060423C"/>
    <w:rsid w:val="00606FA3"/>
    <w:rsid w:val="006076FB"/>
    <w:rsid w:val="006077A1"/>
    <w:rsid w:val="006104E9"/>
    <w:rsid w:val="006119D6"/>
    <w:rsid w:val="0061270F"/>
    <w:rsid w:val="0061420F"/>
    <w:rsid w:val="00615276"/>
    <w:rsid w:val="006156EE"/>
    <w:rsid w:val="00615C04"/>
    <w:rsid w:val="00615DA1"/>
    <w:rsid w:val="0061626B"/>
    <w:rsid w:val="00620416"/>
    <w:rsid w:val="00620457"/>
    <w:rsid w:val="006213B0"/>
    <w:rsid w:val="00622117"/>
    <w:rsid w:val="0062265D"/>
    <w:rsid w:val="00622D95"/>
    <w:rsid w:val="00623FAB"/>
    <w:rsid w:val="0062407A"/>
    <w:rsid w:val="00624157"/>
    <w:rsid w:val="00624234"/>
    <w:rsid w:val="0062489C"/>
    <w:rsid w:val="00624F8D"/>
    <w:rsid w:val="0062550D"/>
    <w:rsid w:val="006260F1"/>
    <w:rsid w:val="00626808"/>
    <w:rsid w:val="00630E40"/>
    <w:rsid w:val="006314BA"/>
    <w:rsid w:val="00631D39"/>
    <w:rsid w:val="006323BE"/>
    <w:rsid w:val="00634AC3"/>
    <w:rsid w:val="00635514"/>
    <w:rsid w:val="006356F5"/>
    <w:rsid w:val="0063571C"/>
    <w:rsid w:val="00637929"/>
    <w:rsid w:val="00637A6E"/>
    <w:rsid w:val="00637AAE"/>
    <w:rsid w:val="00640FDF"/>
    <w:rsid w:val="00641389"/>
    <w:rsid w:val="006416D3"/>
    <w:rsid w:val="00641A0D"/>
    <w:rsid w:val="00641C76"/>
    <w:rsid w:val="006432DE"/>
    <w:rsid w:val="0064356A"/>
    <w:rsid w:val="0064541B"/>
    <w:rsid w:val="006459D8"/>
    <w:rsid w:val="00646546"/>
    <w:rsid w:val="00646985"/>
    <w:rsid w:val="00647077"/>
    <w:rsid w:val="00647EC0"/>
    <w:rsid w:val="006538FB"/>
    <w:rsid w:val="00655432"/>
    <w:rsid w:val="00655B9D"/>
    <w:rsid w:val="006567F6"/>
    <w:rsid w:val="00661724"/>
    <w:rsid w:val="006618CB"/>
    <w:rsid w:val="0066495B"/>
    <w:rsid w:val="00665964"/>
    <w:rsid w:val="006661A1"/>
    <w:rsid w:val="006705FD"/>
    <w:rsid w:val="00670DC1"/>
    <w:rsid w:val="00670F1B"/>
    <w:rsid w:val="0067243A"/>
    <w:rsid w:val="00672A03"/>
    <w:rsid w:val="00673643"/>
    <w:rsid w:val="006749ED"/>
    <w:rsid w:val="006765EE"/>
    <w:rsid w:val="0067746A"/>
    <w:rsid w:val="0068012E"/>
    <w:rsid w:val="00680550"/>
    <w:rsid w:val="00682015"/>
    <w:rsid w:val="0068261A"/>
    <w:rsid w:val="00682852"/>
    <w:rsid w:val="00683A5F"/>
    <w:rsid w:val="00683CAB"/>
    <w:rsid w:val="00684A04"/>
    <w:rsid w:val="00687DC7"/>
    <w:rsid w:val="00690EAA"/>
    <w:rsid w:val="006912D5"/>
    <w:rsid w:val="006929B8"/>
    <w:rsid w:val="0069491F"/>
    <w:rsid w:val="006951CE"/>
    <w:rsid w:val="006A0271"/>
    <w:rsid w:val="006A1EA6"/>
    <w:rsid w:val="006A22F6"/>
    <w:rsid w:val="006A2A2C"/>
    <w:rsid w:val="006A4F4B"/>
    <w:rsid w:val="006A5D54"/>
    <w:rsid w:val="006A63D5"/>
    <w:rsid w:val="006A6CB2"/>
    <w:rsid w:val="006A73E7"/>
    <w:rsid w:val="006A771B"/>
    <w:rsid w:val="006A78DD"/>
    <w:rsid w:val="006B165A"/>
    <w:rsid w:val="006B2401"/>
    <w:rsid w:val="006B2576"/>
    <w:rsid w:val="006B33D7"/>
    <w:rsid w:val="006B3593"/>
    <w:rsid w:val="006B3B7F"/>
    <w:rsid w:val="006B3D83"/>
    <w:rsid w:val="006B5528"/>
    <w:rsid w:val="006B5897"/>
    <w:rsid w:val="006B58E2"/>
    <w:rsid w:val="006B597C"/>
    <w:rsid w:val="006B6750"/>
    <w:rsid w:val="006B676C"/>
    <w:rsid w:val="006C02B1"/>
    <w:rsid w:val="006C0B4D"/>
    <w:rsid w:val="006C1946"/>
    <w:rsid w:val="006C3C09"/>
    <w:rsid w:val="006C3C88"/>
    <w:rsid w:val="006C4200"/>
    <w:rsid w:val="006C6C4B"/>
    <w:rsid w:val="006C70CB"/>
    <w:rsid w:val="006C78F7"/>
    <w:rsid w:val="006D18B7"/>
    <w:rsid w:val="006D212C"/>
    <w:rsid w:val="006D2C83"/>
    <w:rsid w:val="006D4811"/>
    <w:rsid w:val="006D4A43"/>
    <w:rsid w:val="006D4E34"/>
    <w:rsid w:val="006D4F9E"/>
    <w:rsid w:val="006D5680"/>
    <w:rsid w:val="006D59B0"/>
    <w:rsid w:val="006D6D9F"/>
    <w:rsid w:val="006D74A6"/>
    <w:rsid w:val="006D74F0"/>
    <w:rsid w:val="006E033B"/>
    <w:rsid w:val="006E035E"/>
    <w:rsid w:val="006E0398"/>
    <w:rsid w:val="006E07DB"/>
    <w:rsid w:val="006E1354"/>
    <w:rsid w:val="006E356B"/>
    <w:rsid w:val="006E42A9"/>
    <w:rsid w:val="006E47FE"/>
    <w:rsid w:val="006E65AD"/>
    <w:rsid w:val="006E6F79"/>
    <w:rsid w:val="006F034D"/>
    <w:rsid w:val="006F0467"/>
    <w:rsid w:val="006F263F"/>
    <w:rsid w:val="006F31FC"/>
    <w:rsid w:val="006F3775"/>
    <w:rsid w:val="006F3A5E"/>
    <w:rsid w:val="006F43F1"/>
    <w:rsid w:val="006F4F53"/>
    <w:rsid w:val="00700B70"/>
    <w:rsid w:val="007014DA"/>
    <w:rsid w:val="00701D60"/>
    <w:rsid w:val="00703109"/>
    <w:rsid w:val="007032CB"/>
    <w:rsid w:val="00703358"/>
    <w:rsid w:val="00703F9F"/>
    <w:rsid w:val="007051A1"/>
    <w:rsid w:val="007066B7"/>
    <w:rsid w:val="00706C4C"/>
    <w:rsid w:val="007078A6"/>
    <w:rsid w:val="00714D5A"/>
    <w:rsid w:val="007164AF"/>
    <w:rsid w:val="007165D8"/>
    <w:rsid w:val="007177D1"/>
    <w:rsid w:val="00720CDE"/>
    <w:rsid w:val="007217E2"/>
    <w:rsid w:val="00722503"/>
    <w:rsid w:val="00725A7C"/>
    <w:rsid w:val="00725DE9"/>
    <w:rsid w:val="00726419"/>
    <w:rsid w:val="00726CCF"/>
    <w:rsid w:val="007273D0"/>
    <w:rsid w:val="0073004D"/>
    <w:rsid w:val="007315A8"/>
    <w:rsid w:val="00731943"/>
    <w:rsid w:val="00731CB6"/>
    <w:rsid w:val="00732A66"/>
    <w:rsid w:val="00733E68"/>
    <w:rsid w:val="00733F1E"/>
    <w:rsid w:val="00734596"/>
    <w:rsid w:val="00734FC9"/>
    <w:rsid w:val="0073505D"/>
    <w:rsid w:val="00735C95"/>
    <w:rsid w:val="00736E79"/>
    <w:rsid w:val="00740572"/>
    <w:rsid w:val="00740B73"/>
    <w:rsid w:val="00740EE7"/>
    <w:rsid w:val="00740F8C"/>
    <w:rsid w:val="00741684"/>
    <w:rsid w:val="00742376"/>
    <w:rsid w:val="007428BD"/>
    <w:rsid w:val="0074367C"/>
    <w:rsid w:val="00744C45"/>
    <w:rsid w:val="00745280"/>
    <w:rsid w:val="00746527"/>
    <w:rsid w:val="0074722D"/>
    <w:rsid w:val="00750036"/>
    <w:rsid w:val="00751026"/>
    <w:rsid w:val="00751A8D"/>
    <w:rsid w:val="007528E3"/>
    <w:rsid w:val="00753856"/>
    <w:rsid w:val="0075521D"/>
    <w:rsid w:val="00757088"/>
    <w:rsid w:val="00757502"/>
    <w:rsid w:val="00757BD2"/>
    <w:rsid w:val="0076081F"/>
    <w:rsid w:val="0076084F"/>
    <w:rsid w:val="00760BE9"/>
    <w:rsid w:val="00761D5B"/>
    <w:rsid w:val="007632C4"/>
    <w:rsid w:val="00763A43"/>
    <w:rsid w:val="00764472"/>
    <w:rsid w:val="0076551E"/>
    <w:rsid w:val="0077107B"/>
    <w:rsid w:val="0077115C"/>
    <w:rsid w:val="00771503"/>
    <w:rsid w:val="00771892"/>
    <w:rsid w:val="00771C3B"/>
    <w:rsid w:val="00773CE1"/>
    <w:rsid w:val="007766F7"/>
    <w:rsid w:val="00776BE6"/>
    <w:rsid w:val="007773DA"/>
    <w:rsid w:val="00783BB5"/>
    <w:rsid w:val="007846B7"/>
    <w:rsid w:val="00784A37"/>
    <w:rsid w:val="00784CE2"/>
    <w:rsid w:val="0078577A"/>
    <w:rsid w:val="007875C4"/>
    <w:rsid w:val="00790518"/>
    <w:rsid w:val="00791D3B"/>
    <w:rsid w:val="007922A8"/>
    <w:rsid w:val="007950F9"/>
    <w:rsid w:val="0079520A"/>
    <w:rsid w:val="0079608C"/>
    <w:rsid w:val="00796941"/>
    <w:rsid w:val="007A0743"/>
    <w:rsid w:val="007A0F89"/>
    <w:rsid w:val="007A24A0"/>
    <w:rsid w:val="007A278E"/>
    <w:rsid w:val="007A466C"/>
    <w:rsid w:val="007A6898"/>
    <w:rsid w:val="007A6914"/>
    <w:rsid w:val="007A7038"/>
    <w:rsid w:val="007B0289"/>
    <w:rsid w:val="007B07B5"/>
    <w:rsid w:val="007B7880"/>
    <w:rsid w:val="007B7ADC"/>
    <w:rsid w:val="007B7CCD"/>
    <w:rsid w:val="007C111D"/>
    <w:rsid w:val="007C134E"/>
    <w:rsid w:val="007C15D0"/>
    <w:rsid w:val="007C1B21"/>
    <w:rsid w:val="007C1F2A"/>
    <w:rsid w:val="007C2389"/>
    <w:rsid w:val="007C28F3"/>
    <w:rsid w:val="007C4B05"/>
    <w:rsid w:val="007C6142"/>
    <w:rsid w:val="007C63AF"/>
    <w:rsid w:val="007D012E"/>
    <w:rsid w:val="007D04FC"/>
    <w:rsid w:val="007D1197"/>
    <w:rsid w:val="007D2567"/>
    <w:rsid w:val="007D31DF"/>
    <w:rsid w:val="007D4296"/>
    <w:rsid w:val="007D583B"/>
    <w:rsid w:val="007D5A79"/>
    <w:rsid w:val="007D63CB"/>
    <w:rsid w:val="007E2220"/>
    <w:rsid w:val="007E2936"/>
    <w:rsid w:val="007E324E"/>
    <w:rsid w:val="007E3B5A"/>
    <w:rsid w:val="007E4664"/>
    <w:rsid w:val="007E501C"/>
    <w:rsid w:val="007E6A6A"/>
    <w:rsid w:val="007F00D7"/>
    <w:rsid w:val="007F0A52"/>
    <w:rsid w:val="007F174D"/>
    <w:rsid w:val="007F5A49"/>
    <w:rsid w:val="007F6CC6"/>
    <w:rsid w:val="007F7151"/>
    <w:rsid w:val="007F7D0C"/>
    <w:rsid w:val="00801149"/>
    <w:rsid w:val="00801F5F"/>
    <w:rsid w:val="00803032"/>
    <w:rsid w:val="0080400F"/>
    <w:rsid w:val="00805725"/>
    <w:rsid w:val="00806556"/>
    <w:rsid w:val="00807D24"/>
    <w:rsid w:val="00811FA7"/>
    <w:rsid w:val="008127EA"/>
    <w:rsid w:val="00812BC0"/>
    <w:rsid w:val="008134BF"/>
    <w:rsid w:val="008134D1"/>
    <w:rsid w:val="008151CA"/>
    <w:rsid w:val="00816452"/>
    <w:rsid w:val="00821FA8"/>
    <w:rsid w:val="00822C71"/>
    <w:rsid w:val="00824FC4"/>
    <w:rsid w:val="0082517B"/>
    <w:rsid w:val="00826BC5"/>
    <w:rsid w:val="008306B9"/>
    <w:rsid w:val="00830991"/>
    <w:rsid w:val="00831010"/>
    <w:rsid w:val="008335C0"/>
    <w:rsid w:val="00835F27"/>
    <w:rsid w:val="00836FBE"/>
    <w:rsid w:val="00837356"/>
    <w:rsid w:val="00837F1D"/>
    <w:rsid w:val="00840393"/>
    <w:rsid w:val="0084193A"/>
    <w:rsid w:val="0084298F"/>
    <w:rsid w:val="00843009"/>
    <w:rsid w:val="008437CD"/>
    <w:rsid w:val="00844420"/>
    <w:rsid w:val="008468BD"/>
    <w:rsid w:val="00846A27"/>
    <w:rsid w:val="00846D9A"/>
    <w:rsid w:val="008475CD"/>
    <w:rsid w:val="00850757"/>
    <w:rsid w:val="00850C21"/>
    <w:rsid w:val="008510D5"/>
    <w:rsid w:val="00854346"/>
    <w:rsid w:val="00854616"/>
    <w:rsid w:val="00854EE0"/>
    <w:rsid w:val="0085596A"/>
    <w:rsid w:val="00855CAA"/>
    <w:rsid w:val="008605CC"/>
    <w:rsid w:val="00861130"/>
    <w:rsid w:val="00861968"/>
    <w:rsid w:val="00861E50"/>
    <w:rsid w:val="00862015"/>
    <w:rsid w:val="00862601"/>
    <w:rsid w:val="00863C29"/>
    <w:rsid w:val="00863E36"/>
    <w:rsid w:val="00863F7D"/>
    <w:rsid w:val="0086452E"/>
    <w:rsid w:val="00864CD2"/>
    <w:rsid w:val="0086506C"/>
    <w:rsid w:val="008655C2"/>
    <w:rsid w:val="0086609A"/>
    <w:rsid w:val="00866267"/>
    <w:rsid w:val="00866D39"/>
    <w:rsid w:val="00867771"/>
    <w:rsid w:val="00870A4D"/>
    <w:rsid w:val="008713A5"/>
    <w:rsid w:val="00871458"/>
    <w:rsid w:val="0087168C"/>
    <w:rsid w:val="008744B4"/>
    <w:rsid w:val="0087472C"/>
    <w:rsid w:val="00874D8F"/>
    <w:rsid w:val="008753D8"/>
    <w:rsid w:val="00876351"/>
    <w:rsid w:val="00876A5B"/>
    <w:rsid w:val="00876D27"/>
    <w:rsid w:val="00877364"/>
    <w:rsid w:val="0087750F"/>
    <w:rsid w:val="008801B7"/>
    <w:rsid w:val="00880422"/>
    <w:rsid w:val="008810BC"/>
    <w:rsid w:val="008815CC"/>
    <w:rsid w:val="00881A00"/>
    <w:rsid w:val="0088221F"/>
    <w:rsid w:val="008824FB"/>
    <w:rsid w:val="00882526"/>
    <w:rsid w:val="00883184"/>
    <w:rsid w:val="00884771"/>
    <w:rsid w:val="00885D57"/>
    <w:rsid w:val="00886383"/>
    <w:rsid w:val="00887260"/>
    <w:rsid w:val="00891662"/>
    <w:rsid w:val="00891B8F"/>
    <w:rsid w:val="00893197"/>
    <w:rsid w:val="00893242"/>
    <w:rsid w:val="00896AC2"/>
    <w:rsid w:val="00897D57"/>
    <w:rsid w:val="008A039F"/>
    <w:rsid w:val="008A04B5"/>
    <w:rsid w:val="008A094C"/>
    <w:rsid w:val="008A0C79"/>
    <w:rsid w:val="008A1C1A"/>
    <w:rsid w:val="008A20AC"/>
    <w:rsid w:val="008A26C6"/>
    <w:rsid w:val="008A5436"/>
    <w:rsid w:val="008A636D"/>
    <w:rsid w:val="008A7986"/>
    <w:rsid w:val="008A7EE3"/>
    <w:rsid w:val="008B0E88"/>
    <w:rsid w:val="008B1BCE"/>
    <w:rsid w:val="008B2180"/>
    <w:rsid w:val="008B2206"/>
    <w:rsid w:val="008B2FDC"/>
    <w:rsid w:val="008B31E4"/>
    <w:rsid w:val="008B373D"/>
    <w:rsid w:val="008B3A8A"/>
    <w:rsid w:val="008B42A3"/>
    <w:rsid w:val="008B45C4"/>
    <w:rsid w:val="008B51FA"/>
    <w:rsid w:val="008B56A1"/>
    <w:rsid w:val="008B5A22"/>
    <w:rsid w:val="008B6119"/>
    <w:rsid w:val="008B781D"/>
    <w:rsid w:val="008C09E7"/>
    <w:rsid w:val="008C0B10"/>
    <w:rsid w:val="008C2232"/>
    <w:rsid w:val="008C253F"/>
    <w:rsid w:val="008C2A17"/>
    <w:rsid w:val="008C354C"/>
    <w:rsid w:val="008C3F04"/>
    <w:rsid w:val="008C460B"/>
    <w:rsid w:val="008C480E"/>
    <w:rsid w:val="008C5375"/>
    <w:rsid w:val="008C549C"/>
    <w:rsid w:val="008C6A15"/>
    <w:rsid w:val="008C6C48"/>
    <w:rsid w:val="008C75AE"/>
    <w:rsid w:val="008D079C"/>
    <w:rsid w:val="008D168F"/>
    <w:rsid w:val="008D26F4"/>
    <w:rsid w:val="008D2A0C"/>
    <w:rsid w:val="008D3512"/>
    <w:rsid w:val="008D38F6"/>
    <w:rsid w:val="008D5AF3"/>
    <w:rsid w:val="008D5B64"/>
    <w:rsid w:val="008D6AED"/>
    <w:rsid w:val="008E0893"/>
    <w:rsid w:val="008E16F8"/>
    <w:rsid w:val="008E244A"/>
    <w:rsid w:val="008E2A71"/>
    <w:rsid w:val="008E33D0"/>
    <w:rsid w:val="008E3B97"/>
    <w:rsid w:val="008E4A72"/>
    <w:rsid w:val="008E4A85"/>
    <w:rsid w:val="008E4F8D"/>
    <w:rsid w:val="008E5567"/>
    <w:rsid w:val="008E56EA"/>
    <w:rsid w:val="008E60C5"/>
    <w:rsid w:val="008E66DB"/>
    <w:rsid w:val="008E7035"/>
    <w:rsid w:val="008F0B6C"/>
    <w:rsid w:val="008F13DF"/>
    <w:rsid w:val="008F190B"/>
    <w:rsid w:val="008F2BE2"/>
    <w:rsid w:val="008F2CF2"/>
    <w:rsid w:val="008F36F0"/>
    <w:rsid w:val="008F5136"/>
    <w:rsid w:val="008F5637"/>
    <w:rsid w:val="008F5A84"/>
    <w:rsid w:val="008F5BBD"/>
    <w:rsid w:val="008F656B"/>
    <w:rsid w:val="008F6681"/>
    <w:rsid w:val="008F6B04"/>
    <w:rsid w:val="008F76DD"/>
    <w:rsid w:val="009015EB"/>
    <w:rsid w:val="00902BE5"/>
    <w:rsid w:val="00903323"/>
    <w:rsid w:val="00903CBB"/>
    <w:rsid w:val="00903CEC"/>
    <w:rsid w:val="00903EBC"/>
    <w:rsid w:val="00904DDC"/>
    <w:rsid w:val="0090518D"/>
    <w:rsid w:val="009051A9"/>
    <w:rsid w:val="009068DC"/>
    <w:rsid w:val="00906B16"/>
    <w:rsid w:val="00907E3F"/>
    <w:rsid w:val="00910568"/>
    <w:rsid w:val="009114EE"/>
    <w:rsid w:val="00911E2B"/>
    <w:rsid w:val="00911E9F"/>
    <w:rsid w:val="00912335"/>
    <w:rsid w:val="00912543"/>
    <w:rsid w:val="009125DA"/>
    <w:rsid w:val="00912E1D"/>
    <w:rsid w:val="0091345B"/>
    <w:rsid w:val="00913EB0"/>
    <w:rsid w:val="0091407E"/>
    <w:rsid w:val="009146CB"/>
    <w:rsid w:val="00915237"/>
    <w:rsid w:val="009155D1"/>
    <w:rsid w:val="00916247"/>
    <w:rsid w:val="0091676C"/>
    <w:rsid w:val="00916B47"/>
    <w:rsid w:val="0092011B"/>
    <w:rsid w:val="009202B5"/>
    <w:rsid w:val="009207AF"/>
    <w:rsid w:val="00921A84"/>
    <w:rsid w:val="00922370"/>
    <w:rsid w:val="00924214"/>
    <w:rsid w:val="00924353"/>
    <w:rsid w:val="00924D7D"/>
    <w:rsid w:val="00925F30"/>
    <w:rsid w:val="0092633C"/>
    <w:rsid w:val="00926E63"/>
    <w:rsid w:val="00926E86"/>
    <w:rsid w:val="00927EDF"/>
    <w:rsid w:val="00930303"/>
    <w:rsid w:val="009337E7"/>
    <w:rsid w:val="0093632B"/>
    <w:rsid w:val="009375B2"/>
    <w:rsid w:val="00940045"/>
    <w:rsid w:val="00941339"/>
    <w:rsid w:val="00941C79"/>
    <w:rsid w:val="00943084"/>
    <w:rsid w:val="00944639"/>
    <w:rsid w:val="00944F20"/>
    <w:rsid w:val="009479EB"/>
    <w:rsid w:val="00952BDC"/>
    <w:rsid w:val="0095328E"/>
    <w:rsid w:val="00953389"/>
    <w:rsid w:val="009543AC"/>
    <w:rsid w:val="00954548"/>
    <w:rsid w:val="00954E8B"/>
    <w:rsid w:val="00954FD1"/>
    <w:rsid w:val="009555CF"/>
    <w:rsid w:val="009560C0"/>
    <w:rsid w:val="00956EE7"/>
    <w:rsid w:val="0095747B"/>
    <w:rsid w:val="00957960"/>
    <w:rsid w:val="00957DBE"/>
    <w:rsid w:val="009610FF"/>
    <w:rsid w:val="00962032"/>
    <w:rsid w:val="00962A5E"/>
    <w:rsid w:val="0096319A"/>
    <w:rsid w:val="0096439C"/>
    <w:rsid w:val="0096464F"/>
    <w:rsid w:val="009673D9"/>
    <w:rsid w:val="009675FA"/>
    <w:rsid w:val="00970228"/>
    <w:rsid w:val="00973649"/>
    <w:rsid w:val="00974686"/>
    <w:rsid w:val="0097538F"/>
    <w:rsid w:val="0097588E"/>
    <w:rsid w:val="00976ADB"/>
    <w:rsid w:val="00977057"/>
    <w:rsid w:val="00977A86"/>
    <w:rsid w:val="00977C2F"/>
    <w:rsid w:val="00980891"/>
    <w:rsid w:val="00980C1F"/>
    <w:rsid w:val="00980F7D"/>
    <w:rsid w:val="009811C7"/>
    <w:rsid w:val="00981BFC"/>
    <w:rsid w:val="009829B5"/>
    <w:rsid w:val="00983A28"/>
    <w:rsid w:val="00983DCB"/>
    <w:rsid w:val="00984E07"/>
    <w:rsid w:val="009854EA"/>
    <w:rsid w:val="00986061"/>
    <w:rsid w:val="00986324"/>
    <w:rsid w:val="0098799B"/>
    <w:rsid w:val="00987D45"/>
    <w:rsid w:val="00992BDB"/>
    <w:rsid w:val="00994A0A"/>
    <w:rsid w:val="0099608F"/>
    <w:rsid w:val="009973F3"/>
    <w:rsid w:val="009977B2"/>
    <w:rsid w:val="00997E57"/>
    <w:rsid w:val="009A022C"/>
    <w:rsid w:val="009A04F9"/>
    <w:rsid w:val="009A1CEC"/>
    <w:rsid w:val="009A2D95"/>
    <w:rsid w:val="009A418F"/>
    <w:rsid w:val="009A570E"/>
    <w:rsid w:val="009A5BE5"/>
    <w:rsid w:val="009A6720"/>
    <w:rsid w:val="009A727E"/>
    <w:rsid w:val="009A7B11"/>
    <w:rsid w:val="009A7E9D"/>
    <w:rsid w:val="009B0073"/>
    <w:rsid w:val="009B0899"/>
    <w:rsid w:val="009B0924"/>
    <w:rsid w:val="009B2266"/>
    <w:rsid w:val="009B2947"/>
    <w:rsid w:val="009B29DC"/>
    <w:rsid w:val="009B2D6C"/>
    <w:rsid w:val="009B46B4"/>
    <w:rsid w:val="009B4C12"/>
    <w:rsid w:val="009B55A1"/>
    <w:rsid w:val="009B5820"/>
    <w:rsid w:val="009B75CA"/>
    <w:rsid w:val="009C33C3"/>
    <w:rsid w:val="009C3BFC"/>
    <w:rsid w:val="009C4208"/>
    <w:rsid w:val="009C5E2B"/>
    <w:rsid w:val="009C73EE"/>
    <w:rsid w:val="009C7EFA"/>
    <w:rsid w:val="009D16C2"/>
    <w:rsid w:val="009D283D"/>
    <w:rsid w:val="009D2B8A"/>
    <w:rsid w:val="009D2EE3"/>
    <w:rsid w:val="009D36FA"/>
    <w:rsid w:val="009D4378"/>
    <w:rsid w:val="009D4481"/>
    <w:rsid w:val="009D460D"/>
    <w:rsid w:val="009D4936"/>
    <w:rsid w:val="009D5362"/>
    <w:rsid w:val="009D5A78"/>
    <w:rsid w:val="009D5A7C"/>
    <w:rsid w:val="009D6539"/>
    <w:rsid w:val="009D6775"/>
    <w:rsid w:val="009E05FC"/>
    <w:rsid w:val="009E11E1"/>
    <w:rsid w:val="009E2D70"/>
    <w:rsid w:val="009E2DF5"/>
    <w:rsid w:val="009E330A"/>
    <w:rsid w:val="009E4B4A"/>
    <w:rsid w:val="009E6289"/>
    <w:rsid w:val="009E657C"/>
    <w:rsid w:val="009E6D71"/>
    <w:rsid w:val="009F0032"/>
    <w:rsid w:val="009F0DBA"/>
    <w:rsid w:val="009F1A28"/>
    <w:rsid w:val="009F2770"/>
    <w:rsid w:val="009F34FA"/>
    <w:rsid w:val="009F3AFB"/>
    <w:rsid w:val="009F4639"/>
    <w:rsid w:val="009F488D"/>
    <w:rsid w:val="009F71EE"/>
    <w:rsid w:val="00A00357"/>
    <w:rsid w:val="00A00514"/>
    <w:rsid w:val="00A00CE8"/>
    <w:rsid w:val="00A01742"/>
    <w:rsid w:val="00A0247D"/>
    <w:rsid w:val="00A02747"/>
    <w:rsid w:val="00A03143"/>
    <w:rsid w:val="00A07317"/>
    <w:rsid w:val="00A07366"/>
    <w:rsid w:val="00A07BF2"/>
    <w:rsid w:val="00A07E20"/>
    <w:rsid w:val="00A10A1A"/>
    <w:rsid w:val="00A10EE6"/>
    <w:rsid w:val="00A126C9"/>
    <w:rsid w:val="00A13354"/>
    <w:rsid w:val="00A13C27"/>
    <w:rsid w:val="00A15423"/>
    <w:rsid w:val="00A15A43"/>
    <w:rsid w:val="00A16FB3"/>
    <w:rsid w:val="00A204A0"/>
    <w:rsid w:val="00A22818"/>
    <w:rsid w:val="00A23554"/>
    <w:rsid w:val="00A23BD3"/>
    <w:rsid w:val="00A27D3D"/>
    <w:rsid w:val="00A328CF"/>
    <w:rsid w:val="00A333D4"/>
    <w:rsid w:val="00A33520"/>
    <w:rsid w:val="00A33E24"/>
    <w:rsid w:val="00A35A77"/>
    <w:rsid w:val="00A35CA5"/>
    <w:rsid w:val="00A35D28"/>
    <w:rsid w:val="00A36F54"/>
    <w:rsid w:val="00A3767A"/>
    <w:rsid w:val="00A37716"/>
    <w:rsid w:val="00A37E56"/>
    <w:rsid w:val="00A40035"/>
    <w:rsid w:val="00A4246C"/>
    <w:rsid w:val="00A42A16"/>
    <w:rsid w:val="00A43C46"/>
    <w:rsid w:val="00A43EBF"/>
    <w:rsid w:val="00A462A6"/>
    <w:rsid w:val="00A46545"/>
    <w:rsid w:val="00A47A78"/>
    <w:rsid w:val="00A50B4A"/>
    <w:rsid w:val="00A5105E"/>
    <w:rsid w:val="00A52398"/>
    <w:rsid w:val="00A52622"/>
    <w:rsid w:val="00A52ABB"/>
    <w:rsid w:val="00A54391"/>
    <w:rsid w:val="00A54BD1"/>
    <w:rsid w:val="00A54EAF"/>
    <w:rsid w:val="00A556EE"/>
    <w:rsid w:val="00A558B2"/>
    <w:rsid w:val="00A55998"/>
    <w:rsid w:val="00A579B5"/>
    <w:rsid w:val="00A61A9A"/>
    <w:rsid w:val="00A630AF"/>
    <w:rsid w:val="00A636BB"/>
    <w:rsid w:val="00A6371D"/>
    <w:rsid w:val="00A63C68"/>
    <w:rsid w:val="00A64F16"/>
    <w:rsid w:val="00A65181"/>
    <w:rsid w:val="00A65C51"/>
    <w:rsid w:val="00A70111"/>
    <w:rsid w:val="00A71CF1"/>
    <w:rsid w:val="00A72195"/>
    <w:rsid w:val="00A7272B"/>
    <w:rsid w:val="00A729D7"/>
    <w:rsid w:val="00A730D7"/>
    <w:rsid w:val="00A73640"/>
    <w:rsid w:val="00A7413B"/>
    <w:rsid w:val="00A76E58"/>
    <w:rsid w:val="00A7777F"/>
    <w:rsid w:val="00A807D4"/>
    <w:rsid w:val="00A80A4A"/>
    <w:rsid w:val="00A864C9"/>
    <w:rsid w:val="00A872F1"/>
    <w:rsid w:val="00A873E9"/>
    <w:rsid w:val="00A87D8D"/>
    <w:rsid w:val="00A9032C"/>
    <w:rsid w:val="00A914B8"/>
    <w:rsid w:val="00A9160B"/>
    <w:rsid w:val="00A91943"/>
    <w:rsid w:val="00A921E9"/>
    <w:rsid w:val="00A92998"/>
    <w:rsid w:val="00A931E6"/>
    <w:rsid w:val="00A95E83"/>
    <w:rsid w:val="00A960DD"/>
    <w:rsid w:val="00A96C55"/>
    <w:rsid w:val="00A97C46"/>
    <w:rsid w:val="00AA01F8"/>
    <w:rsid w:val="00AA03E8"/>
    <w:rsid w:val="00AA0721"/>
    <w:rsid w:val="00AA37E2"/>
    <w:rsid w:val="00AA4A1A"/>
    <w:rsid w:val="00AA4D72"/>
    <w:rsid w:val="00AA6E85"/>
    <w:rsid w:val="00AA7DC8"/>
    <w:rsid w:val="00AB060B"/>
    <w:rsid w:val="00AB0A1D"/>
    <w:rsid w:val="00AB3830"/>
    <w:rsid w:val="00AB57C0"/>
    <w:rsid w:val="00AB6159"/>
    <w:rsid w:val="00AB6E49"/>
    <w:rsid w:val="00AB7444"/>
    <w:rsid w:val="00AC2B32"/>
    <w:rsid w:val="00AC3A34"/>
    <w:rsid w:val="00AC48C8"/>
    <w:rsid w:val="00AC4B2B"/>
    <w:rsid w:val="00AC7D57"/>
    <w:rsid w:val="00AD0A8D"/>
    <w:rsid w:val="00AD0BE3"/>
    <w:rsid w:val="00AD110B"/>
    <w:rsid w:val="00AD125F"/>
    <w:rsid w:val="00AD2A0F"/>
    <w:rsid w:val="00AD31D1"/>
    <w:rsid w:val="00AD46EF"/>
    <w:rsid w:val="00AD4C3F"/>
    <w:rsid w:val="00AD657D"/>
    <w:rsid w:val="00AD6D73"/>
    <w:rsid w:val="00AD78F8"/>
    <w:rsid w:val="00AE09A4"/>
    <w:rsid w:val="00AE25E3"/>
    <w:rsid w:val="00AE278B"/>
    <w:rsid w:val="00AE3386"/>
    <w:rsid w:val="00AE3B2C"/>
    <w:rsid w:val="00AE525B"/>
    <w:rsid w:val="00AE5618"/>
    <w:rsid w:val="00AE5AEF"/>
    <w:rsid w:val="00AE688A"/>
    <w:rsid w:val="00AE6CB3"/>
    <w:rsid w:val="00AE6F3A"/>
    <w:rsid w:val="00AF14C3"/>
    <w:rsid w:val="00AF3049"/>
    <w:rsid w:val="00AF3067"/>
    <w:rsid w:val="00AF3570"/>
    <w:rsid w:val="00AF47E0"/>
    <w:rsid w:val="00AF5241"/>
    <w:rsid w:val="00AF53E9"/>
    <w:rsid w:val="00AF5702"/>
    <w:rsid w:val="00B03979"/>
    <w:rsid w:val="00B04B50"/>
    <w:rsid w:val="00B05D2D"/>
    <w:rsid w:val="00B06601"/>
    <w:rsid w:val="00B1052E"/>
    <w:rsid w:val="00B10D2F"/>
    <w:rsid w:val="00B11B57"/>
    <w:rsid w:val="00B11C80"/>
    <w:rsid w:val="00B11DA4"/>
    <w:rsid w:val="00B13A7F"/>
    <w:rsid w:val="00B1454D"/>
    <w:rsid w:val="00B14AEA"/>
    <w:rsid w:val="00B14DCE"/>
    <w:rsid w:val="00B169C9"/>
    <w:rsid w:val="00B17145"/>
    <w:rsid w:val="00B17DAC"/>
    <w:rsid w:val="00B20B49"/>
    <w:rsid w:val="00B20F5C"/>
    <w:rsid w:val="00B214F3"/>
    <w:rsid w:val="00B21FF1"/>
    <w:rsid w:val="00B241E7"/>
    <w:rsid w:val="00B24499"/>
    <w:rsid w:val="00B254E6"/>
    <w:rsid w:val="00B25A9D"/>
    <w:rsid w:val="00B25DB9"/>
    <w:rsid w:val="00B26737"/>
    <w:rsid w:val="00B26C67"/>
    <w:rsid w:val="00B27362"/>
    <w:rsid w:val="00B27D86"/>
    <w:rsid w:val="00B31785"/>
    <w:rsid w:val="00B31836"/>
    <w:rsid w:val="00B32B0F"/>
    <w:rsid w:val="00B33C42"/>
    <w:rsid w:val="00B34971"/>
    <w:rsid w:val="00B34DA4"/>
    <w:rsid w:val="00B351F7"/>
    <w:rsid w:val="00B36362"/>
    <w:rsid w:val="00B370EB"/>
    <w:rsid w:val="00B37F69"/>
    <w:rsid w:val="00B403BE"/>
    <w:rsid w:val="00B409A4"/>
    <w:rsid w:val="00B41BF0"/>
    <w:rsid w:val="00B41BF6"/>
    <w:rsid w:val="00B423F0"/>
    <w:rsid w:val="00B42BA4"/>
    <w:rsid w:val="00B44BA5"/>
    <w:rsid w:val="00B474F9"/>
    <w:rsid w:val="00B47D05"/>
    <w:rsid w:val="00B50382"/>
    <w:rsid w:val="00B51675"/>
    <w:rsid w:val="00B516B9"/>
    <w:rsid w:val="00B51A61"/>
    <w:rsid w:val="00B51F20"/>
    <w:rsid w:val="00B5272D"/>
    <w:rsid w:val="00B5288F"/>
    <w:rsid w:val="00B52C56"/>
    <w:rsid w:val="00B535F6"/>
    <w:rsid w:val="00B541ED"/>
    <w:rsid w:val="00B561FF"/>
    <w:rsid w:val="00B56554"/>
    <w:rsid w:val="00B5743D"/>
    <w:rsid w:val="00B57CDF"/>
    <w:rsid w:val="00B57DBB"/>
    <w:rsid w:val="00B60947"/>
    <w:rsid w:val="00B614D3"/>
    <w:rsid w:val="00B61A4E"/>
    <w:rsid w:val="00B61DCF"/>
    <w:rsid w:val="00B64947"/>
    <w:rsid w:val="00B64D95"/>
    <w:rsid w:val="00B659C9"/>
    <w:rsid w:val="00B65C8D"/>
    <w:rsid w:val="00B66093"/>
    <w:rsid w:val="00B6679C"/>
    <w:rsid w:val="00B66DAA"/>
    <w:rsid w:val="00B66E68"/>
    <w:rsid w:val="00B66FD6"/>
    <w:rsid w:val="00B6709D"/>
    <w:rsid w:val="00B70939"/>
    <w:rsid w:val="00B713C2"/>
    <w:rsid w:val="00B71B83"/>
    <w:rsid w:val="00B71DFD"/>
    <w:rsid w:val="00B7210B"/>
    <w:rsid w:val="00B72BD3"/>
    <w:rsid w:val="00B73166"/>
    <w:rsid w:val="00B7384D"/>
    <w:rsid w:val="00B74026"/>
    <w:rsid w:val="00B7567C"/>
    <w:rsid w:val="00B7705A"/>
    <w:rsid w:val="00B77171"/>
    <w:rsid w:val="00B772F4"/>
    <w:rsid w:val="00B80332"/>
    <w:rsid w:val="00B81CFE"/>
    <w:rsid w:val="00B8223A"/>
    <w:rsid w:val="00B82279"/>
    <w:rsid w:val="00B82446"/>
    <w:rsid w:val="00B82D2D"/>
    <w:rsid w:val="00B83BBF"/>
    <w:rsid w:val="00B8537F"/>
    <w:rsid w:val="00B85AAE"/>
    <w:rsid w:val="00B85CBA"/>
    <w:rsid w:val="00B86964"/>
    <w:rsid w:val="00B93CCF"/>
    <w:rsid w:val="00B948FE"/>
    <w:rsid w:val="00B94CAD"/>
    <w:rsid w:val="00B956C3"/>
    <w:rsid w:val="00B96CF9"/>
    <w:rsid w:val="00B97C0C"/>
    <w:rsid w:val="00BA1387"/>
    <w:rsid w:val="00BA19E0"/>
    <w:rsid w:val="00BA1B01"/>
    <w:rsid w:val="00BA1BEE"/>
    <w:rsid w:val="00BA34A9"/>
    <w:rsid w:val="00BA59E2"/>
    <w:rsid w:val="00BA7E59"/>
    <w:rsid w:val="00BB1561"/>
    <w:rsid w:val="00BB15D0"/>
    <w:rsid w:val="00BB1E8B"/>
    <w:rsid w:val="00BB2ED0"/>
    <w:rsid w:val="00BB36DA"/>
    <w:rsid w:val="00BB410C"/>
    <w:rsid w:val="00BB4E0C"/>
    <w:rsid w:val="00BB69D6"/>
    <w:rsid w:val="00BC0D97"/>
    <w:rsid w:val="00BC1C9B"/>
    <w:rsid w:val="00BC4F9F"/>
    <w:rsid w:val="00BC5435"/>
    <w:rsid w:val="00BC781E"/>
    <w:rsid w:val="00BD012E"/>
    <w:rsid w:val="00BD2490"/>
    <w:rsid w:val="00BD36B1"/>
    <w:rsid w:val="00BD3E03"/>
    <w:rsid w:val="00BD3F10"/>
    <w:rsid w:val="00BD4AC1"/>
    <w:rsid w:val="00BD5BF1"/>
    <w:rsid w:val="00BD5C70"/>
    <w:rsid w:val="00BD7CE1"/>
    <w:rsid w:val="00BE05D5"/>
    <w:rsid w:val="00BE1507"/>
    <w:rsid w:val="00BE24A8"/>
    <w:rsid w:val="00BE3159"/>
    <w:rsid w:val="00BE3936"/>
    <w:rsid w:val="00BE42C2"/>
    <w:rsid w:val="00BE4621"/>
    <w:rsid w:val="00BE4819"/>
    <w:rsid w:val="00BE4D4F"/>
    <w:rsid w:val="00BE5027"/>
    <w:rsid w:val="00BE5B80"/>
    <w:rsid w:val="00BE5E17"/>
    <w:rsid w:val="00BE62C7"/>
    <w:rsid w:val="00BE6F24"/>
    <w:rsid w:val="00BE7A39"/>
    <w:rsid w:val="00BE7D65"/>
    <w:rsid w:val="00BF0113"/>
    <w:rsid w:val="00BF1243"/>
    <w:rsid w:val="00BF24B3"/>
    <w:rsid w:val="00BF3481"/>
    <w:rsid w:val="00BF3705"/>
    <w:rsid w:val="00BF4439"/>
    <w:rsid w:val="00BF4D81"/>
    <w:rsid w:val="00BF5229"/>
    <w:rsid w:val="00BF6209"/>
    <w:rsid w:val="00BF64EA"/>
    <w:rsid w:val="00BF6F05"/>
    <w:rsid w:val="00BF726F"/>
    <w:rsid w:val="00BF74B8"/>
    <w:rsid w:val="00C050B0"/>
    <w:rsid w:val="00C05199"/>
    <w:rsid w:val="00C07C0E"/>
    <w:rsid w:val="00C07DB5"/>
    <w:rsid w:val="00C108ED"/>
    <w:rsid w:val="00C109E5"/>
    <w:rsid w:val="00C11222"/>
    <w:rsid w:val="00C11809"/>
    <w:rsid w:val="00C13FA8"/>
    <w:rsid w:val="00C1537B"/>
    <w:rsid w:val="00C16CDB"/>
    <w:rsid w:val="00C174DD"/>
    <w:rsid w:val="00C17546"/>
    <w:rsid w:val="00C17D51"/>
    <w:rsid w:val="00C205C8"/>
    <w:rsid w:val="00C20C86"/>
    <w:rsid w:val="00C21B66"/>
    <w:rsid w:val="00C2282E"/>
    <w:rsid w:val="00C22F7B"/>
    <w:rsid w:val="00C23F4B"/>
    <w:rsid w:val="00C249DC"/>
    <w:rsid w:val="00C256AD"/>
    <w:rsid w:val="00C26251"/>
    <w:rsid w:val="00C26FFE"/>
    <w:rsid w:val="00C2747F"/>
    <w:rsid w:val="00C274C6"/>
    <w:rsid w:val="00C274E6"/>
    <w:rsid w:val="00C306AF"/>
    <w:rsid w:val="00C307CB"/>
    <w:rsid w:val="00C30DBF"/>
    <w:rsid w:val="00C30EAE"/>
    <w:rsid w:val="00C3210F"/>
    <w:rsid w:val="00C33044"/>
    <w:rsid w:val="00C334CA"/>
    <w:rsid w:val="00C34C70"/>
    <w:rsid w:val="00C35EEC"/>
    <w:rsid w:val="00C3606C"/>
    <w:rsid w:val="00C363B3"/>
    <w:rsid w:val="00C3766F"/>
    <w:rsid w:val="00C412D0"/>
    <w:rsid w:val="00C448D9"/>
    <w:rsid w:val="00C44E2C"/>
    <w:rsid w:val="00C450FA"/>
    <w:rsid w:val="00C47D4A"/>
    <w:rsid w:val="00C503D6"/>
    <w:rsid w:val="00C53E95"/>
    <w:rsid w:val="00C544DD"/>
    <w:rsid w:val="00C5532F"/>
    <w:rsid w:val="00C564D4"/>
    <w:rsid w:val="00C56F4B"/>
    <w:rsid w:val="00C57180"/>
    <w:rsid w:val="00C57B40"/>
    <w:rsid w:val="00C60013"/>
    <w:rsid w:val="00C60084"/>
    <w:rsid w:val="00C606BB"/>
    <w:rsid w:val="00C612E5"/>
    <w:rsid w:val="00C61763"/>
    <w:rsid w:val="00C64256"/>
    <w:rsid w:val="00C64EC3"/>
    <w:rsid w:val="00C657B0"/>
    <w:rsid w:val="00C6666B"/>
    <w:rsid w:val="00C66FB8"/>
    <w:rsid w:val="00C70C04"/>
    <w:rsid w:val="00C711C2"/>
    <w:rsid w:val="00C72540"/>
    <w:rsid w:val="00C74D52"/>
    <w:rsid w:val="00C758E1"/>
    <w:rsid w:val="00C7598F"/>
    <w:rsid w:val="00C76D05"/>
    <w:rsid w:val="00C80D27"/>
    <w:rsid w:val="00C81134"/>
    <w:rsid w:val="00C81A10"/>
    <w:rsid w:val="00C81F6D"/>
    <w:rsid w:val="00C82718"/>
    <w:rsid w:val="00C83265"/>
    <w:rsid w:val="00C83294"/>
    <w:rsid w:val="00C834F3"/>
    <w:rsid w:val="00C86D9D"/>
    <w:rsid w:val="00C87710"/>
    <w:rsid w:val="00C903DB"/>
    <w:rsid w:val="00C9042B"/>
    <w:rsid w:val="00C91012"/>
    <w:rsid w:val="00C91726"/>
    <w:rsid w:val="00C91DBD"/>
    <w:rsid w:val="00C922AC"/>
    <w:rsid w:val="00C9256C"/>
    <w:rsid w:val="00C947FE"/>
    <w:rsid w:val="00C9563D"/>
    <w:rsid w:val="00C957C1"/>
    <w:rsid w:val="00C9602C"/>
    <w:rsid w:val="00C96FC5"/>
    <w:rsid w:val="00CA235B"/>
    <w:rsid w:val="00CA3F75"/>
    <w:rsid w:val="00CA3FE7"/>
    <w:rsid w:val="00CA5BDB"/>
    <w:rsid w:val="00CA5D48"/>
    <w:rsid w:val="00CA6128"/>
    <w:rsid w:val="00CA71EF"/>
    <w:rsid w:val="00CB0521"/>
    <w:rsid w:val="00CB10CC"/>
    <w:rsid w:val="00CB19EA"/>
    <w:rsid w:val="00CB1D95"/>
    <w:rsid w:val="00CB2231"/>
    <w:rsid w:val="00CB281D"/>
    <w:rsid w:val="00CB3E03"/>
    <w:rsid w:val="00CB6B5B"/>
    <w:rsid w:val="00CB7C2E"/>
    <w:rsid w:val="00CC035F"/>
    <w:rsid w:val="00CC0B52"/>
    <w:rsid w:val="00CC0CC9"/>
    <w:rsid w:val="00CC0FFE"/>
    <w:rsid w:val="00CC2D24"/>
    <w:rsid w:val="00CC3D16"/>
    <w:rsid w:val="00CC4706"/>
    <w:rsid w:val="00CC51F7"/>
    <w:rsid w:val="00CC63DB"/>
    <w:rsid w:val="00CC6D98"/>
    <w:rsid w:val="00CC71B1"/>
    <w:rsid w:val="00CC76A0"/>
    <w:rsid w:val="00CD167B"/>
    <w:rsid w:val="00CD170F"/>
    <w:rsid w:val="00CD3F5A"/>
    <w:rsid w:val="00CD62F2"/>
    <w:rsid w:val="00CD66A0"/>
    <w:rsid w:val="00CD7125"/>
    <w:rsid w:val="00CE033A"/>
    <w:rsid w:val="00CE08A2"/>
    <w:rsid w:val="00CE0C7F"/>
    <w:rsid w:val="00CE19A0"/>
    <w:rsid w:val="00CE2A47"/>
    <w:rsid w:val="00CE32DB"/>
    <w:rsid w:val="00CE53FB"/>
    <w:rsid w:val="00CE5EB8"/>
    <w:rsid w:val="00CF1573"/>
    <w:rsid w:val="00CF1903"/>
    <w:rsid w:val="00CF1A4B"/>
    <w:rsid w:val="00CF1DD4"/>
    <w:rsid w:val="00CF28C0"/>
    <w:rsid w:val="00CF2FCD"/>
    <w:rsid w:val="00CF33CD"/>
    <w:rsid w:val="00CF4049"/>
    <w:rsid w:val="00CF4AB0"/>
    <w:rsid w:val="00CF5FFB"/>
    <w:rsid w:val="00CF6101"/>
    <w:rsid w:val="00CF6573"/>
    <w:rsid w:val="00CF7FC2"/>
    <w:rsid w:val="00D01FFF"/>
    <w:rsid w:val="00D0374F"/>
    <w:rsid w:val="00D04132"/>
    <w:rsid w:val="00D04E35"/>
    <w:rsid w:val="00D05530"/>
    <w:rsid w:val="00D05E7C"/>
    <w:rsid w:val="00D06BD7"/>
    <w:rsid w:val="00D06C12"/>
    <w:rsid w:val="00D10958"/>
    <w:rsid w:val="00D11C56"/>
    <w:rsid w:val="00D12356"/>
    <w:rsid w:val="00D12481"/>
    <w:rsid w:val="00D12AFC"/>
    <w:rsid w:val="00D12C5C"/>
    <w:rsid w:val="00D13108"/>
    <w:rsid w:val="00D13D3F"/>
    <w:rsid w:val="00D15C27"/>
    <w:rsid w:val="00D16672"/>
    <w:rsid w:val="00D16CAD"/>
    <w:rsid w:val="00D16E18"/>
    <w:rsid w:val="00D16FBA"/>
    <w:rsid w:val="00D17C45"/>
    <w:rsid w:val="00D20D63"/>
    <w:rsid w:val="00D22328"/>
    <w:rsid w:val="00D22AEA"/>
    <w:rsid w:val="00D2319B"/>
    <w:rsid w:val="00D231DE"/>
    <w:rsid w:val="00D2361B"/>
    <w:rsid w:val="00D2361D"/>
    <w:rsid w:val="00D2362C"/>
    <w:rsid w:val="00D24C8A"/>
    <w:rsid w:val="00D2546D"/>
    <w:rsid w:val="00D257C4"/>
    <w:rsid w:val="00D262D4"/>
    <w:rsid w:val="00D2687F"/>
    <w:rsid w:val="00D27494"/>
    <w:rsid w:val="00D279BB"/>
    <w:rsid w:val="00D27CB9"/>
    <w:rsid w:val="00D30B10"/>
    <w:rsid w:val="00D30C83"/>
    <w:rsid w:val="00D32193"/>
    <w:rsid w:val="00D3299F"/>
    <w:rsid w:val="00D32CA0"/>
    <w:rsid w:val="00D33605"/>
    <w:rsid w:val="00D34121"/>
    <w:rsid w:val="00D351EA"/>
    <w:rsid w:val="00D35D22"/>
    <w:rsid w:val="00D36B55"/>
    <w:rsid w:val="00D40DBE"/>
    <w:rsid w:val="00D4197D"/>
    <w:rsid w:val="00D41AEB"/>
    <w:rsid w:val="00D42044"/>
    <w:rsid w:val="00D4209A"/>
    <w:rsid w:val="00D425C3"/>
    <w:rsid w:val="00D42A2D"/>
    <w:rsid w:val="00D44C3C"/>
    <w:rsid w:val="00D473A2"/>
    <w:rsid w:val="00D51CD2"/>
    <w:rsid w:val="00D52983"/>
    <w:rsid w:val="00D52D19"/>
    <w:rsid w:val="00D5305B"/>
    <w:rsid w:val="00D54533"/>
    <w:rsid w:val="00D55230"/>
    <w:rsid w:val="00D55597"/>
    <w:rsid w:val="00D56173"/>
    <w:rsid w:val="00D5735B"/>
    <w:rsid w:val="00D6066D"/>
    <w:rsid w:val="00D6085C"/>
    <w:rsid w:val="00D60A1D"/>
    <w:rsid w:val="00D6210D"/>
    <w:rsid w:val="00D63358"/>
    <w:rsid w:val="00D63A57"/>
    <w:rsid w:val="00D646A7"/>
    <w:rsid w:val="00D64F99"/>
    <w:rsid w:val="00D652AD"/>
    <w:rsid w:val="00D665E4"/>
    <w:rsid w:val="00D66610"/>
    <w:rsid w:val="00D71106"/>
    <w:rsid w:val="00D72D41"/>
    <w:rsid w:val="00D7351F"/>
    <w:rsid w:val="00D73BBE"/>
    <w:rsid w:val="00D74592"/>
    <w:rsid w:val="00D762DE"/>
    <w:rsid w:val="00D8105F"/>
    <w:rsid w:val="00D817F5"/>
    <w:rsid w:val="00D81D4F"/>
    <w:rsid w:val="00D8301F"/>
    <w:rsid w:val="00D8460C"/>
    <w:rsid w:val="00D84779"/>
    <w:rsid w:val="00D849CD"/>
    <w:rsid w:val="00D8537A"/>
    <w:rsid w:val="00D85697"/>
    <w:rsid w:val="00D85F47"/>
    <w:rsid w:val="00D867E0"/>
    <w:rsid w:val="00D868A3"/>
    <w:rsid w:val="00D869DC"/>
    <w:rsid w:val="00D86E0F"/>
    <w:rsid w:val="00D87DCE"/>
    <w:rsid w:val="00D90294"/>
    <w:rsid w:val="00D91D67"/>
    <w:rsid w:val="00D92AD6"/>
    <w:rsid w:val="00D92D72"/>
    <w:rsid w:val="00D92F53"/>
    <w:rsid w:val="00D931DC"/>
    <w:rsid w:val="00D931E1"/>
    <w:rsid w:val="00D95105"/>
    <w:rsid w:val="00D97534"/>
    <w:rsid w:val="00D9767E"/>
    <w:rsid w:val="00DA1A48"/>
    <w:rsid w:val="00DA2E75"/>
    <w:rsid w:val="00DA3173"/>
    <w:rsid w:val="00DA4F34"/>
    <w:rsid w:val="00DA580A"/>
    <w:rsid w:val="00DA688F"/>
    <w:rsid w:val="00DA6D3C"/>
    <w:rsid w:val="00DA6FBD"/>
    <w:rsid w:val="00DB15CA"/>
    <w:rsid w:val="00DB17E7"/>
    <w:rsid w:val="00DB2882"/>
    <w:rsid w:val="00DB3142"/>
    <w:rsid w:val="00DB4CB0"/>
    <w:rsid w:val="00DB4DD4"/>
    <w:rsid w:val="00DB636A"/>
    <w:rsid w:val="00DB7765"/>
    <w:rsid w:val="00DB79B1"/>
    <w:rsid w:val="00DB7A44"/>
    <w:rsid w:val="00DC0A86"/>
    <w:rsid w:val="00DC0FB1"/>
    <w:rsid w:val="00DC30D3"/>
    <w:rsid w:val="00DC35A5"/>
    <w:rsid w:val="00DC3A86"/>
    <w:rsid w:val="00DC3E1D"/>
    <w:rsid w:val="00DC4B85"/>
    <w:rsid w:val="00DC57EB"/>
    <w:rsid w:val="00DD2047"/>
    <w:rsid w:val="00DD288D"/>
    <w:rsid w:val="00DD2BA1"/>
    <w:rsid w:val="00DD3B42"/>
    <w:rsid w:val="00DD3BDF"/>
    <w:rsid w:val="00DD4ABE"/>
    <w:rsid w:val="00DD5E42"/>
    <w:rsid w:val="00DE0827"/>
    <w:rsid w:val="00DE0A1E"/>
    <w:rsid w:val="00DE1F28"/>
    <w:rsid w:val="00DE3489"/>
    <w:rsid w:val="00DE4094"/>
    <w:rsid w:val="00DE480C"/>
    <w:rsid w:val="00DE540A"/>
    <w:rsid w:val="00DE543A"/>
    <w:rsid w:val="00DE642B"/>
    <w:rsid w:val="00DE6826"/>
    <w:rsid w:val="00DE7520"/>
    <w:rsid w:val="00DE7B6C"/>
    <w:rsid w:val="00DF0C61"/>
    <w:rsid w:val="00DF0F80"/>
    <w:rsid w:val="00DF2E93"/>
    <w:rsid w:val="00DF2F73"/>
    <w:rsid w:val="00DF3508"/>
    <w:rsid w:val="00DF3861"/>
    <w:rsid w:val="00DF43B6"/>
    <w:rsid w:val="00DF48BA"/>
    <w:rsid w:val="00DF52A8"/>
    <w:rsid w:val="00DF5348"/>
    <w:rsid w:val="00DF6E9A"/>
    <w:rsid w:val="00DF79A2"/>
    <w:rsid w:val="00E0000D"/>
    <w:rsid w:val="00E000B7"/>
    <w:rsid w:val="00E043C6"/>
    <w:rsid w:val="00E0535E"/>
    <w:rsid w:val="00E054DC"/>
    <w:rsid w:val="00E05F20"/>
    <w:rsid w:val="00E063F2"/>
    <w:rsid w:val="00E06B77"/>
    <w:rsid w:val="00E0757F"/>
    <w:rsid w:val="00E07C4F"/>
    <w:rsid w:val="00E1078B"/>
    <w:rsid w:val="00E108D2"/>
    <w:rsid w:val="00E10F84"/>
    <w:rsid w:val="00E125AA"/>
    <w:rsid w:val="00E12906"/>
    <w:rsid w:val="00E1303A"/>
    <w:rsid w:val="00E14499"/>
    <w:rsid w:val="00E146B4"/>
    <w:rsid w:val="00E14994"/>
    <w:rsid w:val="00E14F65"/>
    <w:rsid w:val="00E1687D"/>
    <w:rsid w:val="00E17118"/>
    <w:rsid w:val="00E1751E"/>
    <w:rsid w:val="00E20797"/>
    <w:rsid w:val="00E214EA"/>
    <w:rsid w:val="00E21543"/>
    <w:rsid w:val="00E22DDE"/>
    <w:rsid w:val="00E23F0B"/>
    <w:rsid w:val="00E246F9"/>
    <w:rsid w:val="00E25D30"/>
    <w:rsid w:val="00E30060"/>
    <w:rsid w:val="00E30681"/>
    <w:rsid w:val="00E30ECC"/>
    <w:rsid w:val="00E31007"/>
    <w:rsid w:val="00E31195"/>
    <w:rsid w:val="00E330D0"/>
    <w:rsid w:val="00E33CC2"/>
    <w:rsid w:val="00E348FE"/>
    <w:rsid w:val="00E349BD"/>
    <w:rsid w:val="00E357D0"/>
    <w:rsid w:val="00E3597E"/>
    <w:rsid w:val="00E35E5C"/>
    <w:rsid w:val="00E35F6F"/>
    <w:rsid w:val="00E37A9C"/>
    <w:rsid w:val="00E37DBA"/>
    <w:rsid w:val="00E400D0"/>
    <w:rsid w:val="00E419A7"/>
    <w:rsid w:val="00E424B1"/>
    <w:rsid w:val="00E43961"/>
    <w:rsid w:val="00E44CE4"/>
    <w:rsid w:val="00E44FE8"/>
    <w:rsid w:val="00E457DF"/>
    <w:rsid w:val="00E51C97"/>
    <w:rsid w:val="00E5353E"/>
    <w:rsid w:val="00E55015"/>
    <w:rsid w:val="00E5682A"/>
    <w:rsid w:val="00E575F9"/>
    <w:rsid w:val="00E57C9C"/>
    <w:rsid w:val="00E602EC"/>
    <w:rsid w:val="00E607E0"/>
    <w:rsid w:val="00E60862"/>
    <w:rsid w:val="00E60B11"/>
    <w:rsid w:val="00E62A52"/>
    <w:rsid w:val="00E639C7"/>
    <w:rsid w:val="00E63BB1"/>
    <w:rsid w:val="00E63D43"/>
    <w:rsid w:val="00E64887"/>
    <w:rsid w:val="00E65868"/>
    <w:rsid w:val="00E65EC0"/>
    <w:rsid w:val="00E672BB"/>
    <w:rsid w:val="00E67FDC"/>
    <w:rsid w:val="00E700C7"/>
    <w:rsid w:val="00E71AD5"/>
    <w:rsid w:val="00E7369B"/>
    <w:rsid w:val="00E7407D"/>
    <w:rsid w:val="00E75BBB"/>
    <w:rsid w:val="00E76B6C"/>
    <w:rsid w:val="00E776D0"/>
    <w:rsid w:val="00E77909"/>
    <w:rsid w:val="00E77A03"/>
    <w:rsid w:val="00E83691"/>
    <w:rsid w:val="00E8475D"/>
    <w:rsid w:val="00E854CE"/>
    <w:rsid w:val="00E855F9"/>
    <w:rsid w:val="00E86BD8"/>
    <w:rsid w:val="00E86D58"/>
    <w:rsid w:val="00E875B7"/>
    <w:rsid w:val="00E908A4"/>
    <w:rsid w:val="00E90BD3"/>
    <w:rsid w:val="00E91D02"/>
    <w:rsid w:val="00E93BDE"/>
    <w:rsid w:val="00E958A2"/>
    <w:rsid w:val="00E95BE9"/>
    <w:rsid w:val="00E96031"/>
    <w:rsid w:val="00E96190"/>
    <w:rsid w:val="00E9680B"/>
    <w:rsid w:val="00E96CAB"/>
    <w:rsid w:val="00EA04AA"/>
    <w:rsid w:val="00EA0F36"/>
    <w:rsid w:val="00EA23A1"/>
    <w:rsid w:val="00EA2834"/>
    <w:rsid w:val="00EA45F2"/>
    <w:rsid w:val="00EA4A4F"/>
    <w:rsid w:val="00EA6246"/>
    <w:rsid w:val="00EA65D4"/>
    <w:rsid w:val="00EA6768"/>
    <w:rsid w:val="00EA78E6"/>
    <w:rsid w:val="00EB187D"/>
    <w:rsid w:val="00EB3CD8"/>
    <w:rsid w:val="00EB5ECB"/>
    <w:rsid w:val="00EC07A5"/>
    <w:rsid w:val="00EC1857"/>
    <w:rsid w:val="00EC2187"/>
    <w:rsid w:val="00EC2653"/>
    <w:rsid w:val="00EC3530"/>
    <w:rsid w:val="00EC37D6"/>
    <w:rsid w:val="00EC579E"/>
    <w:rsid w:val="00EC7634"/>
    <w:rsid w:val="00ED032D"/>
    <w:rsid w:val="00ED18A2"/>
    <w:rsid w:val="00ED1C39"/>
    <w:rsid w:val="00ED2058"/>
    <w:rsid w:val="00ED215A"/>
    <w:rsid w:val="00ED2576"/>
    <w:rsid w:val="00ED31D3"/>
    <w:rsid w:val="00ED3DCF"/>
    <w:rsid w:val="00ED4DCD"/>
    <w:rsid w:val="00ED5ECC"/>
    <w:rsid w:val="00ED72BF"/>
    <w:rsid w:val="00EE00DD"/>
    <w:rsid w:val="00EE2CB3"/>
    <w:rsid w:val="00EE315C"/>
    <w:rsid w:val="00EE3B9D"/>
    <w:rsid w:val="00EE5105"/>
    <w:rsid w:val="00EE5F11"/>
    <w:rsid w:val="00EE75E6"/>
    <w:rsid w:val="00EE769F"/>
    <w:rsid w:val="00EE7A0C"/>
    <w:rsid w:val="00EE7D75"/>
    <w:rsid w:val="00EE7FF7"/>
    <w:rsid w:val="00EF1D5B"/>
    <w:rsid w:val="00EF2848"/>
    <w:rsid w:val="00EF2EEA"/>
    <w:rsid w:val="00EF40B6"/>
    <w:rsid w:val="00EF4895"/>
    <w:rsid w:val="00EF57C1"/>
    <w:rsid w:val="00EF5EF5"/>
    <w:rsid w:val="00F00049"/>
    <w:rsid w:val="00F00ECD"/>
    <w:rsid w:val="00F01751"/>
    <w:rsid w:val="00F01AE7"/>
    <w:rsid w:val="00F01FB3"/>
    <w:rsid w:val="00F024F6"/>
    <w:rsid w:val="00F033D6"/>
    <w:rsid w:val="00F03562"/>
    <w:rsid w:val="00F0388E"/>
    <w:rsid w:val="00F04511"/>
    <w:rsid w:val="00F05539"/>
    <w:rsid w:val="00F0676C"/>
    <w:rsid w:val="00F06D6A"/>
    <w:rsid w:val="00F0783C"/>
    <w:rsid w:val="00F07D3B"/>
    <w:rsid w:val="00F106DB"/>
    <w:rsid w:val="00F11B24"/>
    <w:rsid w:val="00F13D0B"/>
    <w:rsid w:val="00F15026"/>
    <w:rsid w:val="00F1669B"/>
    <w:rsid w:val="00F16EB2"/>
    <w:rsid w:val="00F1726C"/>
    <w:rsid w:val="00F175D2"/>
    <w:rsid w:val="00F17B6C"/>
    <w:rsid w:val="00F203FB"/>
    <w:rsid w:val="00F20A41"/>
    <w:rsid w:val="00F20B52"/>
    <w:rsid w:val="00F210E3"/>
    <w:rsid w:val="00F212DC"/>
    <w:rsid w:val="00F21D4C"/>
    <w:rsid w:val="00F223B6"/>
    <w:rsid w:val="00F2349C"/>
    <w:rsid w:val="00F255DB"/>
    <w:rsid w:val="00F26935"/>
    <w:rsid w:val="00F2694E"/>
    <w:rsid w:val="00F2779F"/>
    <w:rsid w:val="00F27A34"/>
    <w:rsid w:val="00F27C92"/>
    <w:rsid w:val="00F30DB5"/>
    <w:rsid w:val="00F343BB"/>
    <w:rsid w:val="00F3554B"/>
    <w:rsid w:val="00F3646C"/>
    <w:rsid w:val="00F3710B"/>
    <w:rsid w:val="00F37BB5"/>
    <w:rsid w:val="00F37F6B"/>
    <w:rsid w:val="00F401E7"/>
    <w:rsid w:val="00F4315B"/>
    <w:rsid w:val="00F4340E"/>
    <w:rsid w:val="00F46DC3"/>
    <w:rsid w:val="00F47166"/>
    <w:rsid w:val="00F47D87"/>
    <w:rsid w:val="00F50495"/>
    <w:rsid w:val="00F51FF8"/>
    <w:rsid w:val="00F52A67"/>
    <w:rsid w:val="00F5333D"/>
    <w:rsid w:val="00F54EDA"/>
    <w:rsid w:val="00F55436"/>
    <w:rsid w:val="00F56BA9"/>
    <w:rsid w:val="00F56DD4"/>
    <w:rsid w:val="00F5765D"/>
    <w:rsid w:val="00F57855"/>
    <w:rsid w:val="00F57C25"/>
    <w:rsid w:val="00F614C5"/>
    <w:rsid w:val="00F614F3"/>
    <w:rsid w:val="00F6170F"/>
    <w:rsid w:val="00F62DB2"/>
    <w:rsid w:val="00F64472"/>
    <w:rsid w:val="00F645F9"/>
    <w:rsid w:val="00F667C8"/>
    <w:rsid w:val="00F6704B"/>
    <w:rsid w:val="00F676CF"/>
    <w:rsid w:val="00F6795D"/>
    <w:rsid w:val="00F70305"/>
    <w:rsid w:val="00F7055A"/>
    <w:rsid w:val="00F709DD"/>
    <w:rsid w:val="00F715FA"/>
    <w:rsid w:val="00F7222A"/>
    <w:rsid w:val="00F74522"/>
    <w:rsid w:val="00F760B4"/>
    <w:rsid w:val="00F76EA1"/>
    <w:rsid w:val="00F77331"/>
    <w:rsid w:val="00F77873"/>
    <w:rsid w:val="00F808E6"/>
    <w:rsid w:val="00F81FFA"/>
    <w:rsid w:val="00F82034"/>
    <w:rsid w:val="00F825BC"/>
    <w:rsid w:val="00F82AFE"/>
    <w:rsid w:val="00F832DB"/>
    <w:rsid w:val="00F8477B"/>
    <w:rsid w:val="00F848D6"/>
    <w:rsid w:val="00F85DE8"/>
    <w:rsid w:val="00F85F6D"/>
    <w:rsid w:val="00F86A85"/>
    <w:rsid w:val="00F86D88"/>
    <w:rsid w:val="00F86DDF"/>
    <w:rsid w:val="00F90868"/>
    <w:rsid w:val="00F91A94"/>
    <w:rsid w:val="00F9414C"/>
    <w:rsid w:val="00F94748"/>
    <w:rsid w:val="00F9538A"/>
    <w:rsid w:val="00F9735F"/>
    <w:rsid w:val="00F97B53"/>
    <w:rsid w:val="00FA08AD"/>
    <w:rsid w:val="00FA08E8"/>
    <w:rsid w:val="00FA14A2"/>
    <w:rsid w:val="00FA2DF4"/>
    <w:rsid w:val="00FB089E"/>
    <w:rsid w:val="00FB2CFF"/>
    <w:rsid w:val="00FB3871"/>
    <w:rsid w:val="00FB4D1A"/>
    <w:rsid w:val="00FB548D"/>
    <w:rsid w:val="00FB5AF2"/>
    <w:rsid w:val="00FB64D2"/>
    <w:rsid w:val="00FB6BED"/>
    <w:rsid w:val="00FB768D"/>
    <w:rsid w:val="00FC101A"/>
    <w:rsid w:val="00FC21E0"/>
    <w:rsid w:val="00FC29A0"/>
    <w:rsid w:val="00FC2FB5"/>
    <w:rsid w:val="00FC3466"/>
    <w:rsid w:val="00FC7BE5"/>
    <w:rsid w:val="00FD02DC"/>
    <w:rsid w:val="00FD0EDF"/>
    <w:rsid w:val="00FD1B55"/>
    <w:rsid w:val="00FD3FE1"/>
    <w:rsid w:val="00FD4C85"/>
    <w:rsid w:val="00FD55F7"/>
    <w:rsid w:val="00FD5D34"/>
    <w:rsid w:val="00FD5E56"/>
    <w:rsid w:val="00FD6C46"/>
    <w:rsid w:val="00FD783C"/>
    <w:rsid w:val="00FD7FAE"/>
    <w:rsid w:val="00FE0B85"/>
    <w:rsid w:val="00FE0CF7"/>
    <w:rsid w:val="00FE3420"/>
    <w:rsid w:val="00FE3468"/>
    <w:rsid w:val="00FE3CE5"/>
    <w:rsid w:val="00FE4570"/>
    <w:rsid w:val="00FE4D42"/>
    <w:rsid w:val="00FE4FC1"/>
    <w:rsid w:val="00FE6680"/>
    <w:rsid w:val="00FE6B5D"/>
    <w:rsid w:val="00FE7046"/>
    <w:rsid w:val="00FE784D"/>
    <w:rsid w:val="00FE7E1E"/>
    <w:rsid w:val="00FF0096"/>
    <w:rsid w:val="00FF0CAA"/>
    <w:rsid w:val="00FF0EA7"/>
    <w:rsid w:val="00FF2ECF"/>
    <w:rsid w:val="00FF36FA"/>
    <w:rsid w:val="00FF3A78"/>
    <w:rsid w:val="00FF44AC"/>
    <w:rsid w:val="00FF48A5"/>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52B59"/>
  <w15:docId w15:val="{55054B57-898D-4F7B-8F60-864A82DE5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4"/>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2"/>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affd"/>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affd">
    <w:name w:val="Заголовок Знак"/>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e"/>
    <w:qFormat/>
    <w:rsid w:val="00A07317"/>
    <w:pPr>
      <w:jc w:val="center"/>
    </w:pPr>
    <w:rPr>
      <w:i/>
      <w:iCs/>
    </w:rPr>
  </w:style>
  <w:style w:type="character" w:customStyle="1" w:styleId="affe">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f">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0">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1">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2">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c">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3">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d">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4">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5">
    <w:name w:val="Заголовок таблицы"/>
    <w:basedOn w:val="afff4"/>
    <w:rsid w:val="00A07317"/>
    <w:pPr>
      <w:jc w:val="center"/>
    </w:pPr>
    <w:rPr>
      <w:b/>
      <w:bCs/>
    </w:rPr>
  </w:style>
  <w:style w:type="paragraph" w:customStyle="1" w:styleId="afff6">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semiHidden/>
    <w:rsid w:val="00A07317"/>
  </w:style>
  <w:style w:type="paragraph" w:styleId="33">
    <w:name w:val="Body Text Indent 3"/>
    <w:basedOn w:val="a0"/>
    <w:link w:val="34"/>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3"/>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line="240" w:lineRule="auto"/>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7">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e">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3">
    <w:name w:val="Стиль1"/>
    <w:rsid w:val="00A07317"/>
    <w:pPr>
      <w:numPr>
        <w:numId w:val="25"/>
      </w:numPr>
    </w:pPr>
  </w:style>
  <w:style w:type="numbering" w:customStyle="1" w:styleId="2">
    <w:name w:val="Стиль2"/>
    <w:rsid w:val="00A07317"/>
    <w:pPr>
      <w:numPr>
        <w:numId w:val="26"/>
      </w:numPr>
    </w:pPr>
  </w:style>
  <w:style w:type="numbering" w:customStyle="1" w:styleId="30">
    <w:name w:val="Стиль3"/>
    <w:uiPriority w:val="99"/>
    <w:rsid w:val="00A07317"/>
    <w:pPr>
      <w:numPr>
        <w:numId w:val="27"/>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0">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
    <w:name w:val="Стиль12"/>
    <w:rsid w:val="00A07317"/>
    <w:pPr>
      <w:numPr>
        <w:numId w:val="4"/>
      </w:numPr>
    </w:pPr>
  </w:style>
  <w:style w:type="numbering" w:customStyle="1" w:styleId="22">
    <w:name w:val="Стиль22"/>
    <w:rsid w:val="00A07317"/>
    <w:pPr>
      <w:numPr>
        <w:numId w:val="5"/>
      </w:numPr>
    </w:pPr>
  </w:style>
  <w:style w:type="numbering" w:customStyle="1" w:styleId="31">
    <w:name w:val="Стиль31"/>
    <w:uiPriority w:val="99"/>
    <w:rsid w:val="00A07317"/>
    <w:pPr>
      <w:numPr>
        <w:numId w:val="6"/>
      </w:numPr>
    </w:pPr>
  </w:style>
  <w:style w:type="numbering" w:customStyle="1" w:styleId="220">
    <w:name w:val="Нет списка22"/>
    <w:next w:val="a3"/>
    <w:uiPriority w:val="99"/>
    <w:semiHidden/>
    <w:unhideWhenUsed/>
    <w:rsid w:val="00A07317"/>
  </w:style>
  <w:style w:type="numbering" w:customStyle="1" w:styleId="111">
    <w:name w:val="Стиль111"/>
    <w:rsid w:val="00A07317"/>
    <w:pPr>
      <w:numPr>
        <w:numId w:val="2"/>
      </w:numPr>
    </w:pPr>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0">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8">
    <w:name w:val="FollowedHyperlink"/>
    <w:basedOn w:val="a1"/>
    <w:semiHidden/>
    <w:unhideWhenUsed/>
    <w:rsid w:val="00A07317"/>
    <w:rPr>
      <w:color w:val="954F72" w:themeColor="followedHyperlink"/>
      <w:u w:val="single"/>
    </w:rPr>
  </w:style>
  <w:style w:type="character" w:styleId="afff9">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1">
    <w:name w:val="Сетка таблицы1"/>
    <w:basedOn w:val="a2"/>
    <w:next w:val="aff6"/>
    <w:locked/>
    <w:rsid w:val="004725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character" w:customStyle="1" w:styleId="fontstyle01">
    <w:name w:val="fontstyle01"/>
    <w:basedOn w:val="a1"/>
    <w:rsid w:val="008E4A72"/>
    <w:rPr>
      <w:rFonts w:ascii="TimesNewRomanPSMT" w:hAnsi="TimesNewRomanPSMT" w:hint="default"/>
      <w:b w:val="0"/>
      <w:bCs w:val="0"/>
      <w:i w:val="0"/>
      <w:iCs w:val="0"/>
      <w:color w:val="000000"/>
      <w:sz w:val="20"/>
      <w:szCs w:val="20"/>
    </w:rPr>
  </w:style>
  <w:style w:type="numbering" w:customStyle="1" w:styleId="51">
    <w:name w:val="Нет списка5"/>
    <w:next w:val="a3"/>
    <w:uiPriority w:val="99"/>
    <w:semiHidden/>
    <w:unhideWhenUsed/>
    <w:rsid w:val="003D1B43"/>
  </w:style>
  <w:style w:type="numbering" w:customStyle="1" w:styleId="140">
    <w:name w:val="Нет списка14"/>
    <w:next w:val="a3"/>
    <w:semiHidden/>
    <w:rsid w:val="003D1B43"/>
  </w:style>
  <w:style w:type="numbering" w:customStyle="1" w:styleId="240">
    <w:name w:val="Нет списка24"/>
    <w:next w:val="a3"/>
    <w:uiPriority w:val="99"/>
    <w:semiHidden/>
    <w:unhideWhenUsed/>
    <w:rsid w:val="003D1B43"/>
  </w:style>
  <w:style w:type="table" w:customStyle="1" w:styleId="2d">
    <w:name w:val="Сетка таблицы2"/>
    <w:basedOn w:val="a2"/>
    <w:next w:val="aff6"/>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3"/>
    <w:uiPriority w:val="99"/>
    <w:semiHidden/>
    <w:rsid w:val="003D1B43"/>
  </w:style>
  <w:style w:type="numbering" w:customStyle="1" w:styleId="214">
    <w:name w:val="Нет списка214"/>
    <w:next w:val="a3"/>
    <w:uiPriority w:val="99"/>
    <w:semiHidden/>
    <w:unhideWhenUsed/>
    <w:rsid w:val="003D1B43"/>
  </w:style>
  <w:style w:type="numbering" w:customStyle="1" w:styleId="1111">
    <w:name w:val="Нет списка1111"/>
    <w:next w:val="a3"/>
    <w:uiPriority w:val="99"/>
    <w:semiHidden/>
    <w:unhideWhenUsed/>
    <w:rsid w:val="003D1B43"/>
  </w:style>
  <w:style w:type="numbering" w:customStyle="1" w:styleId="2111">
    <w:name w:val="Нет списка2111"/>
    <w:next w:val="a3"/>
    <w:uiPriority w:val="99"/>
    <w:semiHidden/>
    <w:unhideWhenUsed/>
    <w:rsid w:val="003D1B43"/>
  </w:style>
  <w:style w:type="numbering" w:customStyle="1" w:styleId="312">
    <w:name w:val="Нет списка31"/>
    <w:next w:val="a3"/>
    <w:uiPriority w:val="99"/>
    <w:semiHidden/>
    <w:unhideWhenUsed/>
    <w:rsid w:val="003D1B43"/>
  </w:style>
  <w:style w:type="numbering" w:customStyle="1" w:styleId="121">
    <w:name w:val="Нет списка121"/>
    <w:next w:val="a3"/>
    <w:semiHidden/>
    <w:rsid w:val="003D1B43"/>
  </w:style>
  <w:style w:type="numbering" w:customStyle="1" w:styleId="221">
    <w:name w:val="Нет списка221"/>
    <w:next w:val="a3"/>
    <w:uiPriority w:val="99"/>
    <w:semiHidden/>
    <w:unhideWhenUsed/>
    <w:rsid w:val="003D1B43"/>
  </w:style>
  <w:style w:type="numbering" w:customStyle="1" w:styleId="1121">
    <w:name w:val="Нет списка1121"/>
    <w:next w:val="a3"/>
    <w:uiPriority w:val="99"/>
    <w:semiHidden/>
    <w:unhideWhenUsed/>
    <w:rsid w:val="003D1B43"/>
  </w:style>
  <w:style w:type="numbering" w:customStyle="1" w:styleId="21210">
    <w:name w:val="Нет списка2121"/>
    <w:next w:val="a3"/>
    <w:uiPriority w:val="99"/>
    <w:semiHidden/>
    <w:unhideWhenUsed/>
    <w:rsid w:val="003D1B43"/>
  </w:style>
  <w:style w:type="numbering" w:customStyle="1" w:styleId="410">
    <w:name w:val="Нет списка41"/>
    <w:next w:val="a3"/>
    <w:uiPriority w:val="99"/>
    <w:semiHidden/>
    <w:unhideWhenUsed/>
    <w:rsid w:val="003D1B43"/>
  </w:style>
  <w:style w:type="table" w:customStyle="1" w:styleId="115">
    <w:name w:val="Сетка таблицы11"/>
    <w:basedOn w:val="a2"/>
    <w:next w:val="aff6"/>
    <w:locked/>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3"/>
    <w:semiHidden/>
    <w:rsid w:val="003D1B43"/>
  </w:style>
  <w:style w:type="numbering" w:customStyle="1" w:styleId="1311">
    <w:name w:val="Стиль131"/>
    <w:rsid w:val="003D1B43"/>
  </w:style>
  <w:style w:type="numbering" w:customStyle="1" w:styleId="2310">
    <w:name w:val="Стиль231"/>
    <w:rsid w:val="003D1B43"/>
  </w:style>
  <w:style w:type="numbering" w:customStyle="1" w:styleId="321">
    <w:name w:val="Стиль321"/>
    <w:uiPriority w:val="99"/>
    <w:rsid w:val="003D1B43"/>
  </w:style>
  <w:style w:type="numbering" w:customStyle="1" w:styleId="2311">
    <w:name w:val="Нет списка231"/>
    <w:next w:val="a3"/>
    <w:uiPriority w:val="99"/>
    <w:semiHidden/>
    <w:unhideWhenUsed/>
    <w:rsid w:val="003D1B43"/>
  </w:style>
  <w:style w:type="numbering" w:customStyle="1" w:styleId="11210">
    <w:name w:val="Стиль1121"/>
    <w:rsid w:val="003D1B43"/>
  </w:style>
  <w:style w:type="numbering" w:customStyle="1" w:styleId="21211">
    <w:name w:val="Стиль2121"/>
    <w:rsid w:val="003D1B43"/>
  </w:style>
  <w:style w:type="numbering" w:customStyle="1" w:styleId="1131">
    <w:name w:val="Нет списка1131"/>
    <w:next w:val="a3"/>
    <w:uiPriority w:val="99"/>
    <w:semiHidden/>
    <w:unhideWhenUsed/>
    <w:rsid w:val="003D1B43"/>
  </w:style>
  <w:style w:type="numbering" w:customStyle="1" w:styleId="2131">
    <w:name w:val="Нет списка2131"/>
    <w:next w:val="a3"/>
    <w:uiPriority w:val="99"/>
    <w:semiHidden/>
    <w:unhideWhenUsed/>
    <w:rsid w:val="003D1B43"/>
  </w:style>
  <w:style w:type="numbering" w:customStyle="1" w:styleId="141">
    <w:name w:val="Стиль14"/>
    <w:rsid w:val="003D1B43"/>
  </w:style>
  <w:style w:type="numbering" w:customStyle="1" w:styleId="331">
    <w:name w:val="Стиль331"/>
    <w:uiPriority w:val="99"/>
    <w:rsid w:val="003D1B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36394">
      <w:bodyDiv w:val="1"/>
      <w:marLeft w:val="0"/>
      <w:marRight w:val="0"/>
      <w:marTop w:val="0"/>
      <w:marBottom w:val="0"/>
      <w:divBdr>
        <w:top w:val="none" w:sz="0" w:space="0" w:color="auto"/>
        <w:left w:val="none" w:sz="0" w:space="0" w:color="auto"/>
        <w:bottom w:val="none" w:sz="0" w:space="0" w:color="auto"/>
        <w:right w:val="none" w:sz="0" w:space="0" w:color="auto"/>
      </w:divBdr>
    </w:div>
    <w:div w:id="168495062">
      <w:bodyDiv w:val="1"/>
      <w:marLeft w:val="0"/>
      <w:marRight w:val="0"/>
      <w:marTop w:val="0"/>
      <w:marBottom w:val="0"/>
      <w:divBdr>
        <w:top w:val="none" w:sz="0" w:space="0" w:color="auto"/>
        <w:left w:val="none" w:sz="0" w:space="0" w:color="auto"/>
        <w:bottom w:val="none" w:sz="0" w:space="0" w:color="auto"/>
        <w:right w:val="none" w:sz="0" w:space="0" w:color="auto"/>
      </w:divBdr>
    </w:div>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206450943">
      <w:bodyDiv w:val="1"/>
      <w:marLeft w:val="0"/>
      <w:marRight w:val="0"/>
      <w:marTop w:val="0"/>
      <w:marBottom w:val="0"/>
      <w:divBdr>
        <w:top w:val="none" w:sz="0" w:space="0" w:color="auto"/>
        <w:left w:val="none" w:sz="0" w:space="0" w:color="auto"/>
        <w:bottom w:val="none" w:sz="0" w:space="0" w:color="auto"/>
        <w:right w:val="none" w:sz="0" w:space="0" w:color="auto"/>
      </w:divBdr>
    </w:div>
    <w:div w:id="516161776">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878787312">
      <w:bodyDiv w:val="1"/>
      <w:marLeft w:val="0"/>
      <w:marRight w:val="0"/>
      <w:marTop w:val="0"/>
      <w:marBottom w:val="0"/>
      <w:divBdr>
        <w:top w:val="none" w:sz="0" w:space="0" w:color="auto"/>
        <w:left w:val="none" w:sz="0" w:space="0" w:color="auto"/>
        <w:bottom w:val="none" w:sz="0" w:space="0" w:color="auto"/>
        <w:right w:val="none" w:sz="0" w:space="0" w:color="auto"/>
      </w:divBdr>
      <w:divsChild>
        <w:div w:id="1752966651">
          <w:marLeft w:val="0"/>
          <w:marRight w:val="0"/>
          <w:marTop w:val="0"/>
          <w:marBottom w:val="0"/>
          <w:divBdr>
            <w:top w:val="none" w:sz="0" w:space="0" w:color="auto"/>
            <w:left w:val="none" w:sz="0" w:space="0" w:color="auto"/>
            <w:bottom w:val="none" w:sz="0" w:space="0" w:color="auto"/>
            <w:right w:val="none" w:sz="0" w:space="0" w:color="auto"/>
          </w:divBdr>
          <w:divsChild>
            <w:div w:id="1714114321">
              <w:marLeft w:val="0"/>
              <w:marRight w:val="0"/>
              <w:marTop w:val="0"/>
              <w:marBottom w:val="0"/>
              <w:divBdr>
                <w:top w:val="none" w:sz="0" w:space="0" w:color="auto"/>
                <w:left w:val="none" w:sz="0" w:space="0" w:color="auto"/>
                <w:bottom w:val="none" w:sz="0" w:space="0" w:color="auto"/>
                <w:right w:val="none" w:sz="0" w:space="0" w:color="auto"/>
              </w:divBdr>
              <w:divsChild>
                <w:div w:id="1996060399">
                  <w:marLeft w:val="0"/>
                  <w:marRight w:val="0"/>
                  <w:marTop w:val="0"/>
                  <w:marBottom w:val="0"/>
                  <w:divBdr>
                    <w:top w:val="none" w:sz="0" w:space="0" w:color="auto"/>
                    <w:left w:val="none" w:sz="0" w:space="0" w:color="auto"/>
                    <w:bottom w:val="none" w:sz="0" w:space="0" w:color="auto"/>
                    <w:right w:val="none" w:sz="0" w:space="0" w:color="auto"/>
                  </w:divBdr>
                  <w:divsChild>
                    <w:div w:id="178646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655793366">
      <w:bodyDiv w:val="1"/>
      <w:marLeft w:val="0"/>
      <w:marRight w:val="0"/>
      <w:marTop w:val="0"/>
      <w:marBottom w:val="0"/>
      <w:divBdr>
        <w:top w:val="none" w:sz="0" w:space="0" w:color="auto"/>
        <w:left w:val="none" w:sz="0" w:space="0" w:color="auto"/>
        <w:bottom w:val="none" w:sz="0" w:space="0" w:color="auto"/>
        <w:right w:val="none" w:sz="0" w:space="0" w:color="auto"/>
      </w:divBdr>
    </w:div>
    <w:div w:id="1830831022">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 w:id="2112696280">
      <w:bodyDiv w:val="1"/>
      <w:marLeft w:val="0"/>
      <w:marRight w:val="0"/>
      <w:marTop w:val="0"/>
      <w:marBottom w:val="0"/>
      <w:divBdr>
        <w:top w:val="none" w:sz="0" w:space="0" w:color="auto"/>
        <w:left w:val="none" w:sz="0" w:space="0" w:color="auto"/>
        <w:bottom w:val="none" w:sz="0" w:space="0" w:color="auto"/>
        <w:right w:val="none" w:sz="0" w:space="0" w:color="auto"/>
      </w:divBdr>
    </w:div>
    <w:div w:id="2114399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s://docs.cntd.ru/document/1200180917"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cs.cntd.ru/document/1200177623"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docs.cntd.ru/document/1200181804"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docs.cntd.ru/document/1200181803" TargetMode="External"/><Relationship Id="rId20" Type="http://schemas.openxmlformats.org/officeDocument/2006/relationships/hyperlink" Target="https://docs.cntd.ru/document/120018189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ocs.cntd.ru/document/573264184" TargetMode="External"/><Relationship Id="rId5" Type="http://schemas.openxmlformats.org/officeDocument/2006/relationships/webSettings" Target="webSettings.xml"/><Relationship Id="rId15" Type="http://schemas.openxmlformats.org/officeDocument/2006/relationships/hyperlink" Target="consultantplus://offline/ref=03B7FF1052C456A0609E56D3189E17159237BBCD565C557FB231E0EE5F63CDA72B6B6AA503CF2F4D4FCBDDF9H4X7H" TargetMode="External"/><Relationship Id="rId23" Type="http://schemas.openxmlformats.org/officeDocument/2006/relationships/hyperlink" Target="consultantplus://offline/ref=3B3DC557D0C3632B58B7F96FE096F47B4E5229275DA50501FEC9B14CF2A24B90DEB5647DE56EFFB29E03A9C0h26CO" TargetMode="External"/><Relationship Id="rId10" Type="http://schemas.openxmlformats.org/officeDocument/2006/relationships/footer" Target="footer2.xml"/><Relationship Id="rId19" Type="http://schemas.openxmlformats.org/officeDocument/2006/relationships/hyperlink" Target="consultantplus://offline/ref=DE71AEE0CFDE88815F18555A2AF9AC1C697C8986C0D3091D515448C1659BDDC66349A0AC25384D39F5183A4EICRD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ruhw.ru/" TargetMode="External"/><Relationship Id="rId22" Type="http://schemas.openxmlformats.org/officeDocument/2006/relationships/hyperlink" Target="consultantplus://offline/ref=B8B9065EAD497D28B2594BDAE4EC656AC3CAA63AC42EAF114634F40DE4o8L"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B63591-05E8-4794-9349-166BC56ED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40301</Words>
  <Characters>229722</Characters>
  <Application>Microsoft Office Word</Application>
  <DocSecurity>0</DocSecurity>
  <Lines>1914</Lines>
  <Paragraphs>538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269485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Козлова Анастасия Александровна</dc:creator>
  <cp:keywords/>
  <dc:description/>
  <cp:lastModifiedBy>Меркулов Денис Александрович</cp:lastModifiedBy>
  <cp:revision>2</cp:revision>
  <cp:lastPrinted>2022-11-02T06:58:00Z</cp:lastPrinted>
  <dcterms:created xsi:type="dcterms:W3CDTF">2023-05-04T15:42:00Z</dcterms:created>
  <dcterms:modified xsi:type="dcterms:W3CDTF">2023-05-04T15:42:00Z</dcterms:modified>
</cp:coreProperties>
</file>