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93" w:rsidRPr="00A94711" w:rsidRDefault="00D51193" w:rsidP="00D51193">
      <w:pPr>
        <w:spacing w:after="0" w:line="240" w:lineRule="auto"/>
        <w:ind w:left="4536"/>
        <w:jc w:val="right"/>
        <w:rPr>
          <w:rFonts w:ascii="Times New Roman" w:eastAsia="Calibri" w:hAnsi="Times New Roman"/>
          <w:spacing w:val="-1"/>
          <w:sz w:val="20"/>
          <w:szCs w:val="20"/>
        </w:rPr>
      </w:pPr>
      <w:r w:rsidRPr="00A94711">
        <w:rPr>
          <w:rFonts w:ascii="Times New Roman" w:eastAsia="Calibri" w:hAnsi="Times New Roman"/>
          <w:spacing w:val="-1"/>
          <w:sz w:val="20"/>
          <w:szCs w:val="20"/>
        </w:rPr>
        <w:t>Приложение № 3</w:t>
      </w:r>
    </w:p>
    <w:p w:rsidR="00D51193" w:rsidRPr="00A94711" w:rsidRDefault="00D51193" w:rsidP="00D51193">
      <w:pPr>
        <w:spacing w:after="0" w:line="240" w:lineRule="auto"/>
        <w:ind w:left="4536"/>
        <w:jc w:val="right"/>
        <w:rPr>
          <w:rFonts w:ascii="Times New Roman" w:hAnsi="Times New Roman"/>
          <w:sz w:val="20"/>
          <w:szCs w:val="20"/>
          <w:lang w:val="x-none"/>
        </w:rPr>
      </w:pPr>
      <w:r w:rsidRPr="00A94711">
        <w:rPr>
          <w:rFonts w:ascii="Times New Roman" w:eastAsia="Calibri" w:hAnsi="Times New Roman"/>
          <w:spacing w:val="-1"/>
          <w:sz w:val="20"/>
          <w:szCs w:val="20"/>
        </w:rPr>
        <w:t xml:space="preserve">к Изменениям № 2 </w:t>
      </w:r>
      <w:r w:rsidRPr="00A94711">
        <w:rPr>
          <w:rFonts w:ascii="Times New Roman" w:hAnsi="Times New Roman"/>
          <w:sz w:val="20"/>
          <w:szCs w:val="20"/>
        </w:rPr>
        <w:t xml:space="preserve">в Извещение и </w:t>
      </w:r>
      <w:r w:rsidRPr="00A94711">
        <w:rPr>
          <w:rFonts w:ascii="Times New Roman" w:hAnsi="Times New Roman"/>
          <w:sz w:val="20"/>
          <w:szCs w:val="20"/>
          <w:lang w:val="x-none"/>
        </w:rPr>
        <w:t>Документаци</w:t>
      </w:r>
      <w:r w:rsidRPr="00A94711">
        <w:rPr>
          <w:rFonts w:ascii="Times New Roman" w:hAnsi="Times New Roman"/>
          <w:sz w:val="20"/>
          <w:szCs w:val="20"/>
        </w:rPr>
        <w:t xml:space="preserve">ю о </w:t>
      </w:r>
      <w:r w:rsidRPr="00A94711">
        <w:rPr>
          <w:rFonts w:ascii="Times New Roman" w:hAnsi="Times New Roman"/>
          <w:sz w:val="20"/>
          <w:szCs w:val="20"/>
          <w:lang w:val="x-none"/>
        </w:rPr>
        <w:t>Конкурс</w:t>
      </w:r>
      <w:r w:rsidRPr="00A94711">
        <w:rPr>
          <w:rFonts w:ascii="Times New Roman" w:hAnsi="Times New Roman"/>
          <w:sz w:val="20"/>
          <w:szCs w:val="20"/>
        </w:rPr>
        <w:t>е</w:t>
      </w:r>
      <w:r w:rsidRPr="00A94711">
        <w:rPr>
          <w:rFonts w:ascii="Times New Roman" w:hAnsi="Times New Roman"/>
          <w:sz w:val="20"/>
          <w:szCs w:val="20"/>
          <w:lang w:val="x-none"/>
        </w:rPr>
        <w:t xml:space="preserve"> в электронной форме</w:t>
      </w:r>
      <w:r w:rsidRPr="00A94711">
        <w:rPr>
          <w:rFonts w:ascii="Times New Roman" w:hAnsi="Times New Roman"/>
          <w:sz w:val="20"/>
          <w:szCs w:val="20"/>
        </w:rPr>
        <w:t xml:space="preserve"> </w:t>
      </w:r>
      <w:r w:rsidRPr="00A94711">
        <w:rPr>
          <w:rFonts w:ascii="Times New Roman" w:hAnsi="Times New Roman"/>
          <w:sz w:val="20"/>
          <w:szCs w:val="20"/>
          <w:lang w:val="x-none"/>
        </w:rPr>
        <w:t>на право заключения Договора</w:t>
      </w:r>
    </w:p>
    <w:p w:rsidR="00D51193" w:rsidRPr="00A94711" w:rsidRDefault="00D51193" w:rsidP="00D51193">
      <w:pPr>
        <w:spacing w:after="0" w:line="240" w:lineRule="auto"/>
        <w:ind w:left="4536"/>
        <w:jc w:val="right"/>
        <w:rPr>
          <w:rFonts w:ascii="Times New Roman" w:hAnsi="Times New Roman"/>
          <w:sz w:val="20"/>
          <w:szCs w:val="20"/>
        </w:rPr>
      </w:pPr>
      <w:r w:rsidRPr="00A94711">
        <w:rPr>
          <w:rFonts w:ascii="Times New Roman" w:hAnsi="Times New Roman"/>
          <w:sz w:val="20"/>
          <w:szCs w:val="20"/>
          <w:lang w:val="x-none"/>
        </w:rPr>
        <w:t xml:space="preserve">на </w:t>
      </w:r>
      <w:r w:rsidRPr="00A94711">
        <w:rPr>
          <w:rFonts w:ascii="Times New Roman" w:hAnsi="Times New Roman"/>
          <w:sz w:val="20"/>
          <w:szCs w:val="20"/>
        </w:rPr>
        <w:t xml:space="preserve">выполнение комплекса работ по проектированию и строительству объекта: М-12 «Строящаяся скоростная автомобильная дорога Москва - Нижний Новгород – Казань», 1 этап км 0 – км 80, Московская, Владимирская области (от пересечения с автомобильной дорогой федерального значения А-108 «Московское большое кольцо» до пересечения с автомобильной дорогой федерального значения М-7 «Волга»)» </w:t>
      </w:r>
    </w:p>
    <w:p w:rsidR="0001763F" w:rsidRPr="00A94711" w:rsidRDefault="00D51193" w:rsidP="00D51193">
      <w:pPr>
        <w:spacing w:after="0" w:line="240" w:lineRule="auto"/>
        <w:ind w:left="4536"/>
        <w:jc w:val="right"/>
        <w:rPr>
          <w:rFonts w:ascii="Times New Roman" w:eastAsia="Calibri" w:hAnsi="Times New Roman"/>
          <w:sz w:val="20"/>
          <w:szCs w:val="20"/>
        </w:rPr>
      </w:pPr>
      <w:r w:rsidRPr="00A94711">
        <w:rPr>
          <w:rFonts w:ascii="Times New Roman" w:hAnsi="Times New Roman"/>
          <w:spacing w:val="-1"/>
          <w:sz w:val="20"/>
          <w:szCs w:val="20"/>
        </w:rPr>
        <w:t>(с привлечением к исполнению договора субподрядчиков (соисполнителей) из числа субъектов малого и среднего предпринимательства)</w:t>
      </w:r>
    </w:p>
    <w:p w:rsidR="00D51193" w:rsidRPr="00A94711" w:rsidRDefault="00D51193" w:rsidP="00D51193">
      <w:pPr>
        <w:spacing w:after="0" w:line="240" w:lineRule="auto"/>
        <w:ind w:left="4536"/>
        <w:rPr>
          <w:rFonts w:ascii="Times New Roman" w:eastAsia="Calibri" w:hAnsi="Times New Roman"/>
          <w:sz w:val="20"/>
          <w:szCs w:val="20"/>
        </w:rPr>
      </w:pPr>
    </w:p>
    <w:p w:rsidR="008364D7" w:rsidRPr="00A94711" w:rsidRDefault="00614D91" w:rsidP="00D51193">
      <w:pPr>
        <w:spacing w:after="0" w:line="240" w:lineRule="auto"/>
        <w:ind w:left="4536"/>
        <w:jc w:val="right"/>
        <w:rPr>
          <w:rFonts w:ascii="Times New Roman" w:eastAsia="Calibri" w:hAnsi="Times New Roman"/>
          <w:sz w:val="20"/>
          <w:szCs w:val="20"/>
        </w:rPr>
      </w:pPr>
      <w:r w:rsidRPr="00A94711">
        <w:rPr>
          <w:rFonts w:ascii="Times New Roman" w:eastAsia="Calibri" w:hAnsi="Times New Roman"/>
          <w:sz w:val="20"/>
          <w:szCs w:val="20"/>
        </w:rPr>
        <w:t>Приложение № 12</w:t>
      </w:r>
      <w:r w:rsidR="008364D7" w:rsidRPr="00A94711">
        <w:rPr>
          <w:rFonts w:ascii="Times New Roman" w:eastAsia="Calibri" w:hAnsi="Times New Roman"/>
          <w:sz w:val="20"/>
          <w:szCs w:val="20"/>
        </w:rPr>
        <w:br/>
        <w:t xml:space="preserve">                           к Договору №____</w:t>
      </w:r>
      <w:r w:rsidR="008364D7" w:rsidRPr="00A94711">
        <w:rPr>
          <w:rFonts w:ascii="Times New Roman" w:eastAsia="Calibri" w:hAnsi="Times New Roman"/>
          <w:sz w:val="20"/>
          <w:szCs w:val="20"/>
        </w:rPr>
        <w:br/>
        <w:t xml:space="preserve">        </w:t>
      </w:r>
      <w:r w:rsidR="00B548FB" w:rsidRPr="00A94711">
        <w:rPr>
          <w:rFonts w:ascii="Times New Roman" w:eastAsia="Calibri" w:hAnsi="Times New Roman"/>
          <w:sz w:val="20"/>
          <w:szCs w:val="20"/>
        </w:rPr>
        <w:t xml:space="preserve">            от «___» ______20___</w:t>
      </w:r>
      <w:r w:rsidR="008364D7" w:rsidRPr="00A94711">
        <w:rPr>
          <w:rFonts w:ascii="Times New Roman" w:eastAsia="Calibri" w:hAnsi="Times New Roman"/>
          <w:sz w:val="20"/>
          <w:szCs w:val="20"/>
        </w:rPr>
        <w:t>г.</w:t>
      </w:r>
    </w:p>
    <w:p w:rsidR="00D51193" w:rsidRPr="00A94711" w:rsidRDefault="00D51193" w:rsidP="00D51193">
      <w:pPr>
        <w:spacing w:after="0" w:line="240" w:lineRule="auto"/>
        <w:ind w:left="4536"/>
        <w:jc w:val="right"/>
        <w:rPr>
          <w:rFonts w:ascii="Times New Roman" w:eastAsia="Calibri" w:hAnsi="Times New Roman"/>
          <w:sz w:val="20"/>
          <w:szCs w:val="20"/>
        </w:rPr>
      </w:pPr>
    </w:p>
    <w:p w:rsidR="00BC151C" w:rsidRPr="00A94711" w:rsidRDefault="00BC151C" w:rsidP="00D51193">
      <w:pPr>
        <w:keepNext/>
        <w:tabs>
          <w:tab w:val="left" w:pos="1418"/>
        </w:tabs>
        <w:spacing w:after="0" w:line="240" w:lineRule="auto"/>
        <w:jc w:val="center"/>
        <w:outlineLvl w:val="3"/>
        <w:rPr>
          <w:rFonts w:ascii="Times New Roman" w:hAnsi="Times New Roman"/>
          <w:b/>
          <w:sz w:val="20"/>
          <w:szCs w:val="20"/>
        </w:rPr>
      </w:pPr>
      <w:r w:rsidRPr="00A94711">
        <w:rPr>
          <w:rFonts w:ascii="Times New Roman" w:hAnsi="Times New Roman"/>
          <w:b/>
          <w:sz w:val="20"/>
          <w:szCs w:val="20"/>
        </w:rPr>
        <w:t xml:space="preserve">Перечень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w:t>
      </w:r>
      <w:r w:rsidR="00D51193" w:rsidRPr="00A94711">
        <w:rPr>
          <w:rFonts w:ascii="Times New Roman" w:hAnsi="Times New Roman"/>
          <w:b/>
          <w:sz w:val="24"/>
          <w:szCs w:val="24"/>
          <w:vertAlign w:val="superscript"/>
        </w:rPr>
        <w:footnoteReference w:id="1"/>
      </w:r>
    </w:p>
    <w:p w:rsidR="00BC151C" w:rsidRPr="00A94711" w:rsidRDefault="00BC151C" w:rsidP="00D51193">
      <w:pPr>
        <w:spacing w:after="0" w:line="240" w:lineRule="auto"/>
        <w:rPr>
          <w:rFonts w:ascii="Times New Roman" w:hAnsi="Times New Roman"/>
          <w:sz w:val="20"/>
          <w:szCs w:val="20"/>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2820"/>
        <w:gridCol w:w="6394"/>
      </w:tblGrid>
      <w:tr w:rsidR="00BC151C" w:rsidRPr="00A94711" w:rsidTr="00D5445A">
        <w:trPr>
          <w:cantSplit/>
          <w:trHeight w:val="113"/>
          <w:tblHeader/>
          <w:jc w:val="center"/>
        </w:trPr>
        <w:tc>
          <w:tcPr>
            <w:tcW w:w="699" w:type="dxa"/>
            <w:tcBorders>
              <w:top w:val="single" w:sz="8" w:space="0" w:color="auto"/>
              <w:bottom w:val="single" w:sz="8" w:space="0" w:color="auto"/>
              <w:right w:val="single" w:sz="8" w:space="0" w:color="auto"/>
            </w:tcBorders>
            <w:shd w:val="clear" w:color="auto" w:fill="auto"/>
          </w:tcPr>
          <w:p w:rsidR="00BC151C" w:rsidRPr="00A94711" w:rsidRDefault="00BC151C" w:rsidP="00D51193">
            <w:pPr>
              <w:spacing w:after="0" w:line="240" w:lineRule="auto"/>
              <w:contextualSpacing/>
              <w:rPr>
                <w:rFonts w:ascii="Times New Roman" w:hAnsi="Times New Roman"/>
                <w:b/>
                <w:bCs/>
                <w:sz w:val="20"/>
                <w:szCs w:val="20"/>
              </w:rPr>
            </w:pPr>
            <w:r w:rsidRPr="00A94711">
              <w:rPr>
                <w:rFonts w:ascii="Times New Roman" w:hAnsi="Times New Roman"/>
                <w:b/>
                <w:bCs/>
                <w:sz w:val="20"/>
                <w:szCs w:val="20"/>
              </w:rPr>
              <w:t>№№</w:t>
            </w:r>
          </w:p>
          <w:p w:rsidR="00BC151C" w:rsidRPr="00A94711" w:rsidRDefault="00BC151C" w:rsidP="00D51193">
            <w:pPr>
              <w:spacing w:after="0" w:line="240" w:lineRule="auto"/>
              <w:ind w:left="-100" w:firstLine="100"/>
              <w:contextualSpacing/>
              <w:rPr>
                <w:rFonts w:ascii="Times New Roman" w:hAnsi="Times New Roman"/>
                <w:b/>
                <w:bCs/>
                <w:sz w:val="20"/>
                <w:szCs w:val="20"/>
              </w:rPr>
            </w:pPr>
            <w:r w:rsidRPr="00A94711">
              <w:rPr>
                <w:rFonts w:ascii="Times New Roman" w:hAnsi="Times New Roman"/>
                <w:b/>
                <w:bCs/>
                <w:sz w:val="20"/>
                <w:szCs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rsidR="00BC151C" w:rsidRPr="00A94711" w:rsidRDefault="00BC151C" w:rsidP="00D51193">
            <w:pPr>
              <w:spacing w:after="0" w:line="240" w:lineRule="auto"/>
              <w:contextualSpacing/>
              <w:jc w:val="center"/>
              <w:rPr>
                <w:rFonts w:ascii="Times New Roman" w:hAnsi="Times New Roman"/>
                <w:b/>
                <w:bCs/>
                <w:sz w:val="20"/>
                <w:szCs w:val="20"/>
              </w:rPr>
            </w:pPr>
            <w:r w:rsidRPr="00A94711">
              <w:rPr>
                <w:rFonts w:ascii="Times New Roman" w:hAnsi="Times New Roman"/>
                <w:b/>
                <w:bCs/>
                <w:sz w:val="20"/>
                <w:szCs w:val="20"/>
              </w:rPr>
              <w:t xml:space="preserve">Обозначение </w:t>
            </w:r>
            <w:r w:rsidRPr="00A94711">
              <w:rPr>
                <w:rFonts w:ascii="Times New Roman" w:hAnsi="Times New Roman"/>
                <w:b/>
                <w:bCs/>
                <w:sz w:val="20"/>
                <w:szCs w:val="20"/>
              </w:rPr>
              <w:br/>
              <w:t>нормативного документа</w:t>
            </w:r>
          </w:p>
        </w:tc>
        <w:tc>
          <w:tcPr>
            <w:tcW w:w="6394" w:type="dxa"/>
            <w:tcBorders>
              <w:top w:val="single" w:sz="8" w:space="0" w:color="auto"/>
              <w:left w:val="single" w:sz="8" w:space="0" w:color="auto"/>
              <w:bottom w:val="single" w:sz="8" w:space="0" w:color="auto"/>
            </w:tcBorders>
            <w:shd w:val="clear" w:color="auto" w:fill="auto"/>
            <w:vAlign w:val="center"/>
          </w:tcPr>
          <w:p w:rsidR="00BC151C" w:rsidRPr="00A94711" w:rsidRDefault="00BC151C" w:rsidP="00D51193">
            <w:pPr>
              <w:widowControl w:val="0"/>
              <w:autoSpaceDE w:val="0"/>
              <w:autoSpaceDN w:val="0"/>
              <w:adjustRightInd w:val="0"/>
              <w:spacing w:after="0" w:line="240" w:lineRule="auto"/>
              <w:contextualSpacing/>
              <w:jc w:val="center"/>
              <w:outlineLvl w:val="4"/>
              <w:rPr>
                <w:rFonts w:ascii="Times New Roman" w:hAnsi="Times New Roman"/>
                <w:b/>
                <w:bCs/>
                <w:iCs/>
                <w:sz w:val="20"/>
                <w:szCs w:val="20"/>
              </w:rPr>
            </w:pPr>
            <w:r w:rsidRPr="00A94711">
              <w:rPr>
                <w:rFonts w:ascii="Times New Roman" w:hAnsi="Times New Roman"/>
                <w:b/>
                <w:bCs/>
                <w:iCs/>
                <w:sz w:val="20"/>
                <w:szCs w:val="20"/>
              </w:rPr>
              <w:t>Наименование нормативного документа</w:t>
            </w:r>
          </w:p>
        </w:tc>
      </w:tr>
      <w:tr w:rsidR="00BC151C" w:rsidRPr="00A94711" w:rsidTr="00D5445A">
        <w:trPr>
          <w:cantSplit/>
          <w:trHeight w:val="346"/>
          <w:jc w:val="center"/>
        </w:trPr>
        <w:tc>
          <w:tcPr>
            <w:tcW w:w="9913" w:type="dxa"/>
            <w:gridSpan w:val="3"/>
            <w:shd w:val="clear" w:color="auto" w:fill="auto"/>
            <w:vAlign w:val="center"/>
          </w:tcPr>
          <w:p w:rsidR="00BC151C" w:rsidRPr="00A94711" w:rsidRDefault="00BC151C" w:rsidP="00D51193">
            <w:pPr>
              <w:spacing w:after="0" w:line="240" w:lineRule="auto"/>
              <w:contextualSpacing/>
              <w:jc w:val="center"/>
              <w:rPr>
                <w:rFonts w:ascii="Times New Roman" w:hAnsi="Times New Roman"/>
                <w:bCs/>
                <w:spacing w:val="-2"/>
                <w:sz w:val="20"/>
                <w:szCs w:val="20"/>
              </w:rPr>
            </w:pPr>
            <w:r w:rsidRPr="00A94711">
              <w:rPr>
                <w:rFonts w:ascii="Times New Roman" w:hAnsi="Times New Roman"/>
                <w:bCs/>
                <w:spacing w:val="-2"/>
                <w:sz w:val="20"/>
                <w:szCs w:val="20"/>
              </w:rPr>
              <w:t>СТАНДАРТЫ</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12.1.010-76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стандартов безопасности труда. Взрывобезопасность.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2.</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17.4.3.02-85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3.</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17.4.3.03-85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4.</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17.4.3.04-85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Почвы. Общие требования к контролю и охране от загрязнения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5.</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17.4.4.02-2017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Охрана природы. Почвы. Методы отбора и подготовки проб для химического, бактериологического, гельминтологического анализа</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6.</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17.4.3.01-2017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Охрана природы. Почвы. Общие требования к отбору проб</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7.</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17.5.3.05-84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Охрана природы. Рекультивация земель. Общие требования к землеванию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8.</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21.701-2013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9.</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21.502-2016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металлических конструкций</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10.</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21.1101-2013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(СПДС). Основные требования к проектной и рабочей документации (с Поправкой)</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11.</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bCs/>
                <w:sz w:val="20"/>
                <w:szCs w:val="20"/>
              </w:rPr>
              <w:t>ГОСТ 310.1-76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bCs/>
                <w:spacing w:val="-2"/>
                <w:sz w:val="20"/>
                <w:szCs w:val="20"/>
              </w:rPr>
              <w:t>Цементы. Методы испытаний. Общие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12.</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bCs/>
                <w:sz w:val="20"/>
                <w:szCs w:val="20"/>
              </w:rPr>
              <w:t>ГОСТ 310.2-76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bCs/>
                <w:spacing w:val="-2"/>
                <w:sz w:val="20"/>
                <w:szCs w:val="20"/>
              </w:rPr>
              <w:t>Цементы. Методы определение тонкости помола</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13.</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310.3-76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Цементы. Методы определения нормальной густоты, сроков схватывания и равномерности изменения объема</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14.</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310.4-81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Цементы. Методы определения предела прочности при изгибе и сжатии</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15.</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310.5-88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Цементы. Метод определения тепловыделения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16.</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310.6-85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Цементы. Метод определения водоотделения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17.</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2517-2012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Нефть и нефтепродукты. Методы отбора проб</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18.</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3344-83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Щебень и песок шлаковые для дорожного строительства.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lastRenderedPageBreak/>
              <w:t>19.</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4333-2014 (ISO 2592:2000)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Нефтепродукты. Методы определения температур вспышки и воспламенения в открытом тигле</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20.</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ГОСТ 5180-2015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Методы лабораторного определения физических характеристик</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21.</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32018-2012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Изделия строительно-дорожные из природного камня.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22.</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ГОСТ 7473-2010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iCs/>
                <w:sz w:val="20"/>
                <w:szCs w:val="20"/>
              </w:rPr>
              <w:t>Смеси бетонные.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23.</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8267-93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Щебень и гравий из плотных горных пород для строительных работ.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24.</w:t>
            </w: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z w:val="20"/>
                <w:szCs w:val="20"/>
              </w:rPr>
              <w:t>ГОСТ 8269.0-97</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25.</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8735-88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Песок для строительных работ.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26.</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ГОСТ 8736-2014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Песок для строительных работ.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tabs>
                <w:tab w:val="num" w:pos="900"/>
              </w:tabs>
              <w:spacing w:after="0" w:line="240" w:lineRule="auto"/>
              <w:jc w:val="center"/>
              <w:rPr>
                <w:rFonts w:ascii="Times New Roman" w:hAnsi="Times New Roman"/>
                <w:bCs/>
                <w:sz w:val="20"/>
                <w:szCs w:val="20"/>
              </w:rPr>
            </w:pPr>
            <w:r w:rsidRPr="00A94711">
              <w:rPr>
                <w:rFonts w:ascii="Times New Roman" w:hAnsi="Times New Roman"/>
                <w:bCs/>
                <w:sz w:val="20"/>
                <w:szCs w:val="20"/>
              </w:rPr>
              <w:t>27.</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9128-2009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Смеси асфальтобетонные дорожные, аэродромные и асфальтобетон.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10060-2012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Бетоны. Методы определения морозостойкости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10178-85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Портландцемент и шлакопортландцемент.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10180-2012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Бетоны. Методы определения прочности по контрольным образцам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ГОСТ 10181-2014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Смеси бетонные. Методы испытаний</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10832-2009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Песок и щебень перлитовые вспученные.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11052-74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Цемент гипсоглиноземистый расширяющийся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11501-78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глубины проникания иглы</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11503-74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условной вязкости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11504-73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количества испарившегося разжижителя из жидких битумов</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11505-75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растяжимости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11506-73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температуры размягчения по кольцу и шару</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11507-78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температуры хрупкости по Фраасу</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11508-74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Методы определения сцепления битума с мрамором и песком</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ГОСТ 12071-2014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Отбор, упаковка, транспортирование и хранение образцов</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12248-2010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Методы лабораторного определения характеристик прочности и деформируемости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ГОСТ 12536-2014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Методы лабораторного определения гранулометрического (зернового) и микроагрегатного состава</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12730.0-78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Общие требования к методам определения плотности, влажности, водопоглощения, пористости и водонепроницаемости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12730.1-78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 определения плотности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12730.2-78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 определения влажности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12730.3-78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 определения водопоглощения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12730.4-78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Методы определения показателей пористости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12801-98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12852.0-77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 ячеистый. Общие требования к методам испытаний</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12852.5-77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 ячеистый. Метод определения коэффициента паропроницаемости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12852.6-77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 ячеистый. Метод определения сорбционной влажности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48.</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13015-2012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17789-72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содержания парафина</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18180-72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изменения массы после прогрева</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19804-2012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Сваи железобетонные заводского изготовления. Технические условия  </w:t>
            </w:r>
          </w:p>
        </w:tc>
      </w:tr>
      <w:tr w:rsidR="00BC151C" w:rsidRPr="00A94711" w:rsidTr="00D5445A">
        <w:trPr>
          <w:cantSplit/>
          <w:trHeight w:val="20"/>
          <w:jc w:val="center"/>
        </w:trPr>
        <w:tc>
          <w:tcPr>
            <w:tcW w:w="699" w:type="dxa"/>
            <w:shd w:val="clear" w:color="auto" w:fill="auto"/>
          </w:tcPr>
          <w:p w:rsidR="00BC151C" w:rsidRPr="00A94711" w:rsidRDefault="00BC151C" w:rsidP="00D51193">
            <w:pPr>
              <w:tabs>
                <w:tab w:val="num" w:pos="900"/>
              </w:tabs>
              <w:spacing w:after="0" w:line="240" w:lineRule="auto"/>
              <w:contextualSpacing/>
              <w:rPr>
                <w:rFonts w:ascii="Times New Roman" w:hAnsi="Times New Roman"/>
                <w:bCs/>
                <w:sz w:val="20"/>
                <w:szCs w:val="20"/>
              </w:rPr>
            </w:pPr>
            <w:r w:rsidRPr="00A94711">
              <w:rPr>
                <w:rFonts w:ascii="Times New Roman" w:hAnsi="Times New Roman"/>
                <w:bCs/>
                <w:sz w:val="20"/>
                <w:szCs w:val="20"/>
              </w:rPr>
              <w:t>56.</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19912-2012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Грунты. Методы полевых испытаний статическим и динамическим зондированием</w:t>
            </w:r>
            <w:r w:rsidRPr="00A94711">
              <w:rPr>
                <w:rFonts w:ascii="Times New Roman" w:hAnsi="Times New Roman"/>
                <w:color w:val="000000" w:themeColor="text1"/>
                <w:sz w:val="20"/>
                <w:szCs w:val="20"/>
              </w:rPr>
              <w:t xml:space="preserve">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20054-2016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Трубы бетонные безнапорные.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20276-2012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Грунты. Методы полевого определения характеристик прочности и деформируемости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ГОСТ 20444-2014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Шум. Транспортные потоки. Методы определения шумовой характеристики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20522-2012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Грунты. Методы статистической обработки результатов испытаний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20739-75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Метод определения растворимости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22000-86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Трубы бетонные и железобетонные. Типы и основные параметры</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58064-2018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Трубы стальные сварные для строительных конструкций.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22245-90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Битумы нефтяные дорожные вязкие.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22263-76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Щебень и песок из пористых горных пород.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22266-2013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Цементы сульфатостойкие.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22690-2015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22733-2016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Метод лабораторного определения максимальной плотности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22783-77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 ускоренного определения прочности на сжатие</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23061-2012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Грунты. Методы радиоизотопных измерений плотности и влажности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23118-2012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Конструкции стальные строительные. Общие технические условия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bCs/>
                <w:sz w:val="20"/>
                <w:szCs w:val="20"/>
              </w:rPr>
            </w:pPr>
            <w:r w:rsidRPr="00A94711">
              <w:rPr>
                <w:rFonts w:ascii="Times New Roman" w:hAnsi="Times New Roman"/>
                <w:sz w:val="20"/>
                <w:szCs w:val="20"/>
              </w:rPr>
              <w:t>ГОСТ 23161-2012</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Грунты. Метод лабораторного определения характеристик просадочности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23278-2014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Методы полевых испытаний проницаемости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ГОСТ 23337-2014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Методы измерения шума на селитебной территории и в помещениях жилых и общественных зданий</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r w:rsidRPr="00A94711">
              <w:rPr>
                <w:rFonts w:ascii="Times New Roman" w:hAnsi="Times New Roman"/>
                <w:bCs/>
                <w:sz w:val="20"/>
                <w:szCs w:val="20"/>
              </w:rPr>
              <w:t>70.</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23558-94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151C" w:rsidRPr="00A94711" w:rsidTr="00D5445A">
        <w:trPr>
          <w:cantSplit/>
          <w:trHeight w:val="20"/>
          <w:jc w:val="center"/>
        </w:trPr>
        <w:tc>
          <w:tcPr>
            <w:tcW w:w="699" w:type="dxa"/>
            <w:shd w:val="clear" w:color="auto" w:fill="auto"/>
          </w:tcPr>
          <w:p w:rsidR="00BC151C" w:rsidRPr="00A94711" w:rsidDel="007813A8"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23616-79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обеспечения точности геометрических параметров в строительстве. Контроль точности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23732-2011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pacing w:val="-2"/>
                <w:kern w:val="32"/>
                <w:sz w:val="20"/>
                <w:szCs w:val="20"/>
              </w:rPr>
              <w:t xml:space="preserve">Вода для бетонов и строительных растворов. Технические условия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23735-2014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23740-2016</w:t>
            </w:r>
          </w:p>
        </w:tc>
        <w:tc>
          <w:tcPr>
            <w:tcW w:w="6394" w:type="dxa"/>
            <w:shd w:val="clear" w:color="auto" w:fill="auto"/>
          </w:tcPr>
          <w:p w:rsidR="00BC151C" w:rsidRPr="00A94711" w:rsidRDefault="00BC151C" w:rsidP="00D51193">
            <w:pPr>
              <w:keepNext/>
              <w:spacing w:after="0" w:line="240" w:lineRule="auto"/>
              <w:contextualSpacing/>
              <w:outlineLvl w:val="0"/>
              <w:rPr>
                <w:rFonts w:ascii="Times New Roman" w:hAnsi="Times New Roman"/>
                <w:spacing w:val="-2"/>
                <w:kern w:val="32"/>
                <w:sz w:val="20"/>
                <w:szCs w:val="20"/>
              </w:rPr>
            </w:pPr>
            <w:r w:rsidRPr="00A94711">
              <w:rPr>
                <w:rFonts w:ascii="Times New Roman" w:hAnsi="Times New Roman"/>
                <w:bCs/>
                <w:spacing w:val="-2"/>
                <w:sz w:val="20"/>
                <w:szCs w:val="20"/>
              </w:rPr>
              <w:t>Грунты. Методы определения содержания органических веществ</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12248-2010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Грунты. Методы лабораторного определения характеристик прочности и деформируемости </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24211-2008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Добавки для бетонов и строительных растворов. Общие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FF0000"/>
                <w:sz w:val="20"/>
                <w:szCs w:val="20"/>
              </w:rPr>
            </w:pPr>
            <w:r w:rsidRPr="00A94711">
              <w:rPr>
                <w:rFonts w:ascii="Times New Roman" w:hAnsi="Times New Roman"/>
                <w:bCs/>
                <w:sz w:val="20"/>
                <w:szCs w:val="20"/>
              </w:rPr>
              <w:t>ГОСТ 24316-80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FF0000"/>
                <w:spacing w:val="-2"/>
                <w:sz w:val="20"/>
                <w:szCs w:val="20"/>
              </w:rPr>
            </w:pPr>
            <w:r w:rsidRPr="00A94711">
              <w:rPr>
                <w:rFonts w:ascii="Times New Roman" w:hAnsi="Times New Roman"/>
                <w:bCs/>
                <w:spacing w:val="-2"/>
                <w:sz w:val="20"/>
                <w:szCs w:val="20"/>
              </w:rPr>
              <w:t>Бетоны. Метод определения тепловыделения при твердении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24452-80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24544-81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Методы определения деформаций усадки и ползучести</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24545-81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Методы испытаний на выносливость</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24547-2016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Звенья железобетонные водопропускных труб под насыпи автомобильных и железных дорог. Общие технические условия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24640-91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Добавки для цементов. Классификация</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24846-2012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Грунты. Методы измерения деформаций оснований зданий и сооружений</w:t>
            </w:r>
            <w:r w:rsidRPr="00A94711">
              <w:rPr>
                <w:rFonts w:ascii="Times New Roman" w:hAnsi="Times New Roman"/>
                <w:color w:val="000000" w:themeColor="text1"/>
                <w:sz w:val="20"/>
                <w:szCs w:val="20"/>
              </w:rPr>
              <w:t xml:space="preserve"> </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90.</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24847-2017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Методы определения глубины сезонного промерзания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91.</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25100-2011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Грунты. Классификация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92.</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25192-2012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Бетоны. Классификация. Общие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93.</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25214-82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Бетон силикатный плотный.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tabs>
                <w:tab w:val="num" w:pos="900"/>
              </w:tabs>
              <w:spacing w:after="0" w:line="240" w:lineRule="auto"/>
              <w:contextualSpacing/>
              <w:jc w:val="center"/>
              <w:rPr>
                <w:rFonts w:ascii="Times New Roman" w:hAnsi="Times New Roman"/>
                <w:bCs/>
                <w:sz w:val="20"/>
                <w:szCs w:val="20"/>
              </w:rPr>
            </w:pPr>
            <w:r w:rsidRPr="00A94711">
              <w:rPr>
                <w:rFonts w:ascii="Times New Roman" w:hAnsi="Times New Roman"/>
                <w:bCs/>
                <w:sz w:val="20"/>
                <w:szCs w:val="20"/>
              </w:rPr>
              <w:t>94.</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25246-82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химически стойкие.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25358-2012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Грунты. Метод полевого определения температуры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25459-82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Опоры железобетонные дорожных знаков.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31359-2007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ячеистые автоклавного твердения.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25584-2016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Методы лабораторного определения коэффициента фильтрации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25592-91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Смеси золошлаковые тепловых электростанций для бетонов.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25607-2009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25818-2017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Золы-уноса тепловых электростанций для бетонов.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26134-2016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Ультразвуковой метод определения морозостойкости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26262-2014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Грунты. Методы полевого определения глубины сезонного оттаивания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pacing w:val="-2"/>
                <w:sz w:val="20"/>
                <w:szCs w:val="20"/>
              </w:rPr>
              <w:t>ГОСТ 26633-2015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Бетоны тяжелые и мелкозернистые.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26644-85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Щебень и песок из шлаков тепловых электростанций для бетона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26804-2012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Ограждения дорожные металлические барьерного типа.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27005-2014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легкие и ячеистые. Правила контроля средней плотности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27006-86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Правила подбора состава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27217-2012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Грунты. Метод полевого определения удельных касательных сил морозного пучения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28622-2012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Грунты. Метод лабораторного определения степени пучинистости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29167-91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Бетоны. Методы определения характеристики трещиностойкости (вязкости разрушения) при статическом нагружении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30108-94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Материалы и изделия строительные. Определение удельной эффективной активности естественных радионуклидов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56925-2016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30416-2012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Грунты. Лабораторные испытания. Общие положения</w:t>
            </w:r>
            <w:r w:rsidRPr="00A94711">
              <w:rPr>
                <w:rFonts w:ascii="Times New Roman" w:hAnsi="Times New Roman"/>
                <w:bCs/>
                <w:spacing w:val="-2"/>
                <w:sz w:val="20"/>
                <w:szCs w:val="20"/>
              </w:rPr>
              <w:t xml:space="preserve">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30491-2012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30515-2013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Цементы. Общие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ГОСТ 30672-2012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Грунты. Полевые испытания. Общие положения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ГОСТ 24847-2017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Грунты. Методы определения глубины сезонного промерзания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30693-2000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Мастики кровельные и гидроизоляционные. Общие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color w:val="000000" w:themeColor="text1"/>
                <w:spacing w:val="2"/>
                <w:sz w:val="20"/>
                <w:szCs w:val="20"/>
                <w:shd w:val="clear" w:color="auto" w:fill="FFFFFF"/>
              </w:rPr>
              <w:t>ГОСТ 30772-2001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color w:val="000000" w:themeColor="text1"/>
                <w:spacing w:val="2"/>
                <w:sz w:val="20"/>
                <w:szCs w:val="20"/>
                <w:shd w:val="clear" w:color="auto" w:fill="FFFFFF"/>
              </w:rPr>
              <w:t>Ресурсосбережение. Обращение с отходами. Термины и определения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31015-2002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Смеси асфальтобетонные и асфальтобетон щебеночно-мастичные.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ГОСТ 31383-2008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iCs/>
                <w:sz w:val="20"/>
                <w:szCs w:val="20"/>
              </w:rPr>
              <w:t>Защита бетонных и железобетонных конструкций от коррозии.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eastAsia="Calibri" w:hAnsi="Times New Roman"/>
                <w:sz w:val="20"/>
                <w:szCs w:val="20"/>
                <w:lang w:eastAsia="en-US"/>
              </w:rPr>
              <w:t>ГОСТ 31424-2010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eastAsia="Calibri" w:hAnsi="Times New Roman"/>
                <w:sz w:val="20"/>
                <w:szCs w:val="20"/>
                <w:lang w:eastAsia="en-US"/>
              </w:rPr>
              <w:t>Материалы строительные нерудные из отсевов дробления плотных горных пород при производстве щебня.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31426-2010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Породы горные рыхлые для производства песка, гравия и щебня для строительных работ. Технические требования и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31994-2013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32959-2014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Габариты приближения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33119-2014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12.2.011-2012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pacing w:val="-2"/>
                <w:sz w:val="20"/>
                <w:szCs w:val="20"/>
              </w:rPr>
              <w:t>ГОСТ 12.4.026-2015</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pacing w:val="-2"/>
                <w:sz w:val="20"/>
                <w:szCs w:val="20"/>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21.001-2013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Общие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21.1101-2013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21.002-2014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Нормоконтроль проектной и рабочей документации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21.508-93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3634-99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21.1003-2009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Учет и хранение проектной документации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ГОСТ 32496-2013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Заполнители пористые для легких бетонов.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50571.5.54-2013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50597-2017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(введ. с 01.09.2018, за исключением пп.  5.1.1,  6.1.1,  7.1 в части рекламных конструкций и наружной рекламы, размещенных на улицах населенных пунктов) (в ред. от 29.04.2019)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50970-2011</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50971-2011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организации дорожного движения. Световозвращатели дорожные. Общие технические требования. Правила применения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51256-2018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организации дорожного движения. Разметка дорожная. Классификация.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r w:rsidRPr="00A94711">
              <w:rPr>
                <w:rFonts w:ascii="Times New Roman" w:hAnsi="Times New Roman"/>
                <w:bCs/>
                <w:sz w:val="20"/>
                <w:szCs w:val="20"/>
              </w:rPr>
              <w:t>128.</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51582-2000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BC151C" w:rsidRPr="00A94711" w:rsidTr="00D5445A">
        <w:trPr>
          <w:cantSplit/>
          <w:trHeight w:val="113"/>
          <w:jc w:val="center"/>
        </w:trPr>
        <w:tc>
          <w:tcPr>
            <w:tcW w:w="699" w:type="dxa"/>
            <w:shd w:val="clear" w:color="auto" w:fill="auto"/>
          </w:tcPr>
          <w:p w:rsidR="00BC151C" w:rsidRPr="00A94711"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51872-2002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Документация исполнительная геодезическая. Правила выполнения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pacing w:val="-2"/>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bCs/>
                <w:spacing w:val="-2"/>
                <w:sz w:val="20"/>
                <w:szCs w:val="20"/>
              </w:rPr>
            </w:pPr>
            <w:r w:rsidRPr="00A94711">
              <w:rPr>
                <w:rFonts w:ascii="Times New Roman" w:hAnsi="Times New Roman"/>
                <w:bCs/>
                <w:sz w:val="20"/>
                <w:szCs w:val="20"/>
              </w:rPr>
              <w:t>ГОСТ Р 52044-2003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52128-2003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Эмульсии битумные дорожные.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52129-2003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Порошок минеральный для асфальтобетонных и органоминеральных смесей.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52282-2004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52289-2004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iCs/>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52290-2004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организации дорожного движения. Знаки дорожные. Общие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52398-2005</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pacing w:val="-2"/>
                <w:sz w:val="20"/>
                <w:szCs w:val="20"/>
              </w:rPr>
              <w:t>Классификация автомобильных дорог. Основные параметры и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52399-2005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Геометрические элементы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52575-2006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52576-2006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5257</w:t>
            </w:r>
            <w:r w:rsidRPr="00A94711">
              <w:rPr>
                <w:rFonts w:ascii="Times New Roman" w:hAnsi="Times New Roman"/>
                <w:bCs/>
                <w:sz w:val="20"/>
                <w:szCs w:val="20"/>
                <w:lang w:val="en-US"/>
              </w:rPr>
              <w:t>7</w:t>
            </w:r>
            <w:r w:rsidRPr="00A94711">
              <w:rPr>
                <w:rFonts w:ascii="Times New Roman" w:hAnsi="Times New Roman"/>
                <w:bCs/>
                <w:sz w:val="20"/>
                <w:szCs w:val="20"/>
              </w:rPr>
              <w:t>-2006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52605-2006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52607-2006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32484.1-2013 (EN 14399-1:2005)</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Болтокомплекты высокопрочные для предварительного натяжения конструкционные.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ГОСТ 32484.3-2013 (EN 14399-3:2005)</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Болтокомплекты высокопрочные для предварительного натяжения конструкционные. Система HR - комплекты шестигранных болтов и гаек</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ISO 8992-2015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Изделия крепежные. Общие требования для болтов, винтов, шпилек и гаек</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32484.5-2013 (EN 14399-5:2005)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Болтокомплекты высокопрочные для предварительного натяжения конструкционные. Плоские шайбы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52748-2007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Дороги автомобильные общего пользования. Нормативные нагрузки, расчетные схемы нагружения и габариты приближения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52765-2007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Дороги автомобильные общего пользования. Элементы обустройства. Классификация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52766-2007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Элементы обустройства.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52767-2007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Дороги автомобильные общего пользования. Элементы обустройства. Методы определения параметров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ГОСТ Р 53170-2008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iCs/>
                <w:sz w:val="20"/>
                <w:szCs w:val="20"/>
              </w:rPr>
              <w:t>Дороги автомобильные общего пользования. Изделия для дорожной разметки. Штучные формы.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ГОСТ Р 53171-2008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Дороги автомобильные общего пользования. Изделия для дорожной разметки. Штучные формы.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53172-2008</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Дороги автомобильные общего пользования. Изделия для дорожной разметки. Микростеклошарики.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53173-2008</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Дороги автомобильные общего пользования. Изделия для дорожной разметки. Микростеклошарики.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 xml:space="preserve">ГОСТ 18105-2010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 xml:space="preserve">Бетоны. Правила контроля и оценки прочности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ГОСТ Р 53627-2009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Покрытие полимерное тонкослойное проезжей части мостов.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ГОСТ Р 53628-2009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Опорные части металлические катковые для мостостроения.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53629-2009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Шпунт и шпунт-сваи из стальных холодногнутых профилей.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53664-2009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Болты высокопрочные цилиндрические и конические для мостостроения, гайки и шайбы к ним.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53691-2009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Ресурсосбережение. Обращение с отходами. Паспорт отхода I-IV класса опасности. Основные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53772-2010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Канаты стальные арматурные семипроволочные стабилизированные.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53905-2010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Энергосбережение. Термины и определения</w:t>
            </w:r>
          </w:p>
        </w:tc>
      </w:tr>
      <w:tr w:rsidR="00BC151C" w:rsidRPr="00A94711" w:rsidTr="00D5445A">
        <w:trPr>
          <w:cantSplit/>
          <w:trHeight w:val="113"/>
          <w:jc w:val="center"/>
        </w:trPr>
        <w:tc>
          <w:tcPr>
            <w:tcW w:w="699" w:type="dxa"/>
            <w:shd w:val="clear" w:color="auto" w:fill="auto"/>
          </w:tcPr>
          <w:p w:rsidR="00BC151C" w:rsidRPr="00A94711"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32450-2013</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53703-2009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Системы мониторинга и охраны автотранспортных средств. Общие технические требования и методы испытаний</w:t>
            </w:r>
          </w:p>
        </w:tc>
      </w:tr>
      <w:tr w:rsidR="00BC151C" w:rsidRPr="00A94711" w:rsidTr="00D5445A">
        <w:trPr>
          <w:cantSplit/>
          <w:trHeight w:val="113"/>
          <w:jc w:val="center"/>
        </w:trPr>
        <w:tc>
          <w:tcPr>
            <w:tcW w:w="699" w:type="dxa"/>
            <w:shd w:val="clear" w:color="auto" w:fill="auto"/>
          </w:tcPr>
          <w:p w:rsidR="00BC151C" w:rsidRPr="00A94711"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32422-2013</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r w:rsidRPr="00A94711">
              <w:rPr>
                <w:rFonts w:ascii="Times New Roman" w:hAnsi="Times New Roman"/>
                <w:bCs/>
                <w:sz w:val="20"/>
                <w:szCs w:val="20"/>
              </w:rPr>
              <w:t>166.</w:t>
            </w: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54023-2010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BC151C" w:rsidRPr="00A94711" w:rsidTr="00D5445A">
        <w:trPr>
          <w:cantSplit/>
          <w:trHeight w:val="113"/>
          <w:jc w:val="center"/>
        </w:trPr>
        <w:tc>
          <w:tcPr>
            <w:tcW w:w="699" w:type="dxa"/>
            <w:shd w:val="clear" w:color="auto" w:fill="auto"/>
          </w:tcPr>
          <w:p w:rsidR="00BC151C" w:rsidRPr="00A94711" w:rsidDel="006418BA" w:rsidRDefault="00BC151C" w:rsidP="00D51193">
            <w:pPr>
              <w:numPr>
                <w:ilvl w:val="0"/>
                <w:numId w:val="14"/>
              </w:numPr>
              <w:spacing w:after="0" w:line="240" w:lineRule="auto"/>
              <w:contextualSpacing/>
              <w:rPr>
                <w:rFonts w:ascii="Times New Roman" w:hAnsi="Times New Roman"/>
                <w:bCs/>
                <w:sz w:val="20"/>
                <w:szCs w:val="20"/>
              </w:rPr>
            </w:pPr>
            <w:r w:rsidRPr="00A94711">
              <w:rPr>
                <w:rFonts w:ascii="Times New Roman" w:hAnsi="Times New Roman"/>
                <w:bCs/>
                <w:sz w:val="20"/>
                <w:szCs w:val="20"/>
              </w:rPr>
              <w:t>167.</w:t>
            </w: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54027-2010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BC151C" w:rsidRPr="00A94711" w:rsidTr="00D5445A">
        <w:trPr>
          <w:cantSplit/>
          <w:trHeight w:val="113"/>
          <w:jc w:val="center"/>
        </w:trPr>
        <w:tc>
          <w:tcPr>
            <w:tcW w:w="699" w:type="dxa"/>
            <w:shd w:val="clear" w:color="auto" w:fill="auto"/>
          </w:tcPr>
          <w:p w:rsidR="00BC151C" w:rsidRPr="00A94711" w:rsidDel="006418BA" w:rsidRDefault="00BC151C" w:rsidP="00D51193">
            <w:pPr>
              <w:numPr>
                <w:ilvl w:val="0"/>
                <w:numId w:val="14"/>
              </w:numPr>
              <w:spacing w:after="0" w:line="240" w:lineRule="auto"/>
              <w:contextualSpacing/>
              <w:rPr>
                <w:rFonts w:ascii="Times New Roman" w:hAnsi="Times New Roman"/>
                <w:bCs/>
                <w:sz w:val="20"/>
                <w:szCs w:val="20"/>
              </w:rPr>
            </w:pPr>
            <w:r w:rsidRPr="00A94711">
              <w:rPr>
                <w:rFonts w:ascii="Times New Roman" w:hAnsi="Times New Roman"/>
                <w:bCs/>
                <w:sz w:val="20"/>
                <w:szCs w:val="20"/>
              </w:rPr>
              <w:t>168.</w:t>
            </w: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54030-2010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27751-2014</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pacing w:val="-2"/>
                <w:sz w:val="20"/>
                <w:szCs w:val="20"/>
              </w:rPr>
              <w:t>Надежность строительных конструкций и оснований. Основные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54305-2011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54306-2011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Дороги автомобильные общего пользования. Изделия для дорожной разметки. Полимерные ленты.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ГОСТ Р 54307-2011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iCs/>
                <w:sz w:val="20"/>
                <w:szCs w:val="20"/>
              </w:rPr>
              <w:t>Дороги автомобильные общего пользования. Изделия для дорожной разметки. Полимерные ленты.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hAnsi="Times New Roman"/>
                <w:bCs/>
                <w:iCs/>
                <w:sz w:val="20"/>
                <w:szCs w:val="20"/>
              </w:rPr>
              <w:t>ГОСТ Р 54308-2011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hAnsi="Times New Roman"/>
                <w:bCs/>
                <w:iCs/>
                <w:sz w:val="20"/>
                <w:szCs w:val="20"/>
              </w:rPr>
              <w:t>ГОСТ Р 54809-2011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Технические средства организации дорожного движения. Разметка дорожная.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hAnsi="Times New Roman"/>
                <w:bCs/>
                <w:iCs/>
                <w:sz w:val="20"/>
                <w:szCs w:val="20"/>
              </w:rPr>
              <w:t>ГОСТ Р 54906-2012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Системы безопасности комплексные. Экологически ориентированное проектирование. Общие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ГОСТ </w:t>
            </w:r>
            <w:r w:rsidRPr="00A94711">
              <w:rPr>
                <w:rFonts w:ascii="Times New Roman" w:hAnsi="Times New Roman"/>
                <w:bCs/>
                <w:sz w:val="20"/>
                <w:szCs w:val="20"/>
                <w:lang w:val="en-US"/>
              </w:rPr>
              <w:t>ISO</w:t>
            </w:r>
            <w:r w:rsidRPr="00A94711">
              <w:rPr>
                <w:rFonts w:ascii="Times New Roman" w:hAnsi="Times New Roman"/>
                <w:bCs/>
                <w:sz w:val="20"/>
                <w:szCs w:val="20"/>
              </w:rPr>
              <w:t xml:space="preserve"> 9001-</w:t>
            </w:r>
            <w:r w:rsidRPr="00A94711">
              <w:rPr>
                <w:rFonts w:ascii="Times New Roman" w:hAnsi="Times New Roman"/>
                <w:bCs/>
                <w:sz w:val="20"/>
                <w:szCs w:val="20"/>
                <w:lang w:val="en-US"/>
              </w:rPr>
              <w:t>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pacing w:val="-2"/>
                <w:sz w:val="20"/>
                <w:szCs w:val="20"/>
              </w:rPr>
              <w:t>Системы менеджмента качества.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 xml:space="preserve">ГОСТ Р ИСО 4063-2010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Сварка и родственные процессы. Перечень и условные обозначения процессов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 xml:space="preserve">ГОСТ Р ИСО 5178-2010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Испытания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5725-1-2002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Точность (правильность и прецизионность) методов и результатов измерений. Часть 1. Основные положения и определения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tabs>
                <w:tab w:val="left" w:pos="1886"/>
              </w:tabs>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5725-2-2002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5725-3-2002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5725-4-2002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5725-5-2002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Точность (правильность и прецизионность) методов и результатов измерений. Часть 5. Альтернативные методы определения прецизионности стандартного метода измерений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5725-6-2002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Точность (правильность и прецизионность) методов и результатов измерений. Часть 6. Использование значений точности на практике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ИСО 12491-2011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Материалы и изделия строительные. Статистические методы контроля качества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FF0000"/>
                <w:sz w:val="20"/>
                <w:szCs w:val="20"/>
              </w:rPr>
            </w:pPr>
            <w:r w:rsidRPr="00A94711">
              <w:rPr>
                <w:rFonts w:ascii="Times New Roman" w:hAnsi="Times New Roman"/>
                <w:bCs/>
                <w:sz w:val="20"/>
                <w:szCs w:val="20"/>
              </w:rPr>
              <w:t>ГОСТ 12.3.033-84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FF0000"/>
                <w:spacing w:val="-2"/>
                <w:sz w:val="20"/>
                <w:szCs w:val="20"/>
              </w:rPr>
            </w:pPr>
            <w:r w:rsidRPr="00A94711">
              <w:rPr>
                <w:rFonts w:ascii="Times New Roman" w:hAnsi="Times New Roman"/>
                <w:bCs/>
                <w:sz w:val="20"/>
                <w:szCs w:val="20"/>
              </w:rPr>
              <w:t>Система стандартов безопасности труда. Строительные машины. Общие требования безопасности при эксплуатации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z w:val="20"/>
                <w:szCs w:val="20"/>
              </w:rPr>
              <w:t>ГОСТ 12.4.059-89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ИСО 14001-2016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Системы экологического менеджмента. Требования и руководство по применению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bCs/>
                <w:sz w:val="20"/>
                <w:szCs w:val="20"/>
              </w:rPr>
            </w:pPr>
            <w:r w:rsidRPr="00A94711">
              <w:rPr>
                <w:rFonts w:ascii="Times New Roman" w:hAnsi="Times New Roman"/>
                <w:bCs/>
                <w:spacing w:val="-2"/>
                <w:sz w:val="20"/>
                <w:szCs w:val="20"/>
              </w:rPr>
              <w:t>ГОСТ Р 52608-2006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Материалы геотекстильные. Методы определения водопроницаемости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53238-2008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Материалы геотекстильные. Метод определения характеристики пор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54401-2011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Асфальтобетон дорожный литой горячий.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54400-2011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Асфальтобетон дорожный литой горячий. Методы испытаний</w:t>
            </w:r>
          </w:p>
        </w:tc>
      </w:tr>
      <w:tr w:rsidR="00BC151C" w:rsidRPr="00A94711" w:rsidTr="00D5445A">
        <w:trPr>
          <w:cantSplit/>
          <w:trHeight w:val="113"/>
          <w:jc w:val="center"/>
        </w:trPr>
        <w:tc>
          <w:tcPr>
            <w:tcW w:w="699" w:type="dxa"/>
            <w:shd w:val="clear" w:color="auto" w:fill="auto"/>
          </w:tcPr>
          <w:p w:rsidR="00BC151C" w:rsidRPr="00A94711" w:rsidDel="007813A8"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55024-2012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Сети геодезические. Классификация. Общие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55028-2012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дорожного строительства. Классификация, термины и определения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55029-2012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55030-2012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дорожного строительства. Метод определения прочности при растяжении.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55031-2012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дорожного строительства. Метод определения устойчивости к ультрафиолетовому излучению.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55032-2012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дорожного строительства. Метод определения устойчивости к многократному замораживанию и оттаиванию.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55033-2012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дорожного строительства. Метод определения гибкости при отрицательных температурах.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Р 55034-2012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армирования асфальтобетонных слоев дорожной одежды. Метод определения теплостойкости</w:t>
            </w:r>
          </w:p>
        </w:tc>
      </w:tr>
      <w:tr w:rsidR="00BC151C" w:rsidRPr="00A94711" w:rsidTr="00D5445A">
        <w:trPr>
          <w:cantSplit/>
          <w:trHeight w:val="113"/>
          <w:jc w:val="center"/>
        </w:trPr>
        <w:tc>
          <w:tcPr>
            <w:tcW w:w="699" w:type="dxa"/>
            <w:shd w:val="clear" w:color="auto" w:fill="auto"/>
          </w:tcPr>
          <w:p w:rsidR="00BC151C" w:rsidRPr="00A94711"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55035-2012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дорожного строительства. Метод определения устойчивости к агрессивным средам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55052-2012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Гранулят старого асфальтобетона.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FF0000"/>
                <w:spacing w:val="-2"/>
                <w:sz w:val="20"/>
                <w:szCs w:val="20"/>
              </w:rPr>
            </w:pPr>
            <w:r w:rsidRPr="00A94711">
              <w:rPr>
                <w:rFonts w:ascii="Times New Roman" w:hAnsi="Times New Roman"/>
                <w:color w:val="000000" w:themeColor="text1"/>
                <w:sz w:val="20"/>
                <w:szCs w:val="20"/>
              </w:rPr>
              <w:t>ГОСТ 31556-2012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z w:val="20"/>
                <w:szCs w:val="20"/>
              </w:rPr>
              <w:t xml:space="preserve">Фрезы дорожные холодные самоходные. Общие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z w:val="20"/>
                <w:szCs w:val="20"/>
              </w:rPr>
              <w:t>ГОСТ Р 55396-2013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z w:val="20"/>
                <w:szCs w:val="20"/>
              </w:rPr>
              <w:t>Материалы рулонные битумно-полимерные для гидроизоляции мостовых сооружений.</w:t>
            </w:r>
            <w:r w:rsidRPr="00A94711">
              <w:rPr>
                <w:rFonts w:ascii="Times New Roman" w:hAnsi="Times New Roman"/>
                <w:b/>
                <w:color w:val="000000" w:themeColor="text1"/>
                <w:sz w:val="20"/>
                <w:szCs w:val="20"/>
              </w:rPr>
              <w:t xml:space="preserve"> </w:t>
            </w:r>
            <w:r w:rsidRPr="00A94711">
              <w:rPr>
                <w:rFonts w:ascii="Times New Roman" w:hAnsi="Times New Roman"/>
                <w:color w:val="000000" w:themeColor="text1"/>
                <w:sz w:val="20"/>
                <w:szCs w:val="20"/>
              </w:rPr>
              <w:t>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ГОСТ Р 55419-2013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FF0000"/>
                <w:sz w:val="20"/>
                <w:szCs w:val="20"/>
              </w:rPr>
            </w:pPr>
            <w:r w:rsidRPr="00A94711">
              <w:rPr>
                <w:rFonts w:ascii="Times New Roman" w:hAnsi="Times New Roman"/>
                <w:bCs/>
                <w:color w:val="000000" w:themeColor="text1"/>
                <w:spacing w:val="-2"/>
                <w:sz w:val="20"/>
                <w:szCs w:val="20"/>
              </w:rPr>
              <w:t>ГОСТ Р 55420-2013</w:t>
            </w:r>
          </w:p>
        </w:tc>
        <w:tc>
          <w:tcPr>
            <w:tcW w:w="6394" w:type="dxa"/>
            <w:shd w:val="clear" w:color="auto" w:fill="auto"/>
          </w:tcPr>
          <w:p w:rsidR="00BC151C" w:rsidRPr="00A94711" w:rsidRDefault="00BC151C" w:rsidP="00D51193">
            <w:pPr>
              <w:spacing w:after="0" w:line="240" w:lineRule="auto"/>
              <w:rPr>
                <w:rFonts w:ascii="Times New Roman" w:hAnsi="Times New Roman"/>
                <w:color w:val="FF0000"/>
                <w:sz w:val="20"/>
                <w:szCs w:val="20"/>
              </w:rPr>
            </w:pPr>
            <w:r w:rsidRPr="00A94711">
              <w:rPr>
                <w:rFonts w:ascii="Times New Roman" w:hAnsi="Times New Roman"/>
                <w:bCs/>
                <w:color w:val="000000" w:themeColor="text1"/>
                <w:spacing w:val="-2"/>
                <w:sz w:val="20"/>
                <w:szCs w:val="20"/>
              </w:rPr>
              <w:t xml:space="preserve">Дороги автомобильные общего пользования. Эмульсии битумные дорожные катионные.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Р 56294-2014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Р 56335-2015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Материалы геосинтетические для дорожного строительства. Метод определения прочности при статическом продавливании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Р 56336-2015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Материалы геосинтетические. Метод определения стойкости к циклическим нагрузкам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Р 56337-2015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Материалы геосинтетические. Метод определения прочности при динамическом продавливании (испытание падающим конусом)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Р 56338-2015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Материалы геосинтетические для армирования нижних слоев основания дорожной одежды.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Р 56339-2015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геосинтетические для дорожного строительства. Метод определения ползучести при растяжении и разрыва при ползучести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56521-2015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Тоннели автомобильные. Требования безопасности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shd w:val="clear" w:color="auto" w:fill="FFFFFF"/>
              </w:rPr>
              <w:t>ГОСТ Р 56726-2015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shd w:val="clear" w:color="auto" w:fill="FFFFFF"/>
              </w:rPr>
              <w:t>Грунты. Метод лабораторного определения удельной касательной силы морозного пучения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shd w:val="clear" w:color="auto" w:fill="FFFFFF"/>
              </w:rPr>
              <w:t>ГОСТ Р 56728-2015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shd w:val="clear" w:color="auto" w:fill="FFFFFF"/>
              </w:rPr>
              <w:t>Здания и сооружения. Методика определения ветровых нагрузок на ограждающие конструкции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pacing w:val="2"/>
                <w:sz w:val="20"/>
                <w:szCs w:val="20"/>
              </w:rPr>
              <w:t>ГОСТ Р 56829-2015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pacing w:val="2"/>
                <w:sz w:val="20"/>
                <w:szCs w:val="20"/>
              </w:rPr>
              <w:t>Интеллектуальные транспортные системы. Термины и определения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color w:val="000000" w:themeColor="text1"/>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eastAsia="Calibri" w:hAnsi="Times New Roman"/>
                <w:bCs/>
                <w:color w:val="000000" w:themeColor="text1"/>
                <w:sz w:val="20"/>
                <w:szCs w:val="20"/>
                <w:lang w:eastAsia="en-US"/>
              </w:rPr>
              <w:t>ГОСТ Р 8.589-2001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eastAsia="Calibri" w:hAnsi="Times New Roman"/>
                <w:bCs/>
                <w:color w:val="000000" w:themeColor="text1"/>
                <w:sz w:val="20"/>
                <w:szCs w:val="20"/>
                <w:lang w:eastAsia="en-US"/>
              </w:rPr>
              <w:t>Контроль загрязнения окружающей природной среды. Метрологическое обеспечение. Общие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8" w:tooltip="ГОСТ 15.601-98 (page does not exist)" w:history="1">
              <w:r w:rsidR="00BC151C" w:rsidRPr="00A94711">
                <w:rPr>
                  <w:rFonts w:ascii="Times New Roman" w:hAnsi="Times New Roman"/>
                  <w:bCs/>
                  <w:spacing w:val="-2"/>
                  <w:sz w:val="20"/>
                  <w:szCs w:val="20"/>
                </w:rPr>
                <w:t>ГОСТ 15.601-98</w:t>
              </w:r>
            </w:hyperlink>
            <w:r w:rsidR="00BC151C" w:rsidRPr="00A94711">
              <w:rPr>
                <w:rFonts w:ascii="Times New Roman" w:hAnsi="Times New Roman"/>
                <w:bCs/>
                <w:spacing w:val="-2"/>
                <w:sz w:val="20"/>
                <w:szCs w:val="20"/>
              </w:rPr>
              <w:t> </w:t>
            </w:r>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Система разработки и постановки продукции на производство. Техническое обслуживание и ремонт техники. Основные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9" w:tooltip="ГОСТ 15971-90" w:history="1">
              <w:r w:rsidR="00BC151C" w:rsidRPr="00A94711">
                <w:rPr>
                  <w:rFonts w:ascii="Times New Roman" w:hAnsi="Times New Roman"/>
                  <w:bCs/>
                  <w:spacing w:val="-2"/>
                  <w:sz w:val="20"/>
                  <w:szCs w:val="20"/>
                </w:rPr>
                <w:t>ГОСТ 15971-90</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Системы обработки информации. Термины и определения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19.101-77</w:t>
            </w:r>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Виды программ и программных документов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0" w:tooltip="ГОСТ 19.102-77 (page does not exist)" w:history="1">
              <w:r w:rsidR="00BC151C" w:rsidRPr="00A94711">
                <w:rPr>
                  <w:rFonts w:ascii="Times New Roman" w:hAnsi="Times New Roman"/>
                  <w:bCs/>
                  <w:spacing w:val="-2"/>
                  <w:sz w:val="20"/>
                  <w:szCs w:val="20"/>
                </w:rPr>
                <w:t>ГОСТ 19.102-77</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Стадии разработки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1" w:tooltip="ГОСТ 19.105-78 (page does not exist)" w:history="1">
              <w:r w:rsidR="00BC151C" w:rsidRPr="00A94711">
                <w:rPr>
                  <w:rFonts w:ascii="Times New Roman" w:hAnsi="Times New Roman"/>
                  <w:bCs/>
                  <w:spacing w:val="-2"/>
                  <w:sz w:val="20"/>
                  <w:szCs w:val="20"/>
                </w:rPr>
                <w:t>ГОСТ 19.105-78</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Общие требования к программным документам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2" w:tooltip="ГОСТ 19.701-90 (page does not exist)" w:history="1">
              <w:r w:rsidR="00BC151C" w:rsidRPr="00A94711">
                <w:rPr>
                  <w:rFonts w:ascii="Times New Roman" w:hAnsi="Times New Roman"/>
                  <w:bCs/>
                  <w:spacing w:val="-2"/>
                  <w:sz w:val="20"/>
                  <w:szCs w:val="20"/>
                </w:rPr>
                <w:t>ГОСТ 19.701-90</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Схемы алгоритмов, программ, данных и систем. Обозначения условные и правила выполнения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3" w:tooltip="ГОСТ 19.201-78 (page does not exist)" w:history="1">
              <w:r w:rsidR="00BC151C" w:rsidRPr="00A94711">
                <w:rPr>
                  <w:rFonts w:ascii="Times New Roman" w:hAnsi="Times New Roman"/>
                  <w:bCs/>
                  <w:spacing w:val="-2"/>
                  <w:sz w:val="20"/>
                  <w:szCs w:val="20"/>
                </w:rPr>
                <w:t>ГОСТ 19.201-78</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Техническое задание. Требования к содержанию и оформлению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4" w:tooltip="ГОСТ 19.202-78 (page does not exist)" w:history="1">
              <w:r w:rsidR="00BC151C" w:rsidRPr="00A94711">
                <w:rPr>
                  <w:rFonts w:ascii="Times New Roman" w:hAnsi="Times New Roman"/>
                  <w:bCs/>
                  <w:spacing w:val="-2"/>
                  <w:sz w:val="20"/>
                  <w:szCs w:val="20"/>
                </w:rPr>
                <w:t>ГОСТ 19.202-78</w:t>
              </w:r>
            </w:hyperlink>
          </w:p>
        </w:tc>
        <w:tc>
          <w:tcPr>
            <w:tcW w:w="6394" w:type="dxa"/>
            <w:shd w:val="clear" w:color="auto" w:fill="auto"/>
          </w:tcPr>
          <w:p w:rsidR="00BC151C" w:rsidRPr="00A94711" w:rsidRDefault="00BC151C" w:rsidP="00D51193">
            <w:pPr>
              <w:autoSpaceDE w:val="0"/>
              <w:autoSpaceDN w:val="0"/>
              <w:adjustRightInd w:val="0"/>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Спецификация.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5" w:tooltip="ГОСТ 19.401-78 (page does not exist)" w:history="1">
              <w:r w:rsidR="00BC151C" w:rsidRPr="00A94711">
                <w:rPr>
                  <w:rFonts w:ascii="Times New Roman" w:hAnsi="Times New Roman"/>
                  <w:bCs/>
                  <w:spacing w:val="-2"/>
                  <w:sz w:val="20"/>
                  <w:szCs w:val="20"/>
                </w:rPr>
                <w:t>ГОСТ 19.401-78</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Текст программы.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6" w:tooltip="ГОСТ 19.501-78 (page does not exist)" w:history="1">
              <w:r w:rsidR="00BC151C" w:rsidRPr="00A94711">
                <w:rPr>
                  <w:rFonts w:ascii="Times New Roman" w:hAnsi="Times New Roman"/>
                  <w:bCs/>
                  <w:spacing w:val="-2"/>
                  <w:sz w:val="20"/>
                  <w:szCs w:val="20"/>
                </w:rPr>
                <w:t>ГОСТ 19.501-78</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Формуляр.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7" w:tooltip="ГОСТ 19.502-78 (page does not exist)" w:history="1">
              <w:r w:rsidR="00BC151C" w:rsidRPr="00A94711">
                <w:rPr>
                  <w:rFonts w:ascii="Times New Roman" w:hAnsi="Times New Roman"/>
                  <w:bCs/>
                  <w:spacing w:val="-2"/>
                  <w:sz w:val="20"/>
                  <w:szCs w:val="20"/>
                </w:rPr>
                <w:t>ГОСТ 19.502-78</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Описание применения.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18" w:tooltip="ГОСТ 19.503-79 (page does not exist)" w:history="1">
              <w:r w:rsidR="00BC151C" w:rsidRPr="00A94711">
                <w:rPr>
                  <w:rFonts w:ascii="Times New Roman" w:hAnsi="Times New Roman"/>
                  <w:bCs/>
                  <w:spacing w:val="-2"/>
                  <w:sz w:val="20"/>
                  <w:szCs w:val="20"/>
                </w:rPr>
                <w:t>ГОСТ 19.503-79</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Руководство системного программиста.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rPr>
                <w:rFonts w:ascii="Times New Roman" w:hAnsi="Times New Roman"/>
                <w:bCs/>
                <w:spacing w:val="-2"/>
                <w:sz w:val="20"/>
                <w:szCs w:val="20"/>
              </w:rPr>
            </w:pPr>
            <w:hyperlink r:id="rId19" w:tooltip="ГОСТ 19.504-79 (page does not exist)" w:history="1">
              <w:r w:rsidR="00BC151C" w:rsidRPr="00A94711">
                <w:rPr>
                  <w:rFonts w:ascii="Times New Roman" w:hAnsi="Times New Roman"/>
                  <w:bCs/>
                  <w:spacing w:val="-2"/>
                  <w:sz w:val="20"/>
                  <w:szCs w:val="20"/>
                </w:rPr>
                <w:t>ГОСТ 19.504-79</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Руководство программиста.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20" w:tooltip="ГОСТ 19.505-79 (page does not exist)" w:history="1">
              <w:r w:rsidR="00BC151C" w:rsidRPr="00A94711">
                <w:rPr>
                  <w:rFonts w:ascii="Times New Roman" w:hAnsi="Times New Roman"/>
                  <w:bCs/>
                  <w:spacing w:val="-2"/>
                  <w:sz w:val="20"/>
                  <w:szCs w:val="20"/>
                </w:rPr>
                <w:t>ГОСТ 19.505-79</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Руководство оператора.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21" w:tooltip="ГОСТ 19.506-79 (page does not exist)" w:history="1">
              <w:r w:rsidR="00BC151C" w:rsidRPr="00A94711">
                <w:rPr>
                  <w:rFonts w:ascii="Times New Roman" w:hAnsi="Times New Roman"/>
                  <w:bCs/>
                  <w:spacing w:val="-2"/>
                  <w:sz w:val="20"/>
                  <w:szCs w:val="20"/>
                </w:rPr>
                <w:t>ГОСТ 19.506-79</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Описание языка.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22" w:tooltip="ГОСТ 19.507-79 (page does not exist)" w:history="1">
              <w:r w:rsidR="00BC151C" w:rsidRPr="00A94711">
                <w:rPr>
                  <w:rFonts w:ascii="Times New Roman" w:hAnsi="Times New Roman"/>
                  <w:bCs/>
                  <w:spacing w:val="-2"/>
                  <w:sz w:val="20"/>
                  <w:szCs w:val="20"/>
                </w:rPr>
                <w:t>ГОСТ 19.507-79</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Ведомость эксплуатационных документов</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23" w:tooltip="ГОСТ 19.508-79 (page does not exist)" w:history="1">
              <w:r w:rsidR="00BC151C" w:rsidRPr="00A94711">
                <w:rPr>
                  <w:rFonts w:ascii="Times New Roman" w:hAnsi="Times New Roman"/>
                  <w:bCs/>
                  <w:spacing w:val="-2"/>
                  <w:sz w:val="20"/>
                  <w:szCs w:val="20"/>
                </w:rPr>
                <w:t>ГОСТ 19.508-79</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Руководство по техническому обслуживанию. Требования к содержанию и оформлению</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24" w:tooltip="ГОСТ 19.603-78 (page does not exist)" w:history="1">
              <w:r w:rsidR="00BC151C" w:rsidRPr="00A94711">
                <w:rPr>
                  <w:rFonts w:ascii="Times New Roman" w:hAnsi="Times New Roman"/>
                  <w:bCs/>
                  <w:spacing w:val="-2"/>
                  <w:sz w:val="20"/>
                  <w:szCs w:val="20"/>
                </w:rPr>
                <w:t>ГОСТ 19.603-78</w:t>
              </w:r>
            </w:hyperlink>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Единая система программной документации. Общие правила внесения изменений</w:t>
            </w:r>
          </w:p>
        </w:tc>
      </w:tr>
      <w:tr w:rsidR="00BC151C" w:rsidRPr="00A94711" w:rsidTr="00D5445A">
        <w:trPr>
          <w:cantSplit/>
          <w:trHeight w:val="20"/>
          <w:jc w:val="center"/>
        </w:trPr>
        <w:tc>
          <w:tcPr>
            <w:tcW w:w="699" w:type="dxa"/>
            <w:shd w:val="clear" w:color="auto" w:fill="auto"/>
          </w:tcPr>
          <w:p w:rsidR="00BC151C" w:rsidRPr="00A94711"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25" w:tooltip="ГОСТ 24.301-80" w:history="1">
              <w:r w:rsidR="00BC151C" w:rsidRPr="00A94711">
                <w:rPr>
                  <w:rFonts w:ascii="Times New Roman" w:hAnsi="Times New Roman"/>
                  <w:bCs/>
                  <w:spacing w:val="-2"/>
                  <w:sz w:val="20"/>
                  <w:szCs w:val="20"/>
                </w:rPr>
                <w:t>ГОСТ 24.301-80</w:t>
              </w:r>
            </w:hyperlink>
          </w:p>
        </w:tc>
        <w:tc>
          <w:tcPr>
            <w:tcW w:w="6394" w:type="dxa"/>
            <w:shd w:val="clear" w:color="auto" w:fill="auto"/>
          </w:tcPr>
          <w:p w:rsidR="00BC151C" w:rsidRPr="00A94711" w:rsidRDefault="00BC151C" w:rsidP="00D51193">
            <w:pPr>
              <w:shd w:val="clear" w:color="auto" w:fill="FFFFFF"/>
              <w:spacing w:after="0" w:line="240" w:lineRule="auto"/>
              <w:ind w:left="24"/>
              <w:rPr>
                <w:rFonts w:ascii="Times New Roman" w:hAnsi="Times New Roman"/>
                <w:bCs/>
                <w:spacing w:val="-2"/>
                <w:sz w:val="20"/>
                <w:szCs w:val="20"/>
              </w:rPr>
            </w:pPr>
            <w:r w:rsidRPr="00A94711">
              <w:rPr>
                <w:rFonts w:ascii="Times New Roman" w:hAnsi="Times New Roman"/>
                <w:bCs/>
                <w:spacing w:val="-2"/>
                <w:sz w:val="20"/>
                <w:szCs w:val="20"/>
              </w:rPr>
              <w:t>Система технической документации на </w:t>
            </w:r>
            <w:hyperlink r:id="rId26" w:tooltip="АСУ (page does not exist)" w:history="1">
              <w:r w:rsidRPr="00A94711">
                <w:rPr>
                  <w:rFonts w:ascii="Times New Roman" w:hAnsi="Times New Roman"/>
                  <w:bCs/>
                  <w:spacing w:val="-2"/>
                  <w:sz w:val="20"/>
                  <w:szCs w:val="20"/>
                </w:rPr>
                <w:t>АСУ</w:t>
              </w:r>
            </w:hyperlink>
            <w:r w:rsidRPr="00A94711">
              <w:rPr>
                <w:rFonts w:ascii="Times New Roman" w:hAnsi="Times New Roman"/>
                <w:bCs/>
                <w:spacing w:val="-2"/>
                <w:sz w:val="20"/>
                <w:szCs w:val="20"/>
              </w:rPr>
              <w:t>. Общие требования к выполнению текстовых документов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27" w:tooltip="ГОСТ 24.302-80" w:history="1">
              <w:r w:rsidR="00BC151C" w:rsidRPr="00A94711">
                <w:rPr>
                  <w:rFonts w:ascii="Times New Roman" w:hAnsi="Times New Roman"/>
                  <w:bCs/>
                  <w:spacing w:val="-2"/>
                  <w:sz w:val="20"/>
                  <w:szCs w:val="20"/>
                </w:rPr>
                <w:t>ГОСТ 24.302-80</w:t>
              </w:r>
            </w:hyperlink>
          </w:p>
        </w:tc>
        <w:tc>
          <w:tcPr>
            <w:tcW w:w="6394" w:type="dxa"/>
            <w:shd w:val="clear" w:color="auto" w:fill="auto"/>
          </w:tcPr>
          <w:p w:rsidR="00BC151C" w:rsidRPr="00A94711" w:rsidRDefault="00BC151C" w:rsidP="00D51193">
            <w:pPr>
              <w:shd w:val="clear" w:color="auto" w:fill="FFFFFF"/>
              <w:spacing w:after="0" w:line="240" w:lineRule="auto"/>
              <w:ind w:left="24"/>
              <w:rPr>
                <w:rFonts w:ascii="Times New Roman" w:hAnsi="Times New Roman"/>
                <w:bCs/>
                <w:spacing w:val="-2"/>
                <w:sz w:val="20"/>
                <w:szCs w:val="20"/>
              </w:rPr>
            </w:pPr>
            <w:r w:rsidRPr="00A94711">
              <w:rPr>
                <w:rFonts w:ascii="Times New Roman" w:hAnsi="Times New Roman"/>
                <w:bCs/>
                <w:spacing w:val="-2"/>
                <w:sz w:val="20"/>
                <w:szCs w:val="20"/>
              </w:rPr>
              <w:t>Система технической документации на </w:t>
            </w:r>
            <w:hyperlink r:id="rId28" w:tooltip="АСУ (page does not exist)" w:history="1">
              <w:r w:rsidRPr="00A94711">
                <w:rPr>
                  <w:rFonts w:ascii="Times New Roman" w:hAnsi="Times New Roman"/>
                  <w:bCs/>
                  <w:spacing w:val="-2"/>
                  <w:sz w:val="20"/>
                  <w:szCs w:val="20"/>
                </w:rPr>
                <w:t>АСУ</w:t>
              </w:r>
            </w:hyperlink>
            <w:r w:rsidRPr="00A94711">
              <w:rPr>
                <w:rFonts w:ascii="Times New Roman" w:hAnsi="Times New Roman"/>
                <w:bCs/>
                <w:spacing w:val="-2"/>
                <w:sz w:val="20"/>
                <w:szCs w:val="20"/>
              </w:rPr>
              <w:t>. Общие требования к выполнению схем</w:t>
            </w:r>
          </w:p>
        </w:tc>
      </w:tr>
      <w:tr w:rsidR="00BC151C" w:rsidRPr="00A94711" w:rsidTr="00D5445A">
        <w:trPr>
          <w:cantSplit/>
          <w:trHeight w:val="228"/>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29" w:tooltip="ГОСТ 24.303-80 (page does not exist)" w:history="1">
              <w:r w:rsidR="00BC151C" w:rsidRPr="00A94711">
                <w:rPr>
                  <w:rFonts w:ascii="Times New Roman" w:hAnsi="Times New Roman"/>
                  <w:bCs/>
                  <w:spacing w:val="-2"/>
                  <w:sz w:val="20"/>
                  <w:szCs w:val="20"/>
                </w:rPr>
                <w:t>ГОСТ 24.303-80</w:t>
              </w:r>
            </w:hyperlink>
          </w:p>
        </w:tc>
        <w:tc>
          <w:tcPr>
            <w:tcW w:w="6394" w:type="dxa"/>
            <w:shd w:val="clear" w:color="auto" w:fill="auto"/>
          </w:tcPr>
          <w:p w:rsidR="00BC151C" w:rsidRPr="00A94711" w:rsidRDefault="00BC151C" w:rsidP="00D51193">
            <w:pPr>
              <w:shd w:val="clear" w:color="auto" w:fill="FFFFFF"/>
              <w:spacing w:after="0" w:line="240" w:lineRule="auto"/>
              <w:ind w:left="24"/>
              <w:rPr>
                <w:rFonts w:ascii="Times New Roman" w:hAnsi="Times New Roman"/>
                <w:bCs/>
                <w:spacing w:val="-2"/>
                <w:sz w:val="20"/>
                <w:szCs w:val="20"/>
              </w:rPr>
            </w:pPr>
            <w:r w:rsidRPr="00A94711">
              <w:rPr>
                <w:rFonts w:ascii="Times New Roman" w:hAnsi="Times New Roman"/>
                <w:bCs/>
                <w:spacing w:val="-2"/>
                <w:sz w:val="20"/>
                <w:szCs w:val="20"/>
              </w:rPr>
              <w:t>Система технической документации на АСУ. Обозначения условные графические технических средств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30" w:tooltip="ГОСТ 24.304-82 (page does not exist)" w:history="1">
              <w:r w:rsidR="00BC151C" w:rsidRPr="00A94711">
                <w:rPr>
                  <w:rFonts w:ascii="Times New Roman" w:hAnsi="Times New Roman"/>
                  <w:bCs/>
                  <w:spacing w:val="-2"/>
                  <w:sz w:val="20"/>
                  <w:szCs w:val="20"/>
                </w:rPr>
                <w:t>ГОСТ 24.304-82</w:t>
              </w:r>
            </w:hyperlink>
          </w:p>
        </w:tc>
        <w:tc>
          <w:tcPr>
            <w:tcW w:w="6394" w:type="dxa"/>
            <w:shd w:val="clear" w:color="auto" w:fill="auto"/>
          </w:tcPr>
          <w:p w:rsidR="00BC151C" w:rsidRPr="00A94711" w:rsidRDefault="00BC151C" w:rsidP="00D51193">
            <w:pPr>
              <w:shd w:val="clear" w:color="auto" w:fill="FFFFFF"/>
              <w:spacing w:after="0" w:line="240" w:lineRule="auto"/>
              <w:ind w:left="24"/>
              <w:rPr>
                <w:rFonts w:ascii="Times New Roman" w:hAnsi="Times New Roman"/>
                <w:bCs/>
                <w:spacing w:val="-2"/>
                <w:sz w:val="20"/>
                <w:szCs w:val="20"/>
              </w:rPr>
            </w:pPr>
            <w:r w:rsidRPr="00A94711">
              <w:rPr>
                <w:rFonts w:ascii="Times New Roman" w:hAnsi="Times New Roman"/>
                <w:bCs/>
                <w:spacing w:val="-2"/>
                <w:sz w:val="20"/>
                <w:szCs w:val="20"/>
              </w:rPr>
              <w:t>Система технической документации на АСУ. Требования к выполнению чертежей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31" w:tooltip="ГОСТ 24.401-80 (page does not exist)" w:history="1">
              <w:r w:rsidR="00BC151C" w:rsidRPr="00A94711">
                <w:rPr>
                  <w:rFonts w:ascii="Times New Roman" w:hAnsi="Times New Roman"/>
                  <w:bCs/>
                  <w:spacing w:val="-2"/>
                  <w:sz w:val="20"/>
                  <w:szCs w:val="20"/>
                </w:rPr>
                <w:t>ГОСТ 24.401-80</w:t>
              </w:r>
            </w:hyperlink>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технической документации на АСУ. Внесение изменений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24.501-82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Автоматизированные системы управления дорожным движением.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32" w:tooltip="ГОСТ 24.601-86 (page does not exist)" w:history="1">
              <w:r w:rsidR="00BC151C" w:rsidRPr="00A94711">
                <w:rPr>
                  <w:rFonts w:ascii="Times New Roman" w:hAnsi="Times New Roman"/>
                  <w:bCs/>
                  <w:spacing w:val="-2"/>
                  <w:sz w:val="20"/>
                  <w:szCs w:val="20"/>
                </w:rPr>
                <w:t>ГОСТ</w:t>
              </w:r>
            </w:hyperlink>
            <w:r w:rsidR="00BC151C" w:rsidRPr="00A94711">
              <w:rPr>
                <w:rFonts w:ascii="Times New Roman" w:hAnsi="Times New Roman"/>
                <w:bCs/>
                <w:spacing w:val="-2"/>
                <w:sz w:val="20"/>
                <w:szCs w:val="20"/>
              </w:rPr>
              <w:t xml:space="preserve"> 34.601-90</w:t>
            </w:r>
          </w:p>
        </w:tc>
        <w:tc>
          <w:tcPr>
            <w:tcW w:w="6394" w:type="dxa"/>
            <w:shd w:val="clear" w:color="auto" w:fill="auto"/>
          </w:tcPr>
          <w:p w:rsidR="00BC151C" w:rsidRPr="00A94711" w:rsidRDefault="00BC151C" w:rsidP="00D51193">
            <w:pPr>
              <w:shd w:val="clear" w:color="auto" w:fill="FFFFFF"/>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Стадии создания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24.701-86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33" w:tooltip="ГОСТ 24.702-85 (page does not exist)" w:history="1">
              <w:r w:rsidR="00BC151C" w:rsidRPr="00A94711">
                <w:rPr>
                  <w:rFonts w:ascii="Times New Roman" w:hAnsi="Times New Roman"/>
                  <w:bCs/>
                  <w:spacing w:val="-2"/>
                  <w:sz w:val="20"/>
                  <w:szCs w:val="20"/>
                </w:rPr>
                <w:t>ГОСТ 24.702-85</w:t>
              </w:r>
            </w:hyperlink>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bCs/>
                <w:spacing w:val="-2"/>
                <w:sz w:val="20"/>
                <w:szCs w:val="20"/>
              </w:rPr>
            </w:pPr>
            <w:hyperlink r:id="rId34" w:tooltip="ГОСТ 24.703-85 (page does not exist)" w:history="1">
              <w:r w:rsidR="00BC151C" w:rsidRPr="00A94711">
                <w:rPr>
                  <w:rFonts w:ascii="Times New Roman" w:hAnsi="Times New Roman"/>
                  <w:bCs/>
                  <w:spacing w:val="-2"/>
                  <w:sz w:val="20"/>
                  <w:szCs w:val="20"/>
                </w:rPr>
                <w:t>ГОСТ 24.703-85</w:t>
              </w:r>
            </w:hyperlink>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Единая система стандартов автоматизированных систем управления. Типовые проектные решения в АСУ. Основные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34.003-90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Термины и определения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34.201-89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p w:rsidR="00BC151C" w:rsidRPr="00A94711" w:rsidRDefault="00BC151C" w:rsidP="00D51193">
            <w:pPr>
              <w:spacing w:after="0" w:line="240" w:lineRule="auto"/>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34.401-90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58137-2018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Дороги автомобильные общего пользования. Руководство по оценке риска в течение жизненного цикла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34.602-89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34.603-92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Виды испытаний автоматизированных систем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57193-2016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Системная и программная инженерия. Процессы жизненного цикла систем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51275-2006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Защита информации. Объект информатизации. Факторы, воздействующие на информацию. Общие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23545-79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Автоматизированные системы управления дорожным движением. Условные обозначения на схемах и планах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ИСО/МЭК ТО 9294-93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pacing w:val="-2"/>
                <w:sz w:val="20"/>
                <w:szCs w:val="20"/>
              </w:rPr>
              <w:t>Информационная технология. Руководство по управлению документированием программного обеспечения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ИСО 24534-1-2014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Автоматическая идентификация транспортных средств и оборудования. Электронная регистрационная идентификация (</w:t>
            </w:r>
            <w:r w:rsidRPr="00A94711">
              <w:rPr>
                <w:rFonts w:ascii="Times New Roman" w:hAnsi="Times New Roman"/>
                <w:spacing w:val="-2"/>
                <w:sz w:val="20"/>
                <w:szCs w:val="20"/>
                <w:lang w:val="en-US"/>
              </w:rPr>
              <w:t>ERI</w:t>
            </w:r>
            <w:r w:rsidRPr="00A94711">
              <w:rPr>
                <w:rFonts w:ascii="Times New Roman" w:hAnsi="Times New Roman"/>
                <w:spacing w:val="-2"/>
                <w:sz w:val="20"/>
                <w:szCs w:val="20"/>
              </w:rPr>
              <w:t>) транспортных средств. Часть 1. Архитектура</w:t>
            </w:r>
          </w:p>
        </w:tc>
      </w:tr>
      <w:tr w:rsidR="00BC151C" w:rsidRPr="00A94711" w:rsidTr="00D5445A">
        <w:trPr>
          <w:cantSplit/>
          <w:trHeight w:val="558"/>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Р ИСО 17573-2014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Электронный сбор платежей. Архитектура систем для взимания платы за проезд транспортных средств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56351-2015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56350-2015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56675-2015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Интеллектуальные транспортные системы. Подсистема контроля и учета состояния автомобильных дорог, региона на основе анализа телематических данных дорожных машин</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56713-2015 (ISO/IEC/IEEE 15289:2011)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ИСО 14813-1-2011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ИСО 21214-2015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Радиоинтерфейс непрерывного действия, длинный и средний диапазоны (CALM). Инфракрасные системы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ИСО 21218-2015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eastAsia="Calibri" w:hAnsi="Times New Roman"/>
                <w:sz w:val="20"/>
                <w:szCs w:val="20"/>
                <w:lang w:eastAsia="en-US"/>
              </w:rPr>
              <w:t>ГОСТ ISO 15689-2017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eastAsia="Calibri" w:hAnsi="Times New Roman"/>
                <w:sz w:val="20"/>
                <w:szCs w:val="20"/>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eastAsia="Calibri" w:hAnsi="Times New Roman"/>
                <w:sz w:val="20"/>
                <w:szCs w:val="20"/>
                <w:lang w:eastAsia="en-US"/>
              </w:rPr>
              <w:t>ГОСТ ISO 22242-2016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eastAsia="Calibri" w:hAnsi="Times New Roman"/>
                <w:sz w:val="20"/>
                <w:szCs w:val="20"/>
                <w:lang w:eastAsia="en-US"/>
              </w:rPr>
              <w:t>Машины и оборудование для дорожного строительства и обслуживания дорог. Основные виды. Идентификация и описание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РД 45.120-2000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Нормы технологического проектирования. Городские и сельские телефонные сети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РД 78.145-93</w:t>
            </w:r>
          </w:p>
        </w:tc>
        <w:tc>
          <w:tcPr>
            <w:tcW w:w="6394" w:type="dxa"/>
            <w:shd w:val="clear" w:color="auto" w:fill="auto"/>
          </w:tcPr>
          <w:p w:rsidR="00BC151C" w:rsidRPr="00A94711" w:rsidRDefault="00BC151C" w:rsidP="00D51193">
            <w:pPr>
              <w:spacing w:after="0" w:line="240" w:lineRule="auto"/>
              <w:rPr>
                <w:rFonts w:ascii="Times New Roman" w:hAnsi="Times New Roman"/>
                <w:bCs/>
                <w:sz w:val="20"/>
                <w:szCs w:val="20"/>
              </w:rPr>
            </w:pPr>
            <w:r w:rsidRPr="00A94711">
              <w:rPr>
                <w:rFonts w:ascii="Times New Roman" w:hAnsi="Times New Roman"/>
                <w:bCs/>
                <w:sz w:val="20"/>
                <w:szCs w:val="20"/>
              </w:rPr>
              <w:t>Системы и комплексы охранной, пожарной и охранно-пожарной сигнализации. Правила производства и приемки работ</w:t>
            </w:r>
          </w:p>
        </w:tc>
      </w:tr>
      <w:tr w:rsidR="00BC151C" w:rsidRPr="00A94711" w:rsidTr="00D5445A">
        <w:trPr>
          <w:cantSplit/>
          <w:trHeight w:val="387"/>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52266-2004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Кабельные изделия. Кабели оптические. Общие технические условия</w:t>
            </w:r>
          </w:p>
        </w:tc>
      </w:tr>
      <w:tr w:rsidR="00BC151C" w:rsidRPr="00A94711" w:rsidTr="00D5445A">
        <w:trPr>
          <w:cantSplit/>
          <w:trHeight w:val="36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МЭК 794-1-93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Кабели оптические. Общие технические требования</w:t>
            </w:r>
          </w:p>
        </w:tc>
      </w:tr>
      <w:tr w:rsidR="00BC151C" w:rsidRPr="00A94711" w:rsidTr="00D5445A">
        <w:trPr>
          <w:cantSplit/>
          <w:trHeight w:val="462"/>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z w:val="20"/>
                <w:szCs w:val="20"/>
              </w:rPr>
              <w:t>ГОСТ 8269.1-97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eastAsia="Calibri" w:hAnsi="Times New Roman"/>
                <w:bCs/>
                <w:sz w:val="20"/>
                <w:szCs w:val="20"/>
                <w:lang w:eastAsia="en-US"/>
              </w:rPr>
              <w:t>ГОСТ Р 51943-2002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eastAsia="Calibri" w:hAnsi="Times New Roman"/>
                <w:bCs/>
                <w:sz w:val="20"/>
                <w:szCs w:val="20"/>
                <w:lang w:eastAsia="en-US"/>
              </w:rPr>
              <w:t>Экраны акустические для защиты от шума транспорта. Методы экспериментальной оценки эффективности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ГОСТ Р 52106-2003</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Ресурсосбережение. Общие положения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eastAsia="Calibri" w:hAnsi="Times New Roman"/>
                <w:bCs/>
                <w:sz w:val="20"/>
                <w:szCs w:val="20"/>
                <w:lang w:eastAsia="en-US"/>
              </w:rPr>
              <w:t>ГОСТ Р 53695-2009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eastAsia="Calibri" w:hAnsi="Times New Roman"/>
                <w:bCs/>
                <w:sz w:val="20"/>
                <w:szCs w:val="20"/>
                <w:lang w:eastAsia="en-US"/>
              </w:rPr>
              <w:t>Шум. Метод определения шумовых характеристик строительных площадок</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ГОСТ 33570-2015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Ресурсосбережение. Обращение с отходами. Методология идентификации. Зарубежный опыт</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eastAsia="Calibri" w:hAnsi="Times New Roman"/>
                <w:bCs/>
                <w:sz w:val="20"/>
                <w:szCs w:val="20"/>
                <w:lang w:eastAsia="en-US"/>
              </w:rPr>
              <w:t>ГОСТ Р 56059-2014</w:t>
            </w:r>
          </w:p>
        </w:tc>
        <w:tc>
          <w:tcPr>
            <w:tcW w:w="6394" w:type="dxa"/>
            <w:shd w:val="clear" w:color="auto" w:fill="auto"/>
          </w:tcPr>
          <w:p w:rsidR="00BC151C" w:rsidRPr="00A94711"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Производственный экологический мониторинг. Общие положения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ГОСТ Р 56061-2014</w:t>
            </w:r>
          </w:p>
        </w:tc>
        <w:tc>
          <w:tcPr>
            <w:tcW w:w="6394" w:type="dxa"/>
            <w:shd w:val="clear" w:color="auto" w:fill="auto"/>
          </w:tcPr>
          <w:p w:rsidR="00BC151C" w:rsidRPr="00A94711"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Производственный экологический контроль. Требования к программе производственного экологического контроля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ГОСТ Р 56062-2014</w:t>
            </w:r>
          </w:p>
        </w:tc>
        <w:tc>
          <w:tcPr>
            <w:tcW w:w="6394" w:type="dxa"/>
            <w:shd w:val="clear" w:color="auto" w:fill="auto"/>
          </w:tcPr>
          <w:p w:rsidR="00BC151C" w:rsidRPr="00A94711"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A94711">
              <w:rPr>
                <w:rFonts w:ascii="Times New Roman" w:eastAsia="Calibri" w:hAnsi="Times New Roman"/>
                <w:bCs/>
                <w:sz w:val="20"/>
                <w:szCs w:val="20"/>
                <w:lang w:eastAsia="en-US"/>
              </w:rPr>
              <w:t>Производственный экологический контроль. Общие положения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color w:val="000000" w:themeColor="text1"/>
                <w:spacing w:val="2"/>
                <w:sz w:val="20"/>
                <w:szCs w:val="20"/>
                <w:shd w:val="clear" w:color="auto" w:fill="FFFFFF"/>
              </w:rPr>
              <w:t>ГОСТ Р 56063-2014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color w:val="000000" w:themeColor="text1"/>
                <w:spacing w:val="2"/>
                <w:sz w:val="20"/>
                <w:szCs w:val="20"/>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14006-2013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34349-2017</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Конструкции деревянные клееные. Методы определения длительной прочности клеевых соединений </w:t>
            </w:r>
            <w:r w:rsidRPr="00A94711">
              <w:rPr>
                <w:rFonts w:ascii="Times New Roman" w:eastAsia="Calibri" w:hAnsi="Times New Roman"/>
                <w:bCs/>
                <w:sz w:val="20"/>
                <w:szCs w:val="20"/>
                <w:lang w:eastAsia="en-US"/>
              </w:rPr>
              <w:t>(введ. с 01.12.2018)</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kern w:val="36"/>
                <w:sz w:val="20"/>
                <w:szCs w:val="20"/>
              </w:rPr>
              <w:t>ГОСТ Р МЭК 60794-1-23-2017</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A94711">
              <w:rPr>
                <w:rFonts w:ascii="Times New Roman" w:eastAsia="Calibri" w:hAnsi="Times New Roman"/>
                <w:bCs/>
                <w:sz w:val="20"/>
                <w:szCs w:val="20"/>
                <w:lang w:eastAsia="en-US"/>
              </w:rPr>
              <w:t>(введ. с 01.01.2019)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МЭК 60794-1-22-2017</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A94711">
              <w:rPr>
                <w:rFonts w:ascii="Times New Roman" w:eastAsia="Calibri" w:hAnsi="Times New Roman"/>
                <w:bCs/>
                <w:sz w:val="20"/>
                <w:szCs w:val="20"/>
                <w:lang w:eastAsia="en-US"/>
              </w:rPr>
              <w:t>(введ. с 01.01.2019)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МЭК 60794-1-2-2017</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Кабели оптические. Часть 1-2. Общие технические требования. Основные методы испытаний оптических кабелей. Общее руководство </w:t>
            </w:r>
            <w:r w:rsidRPr="00A94711">
              <w:rPr>
                <w:rFonts w:ascii="Times New Roman" w:eastAsia="Calibri" w:hAnsi="Times New Roman"/>
                <w:bCs/>
                <w:sz w:val="20"/>
                <w:szCs w:val="20"/>
                <w:lang w:eastAsia="en-US"/>
              </w:rPr>
              <w:t>(введ. с 01.01.2019)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58100-2018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Оценка соответствия. Правила сертификации цементов. Требования к технологическому регламенту производства цемента </w:t>
            </w:r>
            <w:r w:rsidRPr="00A94711">
              <w:rPr>
                <w:rFonts w:ascii="Times New Roman" w:eastAsia="Calibri" w:hAnsi="Times New Roman"/>
                <w:bCs/>
                <w:sz w:val="20"/>
                <w:szCs w:val="20"/>
                <w:lang w:eastAsia="en-US"/>
              </w:rPr>
              <w:t>(введ. с 01.01.2019)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56828.38-2018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Наилучшие доступные технологии. Окружающая среда. Термины и определения </w:t>
            </w:r>
            <w:r w:rsidRPr="00A94711">
              <w:rPr>
                <w:rFonts w:ascii="Times New Roman" w:eastAsia="Calibri" w:hAnsi="Times New Roman"/>
                <w:bCs/>
                <w:sz w:val="20"/>
                <w:szCs w:val="20"/>
                <w:lang w:eastAsia="en-US"/>
              </w:rPr>
              <w:t>(введ. с 01.01.2019)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56828.40-2018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Наилучшие доступные технологии. Размещение отходов. Термины и определения (введ. с 01.01.2019)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54605-2017</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Туристские услуги. Услуги детского туризма. Общие требования </w:t>
            </w:r>
            <w:r w:rsidRPr="00A94711">
              <w:rPr>
                <w:rFonts w:ascii="Times New Roman" w:eastAsia="Calibri" w:hAnsi="Times New Roman"/>
                <w:bCs/>
                <w:sz w:val="20"/>
                <w:szCs w:val="20"/>
                <w:lang w:eastAsia="en-US"/>
              </w:rPr>
              <w:t>(введ. с 01.01.2019)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50577-93</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50577-2018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w:t>
            </w:r>
            <w:r w:rsidRPr="00A94711">
              <w:rPr>
                <w:rFonts w:ascii="Times New Roman" w:eastAsia="Calibri" w:hAnsi="Times New Roman"/>
                <w:bCs/>
                <w:sz w:val="20"/>
                <w:szCs w:val="20"/>
                <w:lang w:eastAsia="en-US"/>
              </w:rPr>
              <w:t>(применяется с 04.08.2020)</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57700.7-2018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Численное моделирование физических процессов. Процессы ударного взаимодействия. Термины и определения </w:t>
            </w:r>
            <w:r w:rsidRPr="00A94711">
              <w:rPr>
                <w:rFonts w:ascii="Times New Roman" w:eastAsia="Calibri" w:hAnsi="Times New Roman"/>
                <w:bCs/>
                <w:sz w:val="20"/>
                <w:szCs w:val="20"/>
                <w:lang w:eastAsia="en-US"/>
              </w:rPr>
              <w:t>(введ. с 01.01.2019)</w:t>
            </w:r>
            <w:r w:rsidRPr="00A94711">
              <w:rPr>
                <w:rFonts w:ascii="Times New Roman" w:hAnsi="Times New Roman"/>
                <w:bCs/>
                <w:spacing w:val="2"/>
                <w:kern w:val="36"/>
                <w:sz w:val="20"/>
                <w:szCs w:val="20"/>
              </w:rPr>
              <w:t xml:space="preserve">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57700.14-2018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A94711">
              <w:rPr>
                <w:rFonts w:ascii="Times New Roman" w:eastAsia="Calibri" w:hAnsi="Times New Roman"/>
                <w:bCs/>
                <w:sz w:val="20"/>
                <w:szCs w:val="20"/>
                <w:lang w:eastAsia="en-US"/>
              </w:rPr>
              <w:t>(введ. с 01.01.2019)</w:t>
            </w:r>
            <w:r w:rsidRPr="00A94711">
              <w:rPr>
                <w:rFonts w:ascii="Times New Roman" w:hAnsi="Times New Roman"/>
                <w:bCs/>
                <w:spacing w:val="2"/>
                <w:kern w:val="36"/>
                <w:sz w:val="20"/>
                <w:szCs w:val="20"/>
              </w:rPr>
              <w:t xml:space="preserve">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57700.10-2018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 xml:space="preserve">Численное моделирование физических процессов. Определение напряженно-деформированного состояния. Верификация и валидация численных моделей сложных элементов конструкций в упругой области </w:t>
            </w:r>
            <w:r w:rsidRPr="00A94711">
              <w:rPr>
                <w:rFonts w:ascii="Times New Roman" w:eastAsia="Calibri" w:hAnsi="Times New Roman"/>
                <w:bCs/>
                <w:sz w:val="20"/>
                <w:szCs w:val="20"/>
                <w:lang w:eastAsia="en-US"/>
              </w:rPr>
              <w:t>(введ. с 01.01.2019)</w:t>
            </w:r>
            <w:r w:rsidRPr="00A94711">
              <w:rPr>
                <w:rFonts w:ascii="Times New Roman" w:hAnsi="Times New Roman"/>
                <w:bCs/>
                <w:spacing w:val="2"/>
                <w:kern w:val="36"/>
                <w:sz w:val="20"/>
                <w:szCs w:val="20"/>
              </w:rPr>
              <w:t xml:space="preserve">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34367.2-2017</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58187-2018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Туристские услуги. Кемпинги. Общие требования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58101-2018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58179-2018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Инжиниринг в строительстве. Термины и определения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9.104-2018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Единая система защиты от коррозии и старения. Покрытия лакокрасочные. Группы условий эксплуатации (введ. с 01.07.2019)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9.401-2018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(введ. с 01.07.2019)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12.0.230.5-2018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 (введ. с 01.06.2019)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58107.2-2018</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kern w:val="36"/>
                <w:sz w:val="20"/>
                <w:szCs w:val="20"/>
              </w:rPr>
            </w:pPr>
            <w:r w:rsidRPr="00A94711">
              <w:rPr>
                <w:rFonts w:ascii="Times New Roman" w:hAnsi="Times New Roman"/>
                <w:bCs/>
                <w:spacing w:val="2"/>
                <w:kern w:val="36"/>
                <w:sz w:val="20"/>
                <w:szCs w:val="20"/>
              </w:rPr>
              <w:t>ГОСТ Р 58350-2019</w:t>
            </w:r>
          </w:p>
        </w:tc>
        <w:tc>
          <w:tcPr>
            <w:tcW w:w="6394" w:type="dxa"/>
            <w:shd w:val="clear" w:color="auto" w:fill="auto"/>
          </w:tcPr>
          <w:p w:rsidR="00BC151C" w:rsidRPr="00A94711"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A94711">
              <w:rPr>
                <w:rFonts w:ascii="Times New Roman" w:hAnsi="Times New Roman"/>
                <w:bCs/>
                <w:spacing w:val="2"/>
                <w:kern w:val="36"/>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58368-2019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Демаркировка дорожной разметки. Технические требования. Методы контроля (введ с 01.07.2019)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r w:rsidRPr="00A94711">
              <w:rPr>
                <w:rFonts w:ascii="Times New Roman" w:hAnsi="Times New Roman"/>
                <w:bCs/>
                <w:sz w:val="20"/>
                <w:szCs w:val="20"/>
              </w:rPr>
              <w:t>9</w:t>
            </w: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ПНСТ 261-2018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Интеллектуальные транспортные системы. Автоматизированный мониторинг искусственных сооружений автомобильных дорог и оползнеопасных геомассивов. Общие положения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21552-84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31380-2009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Глобальные навигационные спутниковые системы. Аппаратура потребителей</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ГОСТ Р ИСО/МЭК 12119-2000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Информационная технология. Пакеты программ. Требования к качеству и тестирование</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27201-87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Машины вычислительные электронные персональные. Типы, основные параметры, общие технические требования</w:t>
            </w:r>
          </w:p>
          <w:p w:rsidR="00BC151C" w:rsidRPr="00A94711" w:rsidRDefault="00BC151C" w:rsidP="00D51193">
            <w:pPr>
              <w:spacing w:after="0" w:line="240" w:lineRule="auto"/>
              <w:contextualSpacing/>
              <w:rPr>
                <w:rFonts w:ascii="Times New Roman" w:hAnsi="Times New Roman"/>
                <w:bCs/>
                <w:spacing w:val="-2"/>
                <w:sz w:val="20"/>
                <w:szCs w:val="20"/>
              </w:rPr>
            </w:pP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51558-2014</w:t>
            </w:r>
          </w:p>
        </w:tc>
        <w:tc>
          <w:tcPr>
            <w:tcW w:w="6394" w:type="dxa"/>
            <w:shd w:val="clear" w:color="auto" w:fill="auto"/>
          </w:tcPr>
          <w:p w:rsidR="00BC151C" w:rsidRPr="00A94711" w:rsidRDefault="00BC151C" w:rsidP="00D51193">
            <w:pPr>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Средства и системы охранные телевизионные. Классификация. Общие технические требования. Методы испытаний</w:t>
            </w:r>
          </w:p>
          <w:p w:rsidR="00BC151C" w:rsidRPr="00A94711" w:rsidRDefault="00BC151C" w:rsidP="00D51193">
            <w:pPr>
              <w:spacing w:after="0" w:line="240" w:lineRule="auto"/>
              <w:rPr>
                <w:rFonts w:ascii="Times New Roman" w:hAnsi="Times New Roman"/>
                <w:bCs/>
                <w:spacing w:val="-2"/>
                <w:sz w:val="20"/>
                <w:szCs w:val="20"/>
              </w:rPr>
            </w:pP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57144-2016</w:t>
            </w:r>
          </w:p>
        </w:tc>
        <w:tc>
          <w:tcPr>
            <w:tcW w:w="6394" w:type="dxa"/>
            <w:shd w:val="clear" w:color="auto" w:fill="auto"/>
          </w:tcPr>
          <w:p w:rsidR="00BC151C" w:rsidRPr="00A94711" w:rsidRDefault="00BC151C" w:rsidP="00D51193">
            <w:pPr>
              <w:spacing w:after="0" w:line="240" w:lineRule="auto"/>
              <w:rPr>
                <w:rFonts w:ascii="Times New Roman" w:hAnsi="Times New Roman"/>
                <w:bCs/>
                <w:spacing w:val="-2"/>
                <w:sz w:val="20"/>
                <w:szCs w:val="20"/>
              </w:rPr>
            </w:pPr>
            <w:r w:rsidRPr="00A94711">
              <w:rPr>
                <w:rFonts w:ascii="Times New Roman" w:hAnsi="Times New Roman"/>
                <w:bCs/>
                <w:spacing w:val="-2"/>
                <w:sz w:val="20"/>
                <w:szCs w:val="20"/>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57145-2016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57186-2016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31174-2017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Ворота металлические. Общие технические условия</w:t>
            </w:r>
          </w:p>
          <w:p w:rsidR="00BC151C" w:rsidRPr="00A94711" w:rsidRDefault="00BC151C" w:rsidP="00D51193">
            <w:pPr>
              <w:spacing w:after="0" w:line="240" w:lineRule="auto"/>
              <w:contextualSpacing/>
              <w:rPr>
                <w:rFonts w:ascii="Times New Roman" w:hAnsi="Times New Roman"/>
                <w:bCs/>
                <w:spacing w:val="-2"/>
                <w:sz w:val="20"/>
                <w:szCs w:val="20"/>
              </w:rPr>
            </w:pP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53940-2010</w:t>
            </w:r>
          </w:p>
        </w:tc>
        <w:tc>
          <w:tcPr>
            <w:tcW w:w="6394" w:type="dxa"/>
            <w:shd w:val="clear" w:color="auto" w:fill="auto"/>
          </w:tcPr>
          <w:p w:rsidR="00BC151C" w:rsidRPr="00A94711" w:rsidRDefault="00BC151C" w:rsidP="00D51193">
            <w:pPr>
              <w:tabs>
                <w:tab w:val="center" w:pos="3518"/>
              </w:tabs>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Контрольно-кассовая техника. Общие требования к продукции и порядку ее применения</w:t>
            </w:r>
            <w:r w:rsidRPr="00A94711">
              <w:rPr>
                <w:rFonts w:ascii="Times New Roman" w:hAnsi="Times New Roman"/>
                <w:bCs/>
                <w:spacing w:val="-2"/>
                <w:sz w:val="20"/>
                <w:szCs w:val="20"/>
              </w:rPr>
              <w:tab/>
            </w:r>
          </w:p>
          <w:p w:rsidR="00BC151C" w:rsidRPr="00A94711" w:rsidRDefault="00BC151C" w:rsidP="00D51193">
            <w:pPr>
              <w:spacing w:after="0" w:line="240" w:lineRule="auto"/>
              <w:contextualSpacing/>
              <w:rPr>
                <w:rFonts w:ascii="Times New Roman" w:hAnsi="Times New Roman"/>
                <w:bCs/>
                <w:spacing w:val="-2"/>
                <w:sz w:val="20"/>
                <w:szCs w:val="20"/>
              </w:rPr>
            </w:pP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52435-2015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Технические средства охранной сигнализации. Классификация. Общие технические требования и методы испытаний</w:t>
            </w:r>
          </w:p>
          <w:p w:rsidR="00BC151C" w:rsidRPr="00A94711" w:rsidRDefault="00BC151C" w:rsidP="00D51193">
            <w:pPr>
              <w:spacing w:after="0" w:line="240" w:lineRule="auto"/>
              <w:contextualSpacing/>
              <w:rPr>
                <w:rFonts w:ascii="Times New Roman" w:hAnsi="Times New Roman"/>
                <w:bCs/>
                <w:spacing w:val="-2"/>
                <w:sz w:val="20"/>
                <w:szCs w:val="20"/>
              </w:rPr>
            </w:pP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26342-84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p w:rsidR="00BC151C" w:rsidRPr="00A94711" w:rsidRDefault="00BC151C" w:rsidP="00D51193">
            <w:pPr>
              <w:spacing w:after="0" w:line="240" w:lineRule="auto"/>
              <w:contextualSpacing/>
              <w:rPr>
                <w:rFonts w:ascii="Times New Roman" w:hAnsi="Times New Roman"/>
                <w:bCs/>
                <w:spacing w:val="-2"/>
                <w:sz w:val="20"/>
                <w:szCs w:val="20"/>
              </w:rPr>
            </w:pP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ГОСТ Р 51241-2008</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Средства и системы контроля и управления доступом. Классификация. Общие технические требования. Методы испытаний</w:t>
            </w:r>
          </w:p>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56293-2014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21776-87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Устройства печатные. Общие технические условия</w:t>
            </w:r>
          </w:p>
          <w:p w:rsidR="00BC151C" w:rsidRPr="00A94711" w:rsidRDefault="00BC151C" w:rsidP="00D51193">
            <w:pPr>
              <w:spacing w:after="0" w:line="240" w:lineRule="auto"/>
              <w:contextualSpacing/>
              <w:rPr>
                <w:rFonts w:ascii="Times New Roman" w:hAnsi="Times New Roman"/>
                <w:bCs/>
                <w:spacing w:val="-2"/>
                <w:sz w:val="20"/>
                <w:szCs w:val="20"/>
              </w:rPr>
            </w:pP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17261-2014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Автоматическая идентификация транспортных средств и оборудования. Архитектура и терминология в секторе интермодальных грузовых перевозок</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56670-2015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Подсистема мониторинга параметров транспортных потоков на основе анализа телематических данных городского пассажирского транспорта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ИСО 22178-2016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57187-2016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Интеллектуальные транспортные системы. Протокол обмена данными бортового телематического устройства транспортного средства городского пассажирского транспорта с системой диспетчерского управления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vAlign w:val="center"/>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14289-88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Средства вычислительной техники. Клавиатуры. Расположение клавиш и символов, функции управляющих клавиш</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52324-2005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Р 52870-2007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ГОСТ 5382-91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Цементы и материалы цементного производства. Методы химического анализа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ГОСТ 17625-83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ГОСТ 22362-77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Конструкции железобетонные. Методы измерения силы натяжения арматуры</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ГОСТ 22904-93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Конструкции железобетонные. Магнитный метод определения толщины защитного слоя бетона и расположения арматуры</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ГОСТ 30744-2001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Цементы. Методы испытаний с использованием полифракционного песка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ГОСТ 32720-2014 </w:t>
            </w:r>
          </w:p>
          <w:p w:rsidR="00BC151C" w:rsidRPr="00A94711" w:rsidRDefault="00BC151C" w:rsidP="00D51193">
            <w:pPr>
              <w:spacing w:after="0" w:line="240" w:lineRule="auto"/>
              <w:contextualSpacing/>
              <w:rPr>
                <w:rFonts w:ascii="Times New Roman" w:hAnsi="Times New Roman"/>
                <w:bCs/>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32717-2014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50922-2006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Защита информации. Общие термины и определения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34.10-2012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34.11-2012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Криптографическая защита информации. Функция хэширования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34.12-2018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Криптографическая защита информации. Блочные шифры (введ. с 01.06.2019)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34.13-2018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 (введ. с 01.06.2019)</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lang w:eastAsia="en-US"/>
              </w:rPr>
              <w:t>ГОСТ Р 50739-95</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suppressAutoHyphens/>
              <w:spacing w:after="0" w:line="240" w:lineRule="auto"/>
              <w:rPr>
                <w:rFonts w:ascii="Times New Roman" w:eastAsia="Arial" w:hAnsi="Times New Roman"/>
                <w:sz w:val="20"/>
                <w:szCs w:val="20"/>
                <w:lang w:val="en-GB" w:eastAsia="en-US"/>
              </w:rPr>
            </w:pPr>
            <w:r w:rsidRPr="00A94711">
              <w:rPr>
                <w:rFonts w:ascii="Times New Roman" w:eastAsia="Arial" w:hAnsi="Times New Roman"/>
                <w:sz w:val="20"/>
                <w:szCs w:val="20"/>
                <w:lang w:eastAsia="en-US"/>
              </w:rPr>
              <w:t xml:space="preserve">Средства вычислительной техники. Защита от несанкционированного доступа к информации. </w:t>
            </w:r>
            <w:r w:rsidRPr="00A94711">
              <w:rPr>
                <w:rFonts w:ascii="Times New Roman" w:eastAsia="Arial" w:hAnsi="Times New Roman"/>
                <w:sz w:val="20"/>
                <w:szCs w:val="20"/>
                <w:lang w:val="en-GB" w:eastAsia="en-US"/>
              </w:rPr>
              <w:t>Общие технические требования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51583-2014</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A94711">
              <w:rPr>
                <w:rFonts w:ascii="Times New Roman" w:hAnsi="Times New Roman"/>
                <w:color w:val="000000"/>
                <w:sz w:val="20"/>
                <w:szCs w:val="20"/>
                <w:lang w:eastAsia="en-US"/>
              </w:rPr>
              <w:t xml:space="preserve">Защита информации. Порядок создания автоматизированных систем в защищенном исполнении. </w:t>
            </w:r>
            <w:r w:rsidRPr="00A94711">
              <w:rPr>
                <w:rFonts w:ascii="Times New Roman" w:hAnsi="Times New Roman"/>
                <w:color w:val="000000"/>
                <w:sz w:val="20"/>
                <w:szCs w:val="20"/>
                <w:lang w:val="en-GB" w:eastAsia="en-US"/>
              </w:rPr>
              <w:t>Общие положения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56093-2014</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A94711">
              <w:rPr>
                <w:rFonts w:ascii="Times New Roman" w:hAnsi="Times New Roman"/>
                <w:color w:val="000000"/>
                <w:sz w:val="20"/>
                <w:szCs w:val="20"/>
                <w:lang w:eastAsia="en-US"/>
              </w:rPr>
              <w:t xml:space="preserve">Защита информации. Автоматизированные системы в защищенном исполнении. </w:t>
            </w:r>
            <w:r w:rsidRPr="00A94711">
              <w:rPr>
                <w:rFonts w:ascii="Times New Roman" w:hAnsi="Times New Roman"/>
                <w:color w:val="000000"/>
                <w:sz w:val="20"/>
                <w:szCs w:val="20"/>
                <w:lang w:val="en-GB" w:eastAsia="en-US"/>
              </w:rPr>
              <w:t>Средства обнаружения преднамеренных силовых электромагнитных воздействий. Общие требования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53113.1-2008</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A94711">
              <w:rPr>
                <w:rFonts w:ascii="Times New Roman" w:hAnsi="Times New Roman"/>
                <w:color w:val="000000"/>
                <w:sz w:val="20"/>
                <w:szCs w:val="20"/>
                <w:lang w:eastAsia="en-US"/>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r w:rsidRPr="00A94711">
              <w:rPr>
                <w:rFonts w:ascii="Times New Roman" w:hAnsi="Times New Roman"/>
                <w:color w:val="000000"/>
                <w:sz w:val="20"/>
                <w:szCs w:val="20"/>
                <w:lang w:val="en-GB" w:eastAsia="en-US"/>
              </w:rPr>
              <w:t>Часть 1. Общие положения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lang w:eastAsia="en-US"/>
              </w:rPr>
              <w:t>ГОСТ Р 53113.2-2009</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suppressAutoHyphens/>
              <w:spacing w:after="0" w:line="240" w:lineRule="auto"/>
              <w:rPr>
                <w:rFonts w:ascii="Times New Roman" w:eastAsia="Arial" w:hAnsi="Times New Roman"/>
                <w:sz w:val="20"/>
                <w:szCs w:val="20"/>
                <w:lang w:eastAsia="en-US"/>
              </w:rPr>
            </w:pPr>
            <w:r w:rsidRPr="00A94711">
              <w:rPr>
                <w:rFonts w:ascii="Times New Roman" w:eastAsia="Arial" w:hAnsi="Times New Roman"/>
                <w:sz w:val="20"/>
                <w:szCs w:val="20"/>
                <w:lang w:eastAsia="en-US"/>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lang w:eastAsia="en-US"/>
              </w:rPr>
              <w:t>ГОСТ Р 53114-2008</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suppressAutoHyphens/>
              <w:spacing w:after="0" w:line="240" w:lineRule="auto"/>
              <w:rPr>
                <w:rFonts w:ascii="Times New Roman" w:eastAsia="Arial" w:hAnsi="Times New Roman"/>
                <w:sz w:val="20"/>
                <w:szCs w:val="20"/>
                <w:lang w:val="en-GB" w:eastAsia="en-US"/>
              </w:rPr>
            </w:pPr>
            <w:r w:rsidRPr="00A94711">
              <w:rPr>
                <w:rFonts w:ascii="Times New Roman" w:eastAsia="Arial" w:hAnsi="Times New Roman"/>
                <w:sz w:val="20"/>
                <w:szCs w:val="20"/>
                <w:lang w:eastAsia="en-US"/>
              </w:rPr>
              <w:t xml:space="preserve">Защита информации. Обеспечение информационной безопасности в организации. </w:t>
            </w:r>
            <w:r w:rsidRPr="00A94711">
              <w:rPr>
                <w:rFonts w:ascii="Times New Roman" w:eastAsia="Arial" w:hAnsi="Times New Roman"/>
                <w:sz w:val="20"/>
                <w:szCs w:val="20"/>
                <w:lang w:val="en-GB" w:eastAsia="en-US"/>
              </w:rPr>
              <w:t>Основные термины и определения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lang w:eastAsia="en-US"/>
              </w:rPr>
              <w:t>ГОСТ Р 53115-2008</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suppressAutoHyphens/>
              <w:spacing w:after="0" w:line="240" w:lineRule="auto"/>
              <w:rPr>
                <w:rFonts w:ascii="Times New Roman" w:eastAsia="Arial" w:hAnsi="Times New Roman"/>
                <w:sz w:val="20"/>
                <w:szCs w:val="20"/>
                <w:lang w:val="en-GB" w:eastAsia="en-US"/>
              </w:rPr>
            </w:pPr>
            <w:r w:rsidRPr="00A94711">
              <w:rPr>
                <w:rFonts w:ascii="Times New Roman" w:eastAsia="Arial" w:hAnsi="Times New Roman"/>
                <w:sz w:val="20"/>
                <w:szCs w:val="20"/>
                <w:lang w:eastAsia="en-US"/>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r w:rsidRPr="00A94711">
              <w:rPr>
                <w:rFonts w:ascii="Times New Roman" w:eastAsia="Arial" w:hAnsi="Times New Roman"/>
                <w:sz w:val="20"/>
                <w:szCs w:val="20"/>
                <w:lang w:val="en-GB" w:eastAsia="en-US"/>
              </w:rPr>
              <w:t>Методы и средства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lang w:eastAsia="en-US"/>
              </w:rPr>
              <w:t>ГОСТ Р 53131-2008</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suppressAutoHyphens/>
              <w:spacing w:after="0" w:line="240" w:lineRule="auto"/>
              <w:rPr>
                <w:rFonts w:ascii="Times New Roman" w:eastAsia="Arial" w:hAnsi="Times New Roman"/>
                <w:sz w:val="20"/>
                <w:szCs w:val="20"/>
                <w:lang w:val="en-GB" w:eastAsia="en-US"/>
              </w:rPr>
            </w:pPr>
            <w:r w:rsidRPr="00A94711">
              <w:rPr>
                <w:rFonts w:ascii="Times New Roman" w:eastAsia="Arial" w:hAnsi="Times New Roman"/>
                <w:sz w:val="20"/>
                <w:szCs w:val="20"/>
                <w:lang w:eastAsia="en-US"/>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r w:rsidRPr="00A94711">
              <w:rPr>
                <w:rFonts w:ascii="Times New Roman" w:eastAsia="Arial" w:hAnsi="Times New Roman"/>
                <w:sz w:val="20"/>
                <w:szCs w:val="20"/>
                <w:lang w:val="en-GB" w:eastAsia="en-US"/>
              </w:rPr>
              <w:t>Общие положения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27005-2010</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A94711">
              <w:rPr>
                <w:rFonts w:ascii="Times New Roman" w:hAnsi="Times New Roman"/>
                <w:color w:val="000000"/>
                <w:sz w:val="20"/>
                <w:szCs w:val="20"/>
                <w:lang w:eastAsia="en-US"/>
              </w:rPr>
              <w:t>Информационная технология. Методы и средства обеспечения безопасности. Менеджмент риска информационной безопасности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ТО 13335-5-2006</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A94711">
              <w:rPr>
                <w:rFonts w:ascii="Times New Roman" w:hAnsi="Times New Roman"/>
                <w:color w:val="000000"/>
                <w:sz w:val="20"/>
                <w:szCs w:val="20"/>
                <w:lang w:eastAsia="en-US"/>
              </w:rPr>
              <w:t>Информационная технология. Методы и средства обеспечения безопасности. Часть 5. Руководство по менеджменту безопасности сети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15408-1-2012</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A94711">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15408-2-2013</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A94711">
              <w:rPr>
                <w:rFonts w:ascii="Times New Roman" w:hAnsi="Times New Roman"/>
                <w:color w:val="000000"/>
                <w:sz w:val="20"/>
                <w:szCs w:val="20"/>
                <w:lang w:eastAsia="en-US"/>
              </w:rPr>
              <w:t xml:space="preserve">Информационная технология. Методы и средства обеспечения безопасности. Критерии оценки безопасности информационных технологий. </w:t>
            </w:r>
            <w:r w:rsidRPr="00A94711">
              <w:rPr>
                <w:rFonts w:ascii="Times New Roman" w:hAnsi="Times New Roman"/>
                <w:color w:val="000000"/>
                <w:sz w:val="20"/>
                <w:szCs w:val="20"/>
                <w:lang w:val="en-GB" w:eastAsia="en-US"/>
              </w:rPr>
              <w:t>Часть 2. Функциональные компоненты безопасности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15408-3-2013</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A94711">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57628-2017</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A94711">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r w:rsidRPr="00A94711">
              <w:rPr>
                <w:rFonts w:ascii="Times New Roman" w:hAnsi="Times New Roman"/>
                <w:color w:val="000000"/>
                <w:sz w:val="20"/>
                <w:szCs w:val="20"/>
                <w:lang w:val="en-GB" w:eastAsia="en-US"/>
              </w:rPr>
              <w:t>Руководство по разработке профилей защиты и заданий по безопасности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ТО 18044-2007</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A94711">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r w:rsidRPr="00A94711">
              <w:rPr>
                <w:rFonts w:ascii="Times New Roman" w:hAnsi="Times New Roman"/>
                <w:color w:val="000000"/>
                <w:sz w:val="20"/>
                <w:szCs w:val="20"/>
                <w:lang w:val="en-GB" w:eastAsia="en-US"/>
              </w:rPr>
              <w:t>Менеджмент инцидентов информационной безопасности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ТО 19791-2008</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A94711">
              <w:rPr>
                <w:rFonts w:ascii="Times New Roman" w:hAnsi="Times New Roman"/>
                <w:color w:val="000000"/>
                <w:sz w:val="20"/>
                <w:szCs w:val="20"/>
                <w:lang w:eastAsia="en-US"/>
              </w:rPr>
              <w:t>Информационная технология. Методы и средства обеспечения безопасности. Оценка безопасности автоматизированных систем</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27001-2006</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A94711">
              <w:rPr>
                <w:rFonts w:ascii="Times New Roman" w:hAnsi="Times New Roman"/>
                <w:color w:val="000000"/>
                <w:sz w:val="20"/>
                <w:szCs w:val="20"/>
                <w:lang w:eastAsia="en-US"/>
              </w:rPr>
              <w:t xml:space="preserve">Информационная технология. Методы и средства обеспечения безопасности. Системы менеджмента информационной безопасности. </w:t>
            </w:r>
            <w:r w:rsidRPr="00A94711">
              <w:rPr>
                <w:rFonts w:ascii="Times New Roman" w:hAnsi="Times New Roman"/>
                <w:color w:val="000000"/>
                <w:sz w:val="20"/>
                <w:szCs w:val="20"/>
                <w:lang w:val="en-GB" w:eastAsia="en-US"/>
              </w:rPr>
              <w:t>Требования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27004-2011</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A94711">
              <w:rPr>
                <w:rFonts w:ascii="Times New Roman" w:hAnsi="Times New Roman"/>
                <w:color w:val="000000"/>
                <w:sz w:val="20"/>
                <w:szCs w:val="20"/>
                <w:lang w:eastAsia="en-US"/>
              </w:rPr>
              <w:t xml:space="preserve">Информационная технология. Методы и средства обеспечения безопасности. Менеджмент информационной безопасности. </w:t>
            </w:r>
            <w:r w:rsidRPr="00A94711">
              <w:rPr>
                <w:rFonts w:ascii="Times New Roman" w:hAnsi="Times New Roman"/>
                <w:color w:val="000000"/>
                <w:sz w:val="20"/>
                <w:szCs w:val="20"/>
                <w:lang w:val="en-GB" w:eastAsia="en-US"/>
              </w:rPr>
              <w:t>Измерения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sz w:val="20"/>
                <w:szCs w:val="20"/>
                <w:lang w:eastAsia="en-US"/>
              </w:rPr>
              <w:t>ГОСТ Р ИСО/МЭК 27006-2008</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A94711">
              <w:rPr>
                <w:rFonts w:ascii="Times New Roman" w:hAnsi="Times New Roman"/>
                <w:color w:val="000000"/>
                <w:sz w:val="20"/>
                <w:szCs w:val="20"/>
                <w:lang w:eastAsia="en-US"/>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lang w:eastAsia="en-US"/>
              </w:rPr>
            </w:pPr>
            <w:r w:rsidRPr="00A94711">
              <w:rPr>
                <w:rFonts w:ascii="Times New Roman" w:hAnsi="Times New Roman"/>
                <w:color w:val="000000"/>
                <w:sz w:val="20"/>
                <w:szCs w:val="20"/>
                <w:lang w:eastAsia="en-US"/>
              </w:rPr>
              <w:t>ГОСТ 32144-2013</w:t>
            </w:r>
          </w:p>
        </w:tc>
        <w:tc>
          <w:tcPr>
            <w:tcW w:w="6394" w:type="dxa"/>
            <w:tcBorders>
              <w:top w:val="single" w:sz="4" w:space="0" w:color="auto"/>
              <w:left w:val="single" w:sz="4" w:space="0" w:color="auto"/>
              <w:bottom w:val="single" w:sz="4" w:space="0" w:color="auto"/>
              <w:right w:val="single" w:sz="4" w:space="0" w:color="auto"/>
            </w:tcBorders>
          </w:tcPr>
          <w:p w:rsidR="00BC151C" w:rsidRPr="00A94711"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A94711">
              <w:rPr>
                <w:rFonts w:ascii="Times New Roman" w:hAnsi="Times New Roman"/>
                <w:color w:val="000000"/>
                <w:sz w:val="20"/>
                <w:szCs w:val="20"/>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51164-98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Трубопроводы стальные магистральные. Общие требования к защите от коррозии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53865-2010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Системы газораспределительные. Термины и определения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58121.1-2018 (ИСО 4437-1:2014)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1. Общие положения (с Поправкой)</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58121.2-2018 (ИСО 4437-2:2014)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2. Трубы</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58121.3-2018 (ИСО 4437-3:2014)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3. Фитинги (с Поправкой)</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58351-2019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МЭК 61386.1-2014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Трубные системы для прокладки кабелей. Часть 1. Общие требования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МЭК 61386.22-2014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Трубные системы для прокладки кабелей. Часть 22. Гибкие трубные системы</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МЭК 61386.23-2015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Трубные системы для прокладки кабелей. Часть 23. Трубные системы повышенной гибкости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МЭК 61386.24-2014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Трубные системы для прокладки кабелей. Часть 24. Трубные системы для прокладки в земле</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9128-2013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10704-91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Трубы стальные электросварные прямошовные. Сортамент</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17375-2001 (ИСО 3419-81)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Детали трубопроводов бесшовные приварные из углеродистой и низколегированной стали. Отводы крутоизогнутые типа 3D (R ~= 1,5 DN). Конструкция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17376-2001 (ИСО 3419-81)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Детали трубопроводов бесшовные приварные из углеродистой и низколегированной стали. Тройники. Конструкция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17378-2001 (ИСО 3419-81)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Детали трубопроводов бесшовные приварные из углеродистой и низколегированной стали. Переходы. Конструкция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17379-2001 (ИСО 3419-81)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Детали трубопроводов бесшовные приварные из углеродистой и низколегированной стали. Заглушки эллиптические. Конструкция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17380-2001 (ИСО 3419-81)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Детали трубопроводов бесшовные приварные из углеродистой и низколегированной стали. Общие технические условия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18599-2001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Трубы напорные из полиэтилена. Технические условия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21.204-93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21.302-2013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21.704-2011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31448-2012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Трубы стальные с защитными наружными покрытиями для магистральных газонефтепроводов. Технические условия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3845-2017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Трубы металлические. Метод испытания внутренним гидростатическим давлением</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9544-2015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Арматура трубопроводная. Нормы герметичности затворов</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9.602-2016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Р ИСО 23600-2013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Р 58442-2019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ГОСТ Р 58653-2019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Пересечения и примыкания. Технические требования (применяется с 01.03.2020)</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ГОСТ Р 58654-2019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ПНСТ 265-2018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Проектирование нежестких дорожных одежд</w:t>
            </w:r>
          </w:p>
        </w:tc>
      </w:tr>
      <w:tr w:rsidR="00BC151C" w:rsidRPr="00A94711" w:rsidTr="00D5445A">
        <w:trPr>
          <w:cantSplit/>
          <w:trHeight w:val="225"/>
          <w:jc w:val="center"/>
        </w:trPr>
        <w:tc>
          <w:tcPr>
            <w:tcW w:w="9913" w:type="dxa"/>
            <w:gridSpan w:val="3"/>
            <w:shd w:val="clear" w:color="auto" w:fill="auto"/>
          </w:tcPr>
          <w:p w:rsidR="00BC151C" w:rsidRPr="00A94711" w:rsidRDefault="00BC151C" w:rsidP="00D51193">
            <w:pPr>
              <w:spacing w:after="0" w:line="240" w:lineRule="auto"/>
              <w:contextualSpacing/>
              <w:jc w:val="center"/>
              <w:rPr>
                <w:rFonts w:ascii="Times New Roman" w:hAnsi="Times New Roman"/>
                <w:bCs/>
                <w:spacing w:val="-2"/>
                <w:sz w:val="20"/>
                <w:szCs w:val="20"/>
              </w:rPr>
            </w:pPr>
            <w:r w:rsidRPr="00A94711">
              <w:rPr>
                <w:rFonts w:ascii="Times New Roman" w:hAnsi="Times New Roman"/>
                <w:bCs/>
                <w:spacing w:val="-2"/>
                <w:sz w:val="20"/>
                <w:szCs w:val="20"/>
              </w:rPr>
              <w:t>СТАНДАРТЫ СИСТЕМЫ ОБЪЕМНО-ФУНКЦИОНАЛЬНОГО ПРОЕКТИРОВАНИЯ АСФАЛЬТОБЕТОННЫХ СМЕСЕЙ</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58400.1-2019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58400.2-2019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58400.3-2019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58400.4-2019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поправок по объему.</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58400.5-2019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58400.6-2019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58400.7-2019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усталостной характеристики.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58400.8-2019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балочку (BBR)</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58400.9-2019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58400.10-2019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58400.11-2019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58401.2-2019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58401.3-2019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58401.4-2019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58401.5-2019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58401.6-2019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58401.7-2019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58401.8-2019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58401.9-2019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сокращения проб</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58401.10-2019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58401.11-2019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58401.12-2019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нагружения (SPT)</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58401.13-2019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58401.14-2019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58401.15-2019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58401.16-2019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58401.17-2019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58401.18-2019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58401.19-2019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количества битумного вяжущего методом экстрагирования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58401.20-2019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58401.21-2019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нагружения (АМРТ)</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58401.22-2019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58401.23-2019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58401.24-2019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проведения термостатирования.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58401.25-2019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58402.1-2019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58402.2-2019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58402.3-2019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58402.4-2019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58402.5-2019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пустотности щебня после штыкования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58402.6-2019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58402.7-2019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Ригдена в минеральном порошке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58402.8-2019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58406.8-2019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ГОСТ Р 58406.9-2019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 xml:space="preserve">ПНСТ 179-2019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ПНСТ 180-2019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истираемости</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ПНСТ 181-2019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стойкости к колееобразованию прокатыванием нагруженного колеса»;</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000000"/>
                <w:sz w:val="20"/>
                <w:szCs w:val="20"/>
              </w:rPr>
              <w:t>ПНСТ 182 – 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влияния противогололедных реагентов»</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 xml:space="preserve">ПНСТ 183-2019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Технические условия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 xml:space="preserve">ПНСТ 184-2019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Технические условия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 xml:space="preserve">ПНСТ 185-2019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ПНСТ 244-2019</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Переработанный асфальтобетон (RAP). Технические условия</w:t>
            </w:r>
          </w:p>
        </w:tc>
      </w:tr>
      <w:tr w:rsidR="00BC151C" w:rsidRPr="00A94711" w:rsidTr="00D5445A">
        <w:trPr>
          <w:cantSplit/>
          <w:trHeight w:val="22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2E2D2C"/>
                <w:sz w:val="20"/>
                <w:szCs w:val="20"/>
              </w:rPr>
            </w:pPr>
            <w:r w:rsidRPr="00A94711">
              <w:rPr>
                <w:rFonts w:ascii="Times New Roman" w:hAnsi="Times New Roman"/>
                <w:color w:val="2E2D2C"/>
                <w:sz w:val="20"/>
                <w:szCs w:val="20"/>
              </w:rPr>
              <w:t xml:space="preserve">ПНСТ 245-2019 </w:t>
            </w:r>
          </w:p>
        </w:tc>
        <w:tc>
          <w:tcPr>
            <w:tcW w:w="6394" w:type="dxa"/>
            <w:tcBorders>
              <w:top w:val="nil"/>
              <w:left w:val="nil"/>
              <w:bottom w:val="single" w:sz="4" w:space="0" w:color="auto"/>
              <w:right w:val="single" w:sz="4" w:space="0" w:color="auto"/>
            </w:tcBorders>
            <w:shd w:val="clear" w:color="auto" w:fill="auto"/>
          </w:tcPr>
          <w:p w:rsidR="00BC151C" w:rsidRPr="00A94711" w:rsidRDefault="00BC151C" w:rsidP="00D51193">
            <w:pPr>
              <w:spacing w:after="0" w:line="240" w:lineRule="auto"/>
              <w:rPr>
                <w:rFonts w:ascii="Times New Roman" w:hAnsi="Times New Roman"/>
                <w:color w:val="000000"/>
                <w:sz w:val="20"/>
                <w:szCs w:val="20"/>
              </w:rPr>
            </w:pPr>
            <w:r w:rsidRPr="00A94711">
              <w:rPr>
                <w:rFonts w:ascii="Times New Roman" w:hAnsi="Times New Roman"/>
                <w:color w:val="000000"/>
                <w:sz w:val="20"/>
                <w:szCs w:val="20"/>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BC151C" w:rsidRPr="00A94711" w:rsidTr="00D5445A">
        <w:trPr>
          <w:cantSplit/>
          <w:trHeight w:val="113"/>
          <w:jc w:val="center"/>
        </w:trPr>
        <w:tc>
          <w:tcPr>
            <w:tcW w:w="9913" w:type="dxa"/>
            <w:gridSpan w:val="3"/>
            <w:shd w:val="clear" w:color="auto" w:fill="auto"/>
            <w:vAlign w:val="center"/>
          </w:tcPr>
          <w:p w:rsidR="00BC151C" w:rsidRPr="00A94711" w:rsidRDefault="00BC151C" w:rsidP="00D51193">
            <w:pPr>
              <w:spacing w:after="0" w:line="240" w:lineRule="auto"/>
              <w:contextualSpacing/>
              <w:jc w:val="center"/>
              <w:rPr>
                <w:rFonts w:ascii="Times New Roman" w:hAnsi="Times New Roman"/>
                <w:bCs/>
                <w:caps/>
                <w:sz w:val="20"/>
                <w:szCs w:val="20"/>
              </w:rPr>
            </w:pPr>
            <w:r w:rsidRPr="00A94711">
              <w:rPr>
                <w:rFonts w:ascii="Times New Roman" w:hAnsi="Times New Roman"/>
                <w:bCs/>
                <w:caps/>
                <w:spacing w:val="-2"/>
                <w:sz w:val="20"/>
                <w:szCs w:val="20"/>
              </w:rPr>
              <w:t xml:space="preserve">МЕЖГОСУДАРСТВЕННЫЕ СТАНДАРТы, </w:t>
            </w:r>
            <w:r w:rsidRPr="00A94711">
              <w:rPr>
                <w:rFonts w:ascii="Times New Roman" w:hAnsi="Times New Roman"/>
                <w:bCs/>
                <w:caps/>
                <w:sz w:val="20"/>
                <w:szCs w:val="20"/>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BC151C" w:rsidRPr="00A94711" w:rsidRDefault="00BC151C" w:rsidP="00D51193">
            <w:pPr>
              <w:spacing w:after="0" w:line="240" w:lineRule="auto"/>
              <w:contextualSpacing/>
              <w:jc w:val="center"/>
              <w:rPr>
                <w:rFonts w:ascii="Times New Roman" w:hAnsi="Times New Roman"/>
                <w:bCs/>
                <w:spacing w:val="-2"/>
                <w:sz w:val="20"/>
                <w:szCs w:val="20"/>
              </w:rPr>
            </w:pPr>
            <w:r w:rsidRPr="00A94711">
              <w:rPr>
                <w:rFonts w:ascii="Times New Roman" w:hAnsi="Times New Roman"/>
                <w:bCs/>
                <w:caps/>
                <w:sz w:val="20"/>
                <w:szCs w:val="20"/>
              </w:rPr>
              <w:t>(TP ТС 014/2011)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32753-2014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w:t>
            </w:r>
            <w:r w:rsidRPr="00A94711">
              <w:rPr>
                <w:rFonts w:ascii="Times New Roman" w:hAnsi="Times New Roman"/>
                <w:sz w:val="20"/>
                <w:szCs w:val="20"/>
              </w:rPr>
              <w:t xml:space="preserve"> </w:t>
            </w:r>
            <w:r w:rsidRPr="00A94711">
              <w:rPr>
                <w:rFonts w:ascii="Times New Roman" w:hAnsi="Times New Roman"/>
                <w:bCs/>
                <w:spacing w:val="-2"/>
                <w:sz w:val="20"/>
                <w:szCs w:val="20"/>
              </w:rPr>
              <w:t>Покрытия противоскольжения цветные.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32830-2014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32848-2014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 Дороги автомобильные общего пользования. Изделия для дорожной разметки.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32953-2014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Разметка дорожная.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32847-2014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Требования к проведению экологических изысканий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32866-2014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Световозвращатели дорожные.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32759-2014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Дорожные тумбы.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32824-2014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Песок природный.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32730-2014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Песок дробленый.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32761-2014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32703-2014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и гравий из горных пород.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32826-2014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и песок шлаковые.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32836-2014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Изыскания автомобильных дорог. Общие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32869-2014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Требования к проведению топографо-геодезических изысканий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32868-2014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Требования к проведению инженерно-геологических изысканий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ГОСТ 32867-2014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Организация строительства.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32870-2014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Мастики битумные.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32872-2014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Герметики битумные.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32846-2014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32843-2014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Столбики сигнальные дорожные.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32960-2014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Нормативные нагрузки, расчетные схемы нагружения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33025-2014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Полосы шумовые. Технические условия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33127-2014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Ограждения дорожные. Классификация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33128-2014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Ограждения дорожные.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33148-2014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Плиты дорожные железобетонные.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33174-2014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Цемент.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33179-2014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Изыскания мостов и путепроводов. Общие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33176-2014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33133-2014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33178-2014</w:t>
            </w:r>
          </w:p>
        </w:tc>
        <w:tc>
          <w:tcPr>
            <w:tcW w:w="6394" w:type="dxa"/>
            <w:shd w:val="clear" w:color="auto" w:fill="auto"/>
          </w:tcPr>
          <w:p w:rsidR="00BC151C" w:rsidRPr="00A94711" w:rsidRDefault="00BC151C" w:rsidP="00D51193">
            <w:pPr>
              <w:tabs>
                <w:tab w:val="left" w:pos="1134"/>
              </w:tabs>
              <w:suppressAutoHyphens/>
              <w:spacing w:after="0" w:line="240" w:lineRule="auto"/>
              <w:contextualSpacing/>
              <w:jc w:val="both"/>
              <w:rPr>
                <w:rFonts w:ascii="Times New Roman" w:hAnsi="Times New Roman"/>
                <w:color w:val="000000" w:themeColor="text1"/>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мостов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33154-2014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Изыскания тоннелей.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33153-2014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Проектирование тоннелей.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33152-2014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тоннелей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33151-2014</w:t>
            </w:r>
          </w:p>
        </w:tc>
        <w:tc>
          <w:tcPr>
            <w:tcW w:w="6394" w:type="dxa"/>
            <w:shd w:val="clear" w:color="auto" w:fill="auto"/>
          </w:tcPr>
          <w:p w:rsidR="00BC151C" w:rsidRPr="00A94711" w:rsidRDefault="00BC151C" w:rsidP="00D51193">
            <w:pPr>
              <w:spacing w:after="0" w:line="240" w:lineRule="auto"/>
              <w:jc w:val="both"/>
              <w:rPr>
                <w:rFonts w:ascii="Times New Roman" w:hAnsi="Times New Roman"/>
                <w:color w:val="000000" w:themeColor="text1"/>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Элементы обустройства. Технические требования. Правила применения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33149-2014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Правила проектирования автомобильных дорог в сложных условиях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33062-2014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Требования к размещению объектов дорожного и придорожного сервиса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32961-2014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 xml:space="preserve">Дороги автомобильные общего пользования. Камни бортовые. Технические требования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32758-2014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32757-2014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Классификация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33220-2015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Требования к эксплуатационному состоянию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33181-2014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Дороги автомобильные общего пользования. Требования к уровню зимнего содержания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33180-2014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Требования к уровню летнего содержания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33144-2014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33063-2014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типов местности и грунтов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32957-2014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Экраны акустические.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32955-2014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Лотки дорожные водоотводные.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32865-2014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eastAsia="Calibri" w:hAnsi="Times New Roman"/>
                <w:spacing w:val="2"/>
                <w:sz w:val="20"/>
                <w:szCs w:val="20"/>
                <w:lang w:eastAsia="en-US"/>
              </w:rPr>
              <w:t>Дороги автомобильные общего пользования. Знаки переменной информации.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33027-2014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Требования к размещению средств наружной рекламы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33177-2014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Требования к проведению инженерно-гидрологических изысканий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32944-2014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Пешеходные переходы. Классификация.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32945-2014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Знаки дорожные.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32947-2014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32948-2014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Опоры дорожных знаков.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z w:val="20"/>
                <w:szCs w:val="20"/>
              </w:rPr>
              <w:t>ГОСТ 32964-2014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A94711" w:rsidP="00D51193">
            <w:pPr>
              <w:spacing w:after="0" w:line="240" w:lineRule="auto"/>
              <w:contextualSpacing/>
              <w:rPr>
                <w:rFonts w:ascii="Times New Roman" w:hAnsi="Times New Roman"/>
                <w:spacing w:val="2"/>
                <w:sz w:val="20"/>
                <w:szCs w:val="20"/>
              </w:rPr>
            </w:pPr>
            <w:hyperlink r:id="rId35" w:history="1">
              <w:r w:rsidR="00BC151C" w:rsidRPr="00A94711">
                <w:rPr>
                  <w:rFonts w:ascii="Times New Roman" w:hAnsi="Times New Roman"/>
                  <w:sz w:val="20"/>
                  <w:szCs w:val="20"/>
                </w:rPr>
                <w:t>ГОСТ 33100-2014</w:t>
              </w:r>
            </w:hyperlink>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hAnsi="Times New Roman"/>
                <w:sz w:val="20"/>
                <w:szCs w:val="20"/>
              </w:rPr>
              <w:t>Дороги автомобильные общего пользования. Правила проектирования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33382-2015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Техническая классификация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33384-2015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Проектирование мостовых сооружений.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33385-2015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Дорожные светофоры.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33387-2015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Противогололедные материалы.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33388-2015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Требования к проведению диагностики и паспортизации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33390-2015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Мосты. Нагрузки и воздействия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33391-2015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Мостовые сооружения. Габариты приближения конструкций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33475-2015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Геометрические элементы. Технические требования</w:t>
            </w:r>
          </w:p>
        </w:tc>
      </w:tr>
      <w:tr w:rsidR="00BC151C" w:rsidRPr="00A94711" w:rsidTr="00D5445A">
        <w:trPr>
          <w:cantSplit/>
          <w:trHeight w:val="113"/>
          <w:jc w:val="center"/>
        </w:trPr>
        <w:tc>
          <w:tcPr>
            <w:tcW w:w="9913" w:type="dxa"/>
            <w:gridSpan w:val="3"/>
            <w:shd w:val="clear" w:color="auto" w:fill="auto"/>
          </w:tcPr>
          <w:p w:rsidR="00BC151C" w:rsidRPr="00A94711" w:rsidRDefault="00BC151C" w:rsidP="00D51193">
            <w:pPr>
              <w:spacing w:after="0" w:line="240" w:lineRule="auto"/>
              <w:contextualSpacing/>
              <w:jc w:val="center"/>
              <w:rPr>
                <w:rFonts w:ascii="Times New Roman" w:eastAsia="Calibri" w:hAnsi="Times New Roman"/>
                <w:spacing w:val="2"/>
                <w:sz w:val="20"/>
                <w:szCs w:val="20"/>
                <w:lang w:eastAsia="en-US"/>
              </w:rPr>
            </w:pPr>
            <w:r w:rsidRPr="00A94711">
              <w:rPr>
                <w:rFonts w:ascii="Times New Roman" w:hAnsi="Times New Roman"/>
                <w:bCs/>
                <w:caps/>
                <w:spacing w:val="-2"/>
                <w:sz w:val="20"/>
                <w:szCs w:val="20"/>
              </w:rPr>
              <w:lastRenderedPageBreak/>
              <w:t xml:space="preserve">МЕЖГОСУДАРСТВЕННЫЕ СТАНДАРТы, </w:t>
            </w:r>
            <w:r w:rsidRPr="00A94711">
              <w:rPr>
                <w:rFonts w:ascii="Times New Roman" w:hAnsi="Times New Roman"/>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32754-2014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Покрытия противоскольжения цветные.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32849-2014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Изделия для дорожной разметки.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32952-2014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Разметка дорожная.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32839-2014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Световозвращатели дорожные.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32838-2014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Экраны противоослепляющие. Технические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ГОСТ 32840-2014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Экраны противоослепляющие.</w:t>
            </w:r>
            <w:r w:rsidRPr="00A94711">
              <w:rPr>
                <w:rFonts w:ascii="Times New Roman" w:hAnsi="Times New Roman"/>
                <w:sz w:val="20"/>
                <w:szCs w:val="20"/>
              </w:rPr>
              <w:t xml:space="preserve"> </w:t>
            </w:r>
            <w:r w:rsidRPr="00A94711">
              <w:rPr>
                <w:rFonts w:ascii="Times New Roman" w:hAnsi="Times New Roman"/>
                <w:bCs/>
                <w:spacing w:val="-2"/>
                <w:sz w:val="20"/>
                <w:szCs w:val="20"/>
              </w:rPr>
              <w:t>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32760-2014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Дорожные тумбы.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32729-2014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32829-2014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Дороги автомобильные общего пользования. Материалы для дорожной разметки.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32825-2014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Дорожные покрытия. Методы измерения геометрических размеров повреждений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32728-2014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Песок природный и дробленый. Отбор проб</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32727-2014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32726-2014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глины в комках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32725-2014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32724-2014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Песок природный и дробленый. Определение наличия органических примесей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32723-2014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32722-2014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Песок природный и дробленый. Определение истинной плотности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32721-2014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Песок природный и дробленый. Определение насыпной плотности и пустотности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32708-2014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32768-2014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Песок природный и дробленый. Определение влажности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32719-2014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зернового состава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32762-2014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влажности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32763-2014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истинной плотности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32764-2014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32765-2014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32766-2014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показателя битумоемкости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32704-2014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гидрофобности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32718-2014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Порошок минеральный. Метод определения содержания активирующих веществ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32705-2014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32767-2014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32706-2014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активности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32707-2014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32756-2014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Требования к проведению промежуточной приемки выполненных работ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ГОСТ 32731-2014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Требования к проведению строительного контроля</w:t>
            </w:r>
            <w:r w:rsidRPr="00A94711">
              <w:rPr>
                <w:rFonts w:ascii="Times New Roman" w:hAnsi="Times New Roman"/>
                <w:bCs/>
                <w:spacing w:val="-2"/>
                <w:sz w:val="20"/>
                <w:szCs w:val="20"/>
                <w:vertAlign w:val="superscript"/>
              </w:rPr>
              <w:t>1</w:t>
            </w:r>
            <w:r w:rsidRPr="00A94711">
              <w:rPr>
                <w:rFonts w:ascii="Times New Roman" w:hAnsi="Times New Roman"/>
                <w:bCs/>
                <w:spacing w:val="-2"/>
                <w:sz w:val="20"/>
                <w:szCs w:val="20"/>
              </w:rPr>
              <w:t xml:space="preserve">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32819-2014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дроблению и износу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32862-2014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и песок шлаковые. Отбор проб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32864-2014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32817-2014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шлаковый. Определение дробимости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32818-2014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и песок шлаковые. Определение влажности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32861-2014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32863-2014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шлаковый. Определение морозостойкости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32859-2014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32858-2014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32823-2014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Песок шлаковый. Определение содержания глинистых частиц (метод набухания)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32820-2014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и песок шлаковые. Определение активности шлаков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32816-2014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истираемости по показателю микро-Деваль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32815-2014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шлаковый. Определение средней плотности и водопоглощения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32822-2014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и песок шлаковые. Определение насыпной плотности и пустотности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32821-2014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32755-2014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Требования к проведению приемки в эксплуатацию выполненных работ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32864-2014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32845-2014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Герметики битумные. Методы испытаний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32842-2014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Дороги автомобильные общего пользования. Мастики битумные. Методы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32844-2014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Дороги автомобильные общего пользования. Столбики сигнальные дорожные.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33147-2014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Плиты дорожные железобетонные. Методы контроля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33161-2014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 xml:space="preserve">ГОСТ 33175-2014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32860-2014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Щебень и песок шлаковые. Определение гранулометрического состава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33140-2014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33139-2014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33138-2014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Метод определения растяжимости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jc w:val="both"/>
              <w:rPr>
                <w:rFonts w:ascii="Times New Roman" w:hAnsi="Times New Roman"/>
                <w:bCs/>
                <w:spacing w:val="-2"/>
                <w:sz w:val="20"/>
                <w:szCs w:val="20"/>
              </w:rPr>
            </w:pPr>
            <w:r w:rsidRPr="00A94711">
              <w:rPr>
                <w:rFonts w:ascii="Times New Roman" w:hAnsi="Times New Roman"/>
                <w:sz w:val="20"/>
                <w:szCs w:val="20"/>
              </w:rPr>
              <w:t>ГОСТ 33141-2014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ГОСТ 33143-2014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хрупкости по Фраасу</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33142-2014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tabs>
                <w:tab w:val="right" w:pos="2570"/>
              </w:tabs>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33129-2014</w:t>
            </w:r>
            <w:r w:rsidRPr="00A94711">
              <w:rPr>
                <w:rFonts w:ascii="Times New Roman" w:hAnsi="Times New Roman"/>
                <w:sz w:val="20"/>
                <w:szCs w:val="20"/>
              </w:rPr>
              <w:tab/>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Ограждения дорожные.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33137-2014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ГОСТ 33135-2014</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Метод определения растворимости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jc w:val="both"/>
              <w:rPr>
                <w:rFonts w:ascii="Times New Roman" w:hAnsi="Times New Roman"/>
                <w:bCs/>
                <w:spacing w:val="-2"/>
                <w:sz w:val="20"/>
                <w:szCs w:val="20"/>
              </w:rPr>
            </w:pPr>
            <w:r w:rsidRPr="00A94711">
              <w:rPr>
                <w:rFonts w:ascii="Times New Roman" w:hAnsi="Times New Roman"/>
                <w:sz w:val="20"/>
                <w:szCs w:val="20"/>
              </w:rPr>
              <w:t>ГОСТ 33134-2014</w:t>
            </w:r>
          </w:p>
        </w:tc>
        <w:tc>
          <w:tcPr>
            <w:tcW w:w="6394" w:type="dxa"/>
            <w:shd w:val="clear" w:color="auto" w:fill="auto"/>
          </w:tcPr>
          <w:p w:rsidR="00BC151C" w:rsidRPr="00A94711" w:rsidRDefault="00BC151C" w:rsidP="00D51193">
            <w:pPr>
              <w:spacing w:after="0" w:line="240" w:lineRule="auto"/>
              <w:contextualSpacing/>
              <w:jc w:val="both"/>
              <w:rPr>
                <w:rFonts w:ascii="Times New Roman" w:hAnsi="Times New Roman"/>
                <w:bCs/>
                <w:spacing w:val="-2"/>
                <w:sz w:val="20"/>
                <w:szCs w:val="20"/>
              </w:rPr>
            </w:pPr>
            <w:r w:rsidRPr="00A94711">
              <w:rPr>
                <w:rFonts w:ascii="Times New Roman" w:hAnsi="Times New Roman"/>
                <w:sz w:val="20"/>
                <w:szCs w:val="20"/>
              </w:rPr>
              <w:t>Дороги автомобильные общего пользования. Битумы нефтяные дорожные вязкие. Определение индекса пенетрации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32963-2014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Расстояние видимости. Методы измерений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32962-2014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Камни бортовые.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32956-2014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Лотки дорожные водоотводные.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32954-2014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Знаки переменной информации.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33145-2014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tabs>
                <w:tab w:val="right" w:pos="2570"/>
              </w:tabs>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33136-2014</w:t>
            </w:r>
            <w:r w:rsidRPr="00A94711">
              <w:rPr>
                <w:rFonts w:ascii="Times New Roman" w:hAnsi="Times New Roman"/>
                <w:color w:val="000000" w:themeColor="text1"/>
                <w:spacing w:val="2"/>
                <w:sz w:val="20"/>
                <w:szCs w:val="20"/>
                <w:shd w:val="clear" w:color="auto" w:fill="FFFFFF"/>
              </w:rPr>
              <w:tab/>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Битумы нефтяные дорожные вязкие. Метод определения глубины проникания иглы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ГОСТ 33078-2014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00000" w:themeColor="text1"/>
                <w:spacing w:val="2"/>
                <w:sz w:val="20"/>
                <w:szCs w:val="20"/>
                <w:shd w:val="clear" w:color="auto" w:fill="FFFFFF"/>
              </w:rPr>
              <w:t>Дороги автомобильные общего пользования. Методы измерения сцепления колеса автомобиля с покрытием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ГОСТ 33109-2014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морозостойкости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33057-2014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средней и истинной плотности, пористости и водопоглощения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33056-2014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33055-2014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33054-2014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33053-2014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33052-2014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эквивалента песка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33051-2014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33050-2014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33049-2014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33048-2014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Отбор проб</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33047-2014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насыпной плотности и пустотности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33046-2014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33031-2014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33030-2014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дробимости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33029-2014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гранулометрического состава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33028-2014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влажности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33026-2014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глины в комках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33024-2014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истираемости по показателю микро-Деваль</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32958-2014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A94711">
              <w:rPr>
                <w:rFonts w:ascii="Times New Roman" w:hAnsi="Times New Roman"/>
                <w:spacing w:val="2"/>
                <w:sz w:val="20"/>
                <w:szCs w:val="20"/>
              </w:rPr>
              <w:t>Дороги автомобильные общего пользования. Экраны акустические.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33101-2014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Покрытия дорожные. Методы измерения ровности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33146-2014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Трубы дорожные водопропускные.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32946-2014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Знаки дорожные.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32949-2014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32950-2014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Опоры металлические дорожных знаков.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z w:val="20"/>
                <w:szCs w:val="20"/>
              </w:rPr>
              <w:t>ГОСТ 32964-2014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32965-2014</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Методы учета интенсивности движения транспортного потока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33383-2015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Геометрические элементы. Методы определения параметров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33386-2015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Дорожные светофоры. Методы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ГОСТ 33389-2015</w:t>
            </w:r>
          </w:p>
        </w:tc>
        <w:tc>
          <w:tcPr>
            <w:tcW w:w="6394" w:type="dxa"/>
            <w:shd w:val="clear" w:color="auto" w:fill="auto"/>
          </w:tcPr>
          <w:p w:rsidR="00BC151C" w:rsidRPr="00A94711" w:rsidRDefault="00BC151C" w:rsidP="00D51193">
            <w:pPr>
              <w:spacing w:after="0" w:line="240" w:lineRule="auto"/>
              <w:contextualSpacing/>
              <w:rPr>
                <w:rFonts w:ascii="Times New Roman" w:eastAsia="Calibri" w:hAnsi="Times New Roman"/>
                <w:spacing w:val="2"/>
                <w:sz w:val="20"/>
                <w:szCs w:val="20"/>
                <w:lang w:eastAsia="en-US"/>
              </w:rPr>
            </w:pPr>
            <w:r w:rsidRPr="00A94711">
              <w:rPr>
                <w:rFonts w:ascii="Times New Roman" w:eastAsia="Calibri" w:hAnsi="Times New Roman"/>
                <w:spacing w:val="2"/>
                <w:sz w:val="20"/>
                <w:szCs w:val="20"/>
                <w:lang w:eastAsia="en-US"/>
              </w:rPr>
              <w:t>Дороги автомобильные общего пользования. Противогололедные материалы. Методы испытаний</w:t>
            </w:r>
          </w:p>
        </w:tc>
      </w:tr>
      <w:tr w:rsidR="00BC151C" w:rsidRPr="00A94711" w:rsidTr="00D5445A">
        <w:trPr>
          <w:cantSplit/>
          <w:trHeight w:val="188"/>
          <w:jc w:val="center"/>
        </w:trPr>
        <w:tc>
          <w:tcPr>
            <w:tcW w:w="9913" w:type="dxa"/>
            <w:gridSpan w:val="3"/>
            <w:shd w:val="clear" w:color="auto" w:fill="auto"/>
            <w:vAlign w:val="center"/>
          </w:tcPr>
          <w:p w:rsidR="00BC151C" w:rsidRPr="00A94711" w:rsidRDefault="00BC151C" w:rsidP="00D51193">
            <w:pPr>
              <w:spacing w:after="0" w:line="240" w:lineRule="auto"/>
              <w:contextualSpacing/>
              <w:jc w:val="center"/>
              <w:rPr>
                <w:rFonts w:ascii="Times New Roman" w:hAnsi="Times New Roman"/>
                <w:color w:val="FF0000"/>
                <w:sz w:val="20"/>
                <w:szCs w:val="20"/>
              </w:rPr>
            </w:pPr>
            <w:r w:rsidRPr="00A94711">
              <w:rPr>
                <w:rFonts w:ascii="Times New Roman" w:hAnsi="Times New Roman"/>
                <w:sz w:val="20"/>
                <w:szCs w:val="20"/>
              </w:rPr>
              <w:t>СВОДЫ ПРАВИЛ</w:t>
            </w:r>
            <w:r w:rsidRPr="00A94711">
              <w:rPr>
                <w:rFonts w:ascii="Times New Roman" w:hAnsi="Times New Roman"/>
                <w:b/>
                <w:sz w:val="20"/>
                <w:szCs w:val="20"/>
                <w:vertAlign w:val="superscript"/>
              </w:rPr>
              <w:t>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34.13330.2012</w:t>
            </w:r>
          </w:p>
        </w:tc>
        <w:tc>
          <w:tcPr>
            <w:tcW w:w="6394" w:type="dxa"/>
            <w:shd w:val="clear" w:color="auto" w:fill="auto"/>
          </w:tcPr>
          <w:p w:rsidR="00BC151C" w:rsidRPr="00A94711" w:rsidRDefault="00BC151C" w:rsidP="00D51193">
            <w:pPr>
              <w:spacing w:after="0" w:line="240" w:lineRule="auto"/>
              <w:contextualSpacing/>
              <w:jc w:val="both"/>
              <w:rPr>
                <w:rFonts w:ascii="Times New Roman" w:hAnsi="Times New Roman"/>
                <w:bCs/>
                <w:spacing w:val="-2"/>
                <w:sz w:val="20"/>
                <w:szCs w:val="20"/>
              </w:rPr>
            </w:pPr>
            <w:r w:rsidRPr="00A94711">
              <w:rPr>
                <w:rFonts w:ascii="Times New Roman" w:hAnsi="Times New Roman"/>
                <w:sz w:val="20"/>
                <w:szCs w:val="20"/>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78.13330.2012</w:t>
            </w:r>
          </w:p>
        </w:tc>
        <w:tc>
          <w:tcPr>
            <w:tcW w:w="6394" w:type="dxa"/>
            <w:shd w:val="clear" w:color="auto" w:fill="auto"/>
          </w:tcPr>
          <w:p w:rsidR="00BC151C" w:rsidRPr="00A94711" w:rsidRDefault="00BC151C" w:rsidP="00D51193">
            <w:pPr>
              <w:spacing w:after="0" w:line="240" w:lineRule="auto"/>
              <w:contextualSpacing/>
              <w:jc w:val="both"/>
              <w:rPr>
                <w:rFonts w:ascii="Times New Roman" w:hAnsi="Times New Roman"/>
                <w:bCs/>
                <w:spacing w:val="-2"/>
                <w:sz w:val="20"/>
                <w:szCs w:val="20"/>
              </w:rPr>
            </w:pPr>
            <w:r w:rsidRPr="00A94711">
              <w:rPr>
                <w:rFonts w:ascii="Times New Roman" w:hAnsi="Times New Roman"/>
                <w:sz w:val="20"/>
                <w:szCs w:val="20"/>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СП 28.13330.2017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Защита строительных конструкций от коррозии. Актуализированная редакция СНиП 2.03.11-85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СП 36.13330.2012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Магистральные трубопроводы. Актуализированная редакция СНиП 2.05.06-85*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СП 62.13330.2011*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Газораспределительные системы. Актуализированная редакция СНиП 42-01-2002. С изменением № 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z w:val="20"/>
                <w:szCs w:val="20"/>
              </w:rPr>
            </w:pPr>
            <w:r w:rsidRPr="00A94711">
              <w:rPr>
                <w:rFonts w:ascii="Times New Roman" w:hAnsi="Times New Roman"/>
                <w:color w:val="000000" w:themeColor="text1"/>
                <w:sz w:val="20"/>
                <w:szCs w:val="20"/>
              </w:rPr>
              <w:t>СП 86.13330.2014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z w:val="20"/>
                <w:szCs w:val="20"/>
              </w:rPr>
            </w:pPr>
            <w:r w:rsidRPr="00A94711">
              <w:rPr>
                <w:rFonts w:ascii="Times New Roman" w:hAnsi="Times New Roman"/>
                <w:color w:val="000000" w:themeColor="text1"/>
                <w:sz w:val="20"/>
                <w:szCs w:val="20"/>
              </w:rPr>
              <w:t>Свод правил. Магистральные трубопроводы (пересмотр актуализированного СНиП III-42-80* «Магистральные трубопроводы»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kern w:val="32"/>
                <w:sz w:val="20"/>
                <w:szCs w:val="20"/>
              </w:rPr>
            </w:pPr>
            <w:r w:rsidRPr="00A94711">
              <w:rPr>
                <w:rFonts w:ascii="Times New Roman" w:hAnsi="Times New Roman"/>
                <w:color w:val="000000" w:themeColor="text1"/>
                <w:kern w:val="32"/>
                <w:sz w:val="20"/>
                <w:szCs w:val="20"/>
              </w:rPr>
              <w:t>СП 126.13330.2017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 xml:space="preserve">Свод правил. Геодезические работы в строительстве. СНиП 3.01.03-84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СП 68.13330.2017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Приемка в эксплуатацию законченных строительством объектов. Основные положения. Актуализированная редакция СНиП 3.01.04-87</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72.13330.2016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Защита строительных конструкций и сооружений от коррозии. СНиП 3.04.03-85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СП 76.13330.2016</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Свод правил. Электротехнические устройства. Актуализированная редакция СНиП 3.05.06-85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71.13330.2017</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bCs/>
                <w:sz w:val="20"/>
                <w:szCs w:val="20"/>
              </w:rPr>
            </w:pPr>
            <w:r w:rsidRPr="00A94711">
              <w:rPr>
                <w:rFonts w:ascii="Times New Roman" w:hAnsi="Times New Roman"/>
                <w:bCs/>
                <w:sz w:val="20"/>
                <w:szCs w:val="20"/>
              </w:rPr>
              <w:t>Свод правил. Изоляционные и отделочные покрытия. Актуализированная редакция СНиП 3.04.01-87</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СП 70.13330.2012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Свод правил. Несущие и ограждающие конструкции. Актуализированная редакция СНиП 3.03.01-87</w:t>
            </w:r>
          </w:p>
        </w:tc>
      </w:tr>
      <w:tr w:rsidR="00BC151C" w:rsidRPr="00A94711" w:rsidTr="00D5445A">
        <w:trPr>
          <w:cantSplit/>
          <w:trHeight w:val="53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bCs/>
                <w:sz w:val="20"/>
                <w:szCs w:val="20"/>
              </w:rPr>
            </w:pPr>
            <w:r w:rsidRPr="00A94711">
              <w:rPr>
                <w:rFonts w:ascii="Times New Roman" w:hAnsi="Times New Roman"/>
                <w:bCs/>
                <w:sz w:val="20"/>
                <w:szCs w:val="20"/>
              </w:rPr>
              <w:t>СНиП 1.04.03-85*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Нормы продолжительности строительства и задела в строительстве предприятий, зданий и сооружений.  Части I и II.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color w:val="000000" w:themeColor="text1"/>
                <w:sz w:val="20"/>
                <w:szCs w:val="20"/>
              </w:rPr>
              <w:t>СП 79.13330.2012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color w:val="000000" w:themeColor="text1"/>
                <w:spacing w:val="-2"/>
                <w:sz w:val="20"/>
                <w:szCs w:val="20"/>
              </w:rPr>
              <w:t>Свод правил. Мосты и трубы. Правила обследований и испытаний. Актуализированная редакция СНиП 3.06.07-86</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333.1325800.2017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СНиП 12-04-2002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Безопасность труда в строительстве. Часть 2. Строительное производство</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СНиП 21-01-97*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Пожарная безопасность зданий и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СП 113.13330.2016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Свод правил. Стоянки автомобилей. Актуализированная редакция СНиП 21-02-99*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115.13330.2016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Геофизика опасных природных воздействий</w:t>
            </w:r>
            <w:r w:rsidRPr="00A94711">
              <w:rPr>
                <w:rFonts w:ascii="Times New Roman" w:eastAsia="Calibri" w:hAnsi="Times New Roman"/>
                <w:sz w:val="20"/>
                <w:szCs w:val="20"/>
                <w:lang w:eastAsia="en-US"/>
              </w:rPr>
              <w:t>. Актуализированная редакция СНиП 22-01-95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СП 116.13330.2012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СП 131.13330. 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 xml:space="preserve">Свод правил. Строительная климатология. Актуализированная редакция СНиП 23-01-99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СП 50.13330.2012</w:t>
            </w:r>
          </w:p>
          <w:p w:rsidR="00BC151C" w:rsidRPr="00A94711"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Свод правил. Тепловая защита зданий. Актуализированная редакция СНиП 23-02-2003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СП 122.13330.2012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Свод правил. Тоннели железнодорожные и автодорожные. Актуализированная редакция СНиП 32-04-97</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14.13330.2014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Строительство в сейсмических районах СНиП </w:t>
            </w:r>
            <w:r w:rsidRPr="00A94711">
              <w:rPr>
                <w:rFonts w:ascii="Times New Roman" w:hAnsi="Times New Roman"/>
                <w:sz w:val="20"/>
                <w:szCs w:val="20"/>
                <w:lang w:val="en-US"/>
              </w:rPr>
              <w:t>II</w:t>
            </w:r>
            <w:r w:rsidRPr="00A94711">
              <w:rPr>
                <w:rFonts w:ascii="Times New Roman" w:hAnsi="Times New Roman"/>
                <w:sz w:val="20"/>
                <w:szCs w:val="20"/>
              </w:rPr>
              <w:t xml:space="preserve"> -7-81*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20.13330.2016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Нагрузки и воздействия Актуализированная редакция СНиП 2.01.07-85*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22.13330.2016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Основания зданий и сооружений. Актуализированная редакция СНиП 2.02.01-83*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23.13330.2011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Основания гидротехнических сооружений. Актуализированная редакция СНиП 2.02.02-85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31-110-2003</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Проектирование и монтаж электроустановок жилых и общественных зданий.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СП 31.13330.2012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Водоснабжение. Наружные сети и сооружения. Актуализированная редакция СНиП 2.04.02-84*</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СП 35.13330.2011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Свод правил. Мосты и трубы. Актуализированная редакция СНиП 2.05.03-84</w:t>
            </w:r>
            <w:r w:rsidRPr="00A94711">
              <w:rPr>
                <w:rFonts w:ascii="Times New Roman" w:hAnsi="Times New Roman"/>
                <w:bCs/>
                <w:spacing w:val="-2"/>
                <w:sz w:val="20"/>
                <w:szCs w:val="20"/>
              </w:rPr>
              <w:t>* в редакции изменений № 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24.13330.2011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Свайные фундаменты. Актуализированная редакция СНиП 2.02.03-85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42.13330.2016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Градостроительство. Планировка и застройка городских и сельских поселений. Актуализированная редакция СНиП 2.07.01-89*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45.13330.2017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Земляные сооружения, основания и фундаменты. Актуализированная редакция СНиП 3.02.01-87</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46.13330.2012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Мосты и трубы. Актуализированная редакция                 СНиП 3.06.04-91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47.13330.2016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Инженерные изыскания для строительства. Основные положения. Актуализированная редакция СНиП 11-02-961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48.13330.2011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Организация строительства. Актуализированная редакция СНиП 12-01-2004</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49.13330.2010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СНиП 12-03-2001 Безопасность труда в строительстве. Часть 1.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51.13330.2011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Защита от шума. Актуализированная редакция СНиП 23-03-2003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СП 52.13330.2016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Естественное и искусственное освещение. Актуализированная редакция СНиП 23-05-95*</w:t>
            </w:r>
          </w:p>
        </w:tc>
      </w:tr>
      <w:tr w:rsidR="00BC151C" w:rsidRPr="00A94711" w:rsidTr="00D5445A">
        <w:trPr>
          <w:cantSplit/>
          <w:trHeight w:val="299"/>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11-102-97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Инженерно-экологические изыскания для строительства</w:t>
            </w:r>
          </w:p>
        </w:tc>
      </w:tr>
      <w:tr w:rsidR="00BC151C" w:rsidRPr="00A94711" w:rsidTr="00D5445A">
        <w:trPr>
          <w:cantSplit/>
          <w:trHeight w:val="299"/>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11-103-97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Инженерно-гидрометеорологические изыскания для строительства</w:t>
            </w:r>
          </w:p>
        </w:tc>
      </w:tr>
      <w:tr w:rsidR="00BC151C" w:rsidRPr="00A94711" w:rsidTr="00D5445A">
        <w:trPr>
          <w:cantSplit/>
          <w:trHeight w:val="299"/>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11-104-97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Инженерно-геодезические изыскания для строительства</w:t>
            </w:r>
          </w:p>
        </w:tc>
      </w:tr>
      <w:tr w:rsidR="00BC151C" w:rsidRPr="00A94711" w:rsidTr="00D5445A">
        <w:trPr>
          <w:cantSplit/>
          <w:trHeight w:val="299"/>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11-109-98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Изыскания грунтовых строительных материалов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bCs/>
                <w:sz w:val="20"/>
                <w:szCs w:val="20"/>
              </w:rPr>
            </w:pPr>
            <w:r w:rsidRPr="00A94711">
              <w:rPr>
                <w:rFonts w:ascii="Times New Roman" w:hAnsi="Times New Roman"/>
                <w:bCs/>
                <w:sz w:val="20"/>
                <w:szCs w:val="20"/>
              </w:rPr>
              <w:t>СП 12-136-2002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bCs/>
                <w:sz w:val="20"/>
                <w:szCs w:val="20"/>
              </w:rPr>
            </w:pPr>
            <w:r w:rsidRPr="00A94711">
              <w:rPr>
                <w:rFonts w:ascii="Times New Roman" w:hAnsi="Times New Roman"/>
                <w:sz w:val="20"/>
                <w:szCs w:val="20"/>
              </w:rPr>
              <w:t>СП 35-101-2001</w:t>
            </w:r>
          </w:p>
        </w:tc>
        <w:tc>
          <w:tcPr>
            <w:tcW w:w="6394" w:type="dxa"/>
            <w:shd w:val="clear" w:color="auto" w:fill="auto"/>
          </w:tcPr>
          <w:p w:rsidR="00BC151C" w:rsidRPr="00A94711" w:rsidRDefault="00BC151C" w:rsidP="00D51193">
            <w:pPr>
              <w:spacing w:after="0" w:line="240" w:lineRule="auto"/>
              <w:contextualSpacing/>
              <w:jc w:val="both"/>
              <w:rPr>
                <w:rFonts w:ascii="Times New Roman" w:hAnsi="Times New Roman"/>
                <w:bCs/>
                <w:sz w:val="20"/>
                <w:szCs w:val="20"/>
              </w:rPr>
            </w:pPr>
            <w:r w:rsidRPr="00A94711">
              <w:rPr>
                <w:rFonts w:ascii="Times New Roman" w:hAnsi="Times New Roman"/>
                <w:sz w:val="20"/>
                <w:szCs w:val="20"/>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bCs/>
                <w:sz w:val="20"/>
                <w:szCs w:val="20"/>
              </w:rPr>
            </w:pPr>
            <w:r w:rsidRPr="00A94711">
              <w:rPr>
                <w:rFonts w:ascii="Times New Roman" w:hAnsi="Times New Roman"/>
                <w:sz w:val="20"/>
                <w:szCs w:val="20"/>
              </w:rPr>
              <w:t>СП 59.13330.2016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Свод правил. Доступность зданий и сооружений для маломобильных групп населения. Актуализированная редакция СНиП 35-01-2001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СП 42-102-2004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по проектированию и строительству. Проектирование и строительство газопроводов из металлических труб</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СП 98.13330.2012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СП 5.13130.2009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Системы противопожарной защиты. Установки пожарной сигнализации и пожаротушения автоматические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3.13130.2009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sz w:val="20"/>
                <w:szCs w:val="20"/>
              </w:rPr>
              <w:t>Системы противопожарной защиты. Система оповещения и управления эвакуацией людей при пожаре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6.13130.2013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Системы противопожарной защиты. Электрооборудование. Требования пожарной безопасности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7.13130.2013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Отопление, вентиляция и кондиционирование. Требования пожарной безопасности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12.13130.2009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Определение категорий помещений, зданий и наружных установок по взрывопожарной и пожарной опасности (с Изменением № 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30.13330.2016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Внутренний водопровод и канализация зданий. СНиП 2.04.01-85* (ред. от 24.01.2019)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32.13330.2018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Канализация. Наружные сети и сооружения. СНиП 2.04.03-85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33.13330.2012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Расчет на прочность стальных трубопроводов. Актуализированная редакция СНиП 2.04.12-86</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36.13330.2012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Магистральные трубопроводы. Актуализированная редакция СНиП 2.05.06-85*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40-102-2000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Проектирование и монтаж трубопроводов систем водоснабжения и канализации из полимерных материалов.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42-101-2003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42-103-2003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276</w:t>
            </w:r>
            <w:r w:rsidRPr="00A94711">
              <w:rPr>
                <w:rFonts w:ascii="Times New Roman" w:hAnsi="Times New Roman"/>
                <w:bCs/>
                <w:spacing w:val="-2"/>
                <w:sz w:val="20"/>
                <w:szCs w:val="20"/>
              </w:rPr>
              <w:t>.1325800.2016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Здания и территории. Правила проектирования защиты от шума транспортных потоков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396</w:t>
            </w:r>
            <w:r w:rsidRPr="00A94711">
              <w:rPr>
                <w:rFonts w:ascii="Times New Roman" w:hAnsi="Times New Roman"/>
                <w:bCs/>
                <w:spacing w:val="-2"/>
                <w:sz w:val="20"/>
                <w:szCs w:val="20"/>
              </w:rPr>
              <w:t>.1325800.2018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Улицы и дороги населенных пунктов. Правила градостроительного проектирования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341.1325800.2017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Подземные инженерные коммуникации. Прокладка горизонтальным направленным бурением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438.1325800.2019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Инженерные изыскания при планировке территорий. Общие требования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СП 446.1325800.2019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Свод правил. Инженерно-геологические изыскания для строительства. Общие правила производства работ</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СП 50-102-2003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Проектирование и устройство свайных фундаментов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pacing w:val="-2"/>
                <w:sz w:val="20"/>
                <w:szCs w:val="20"/>
              </w:rPr>
              <w:t>СП 50-101-2004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Проектирование и устройство оснований и фундаментов зданий и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СП 381.1325800.2018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Сооружения подпорные. Правила проектирования</w:t>
            </w:r>
          </w:p>
        </w:tc>
      </w:tr>
      <w:tr w:rsidR="00BC151C" w:rsidRPr="00A94711" w:rsidTr="00D5445A">
        <w:trPr>
          <w:cantSplit/>
          <w:trHeight w:val="342"/>
          <w:jc w:val="center"/>
        </w:trPr>
        <w:tc>
          <w:tcPr>
            <w:tcW w:w="9913" w:type="dxa"/>
            <w:gridSpan w:val="3"/>
            <w:shd w:val="clear" w:color="auto" w:fill="auto"/>
            <w:vAlign w:val="center"/>
          </w:tcPr>
          <w:p w:rsidR="00BC151C" w:rsidRPr="00A94711" w:rsidRDefault="00BC151C" w:rsidP="00D51193">
            <w:pPr>
              <w:spacing w:after="0" w:line="240" w:lineRule="auto"/>
              <w:contextualSpacing/>
              <w:jc w:val="center"/>
              <w:rPr>
                <w:rFonts w:ascii="Times New Roman" w:hAnsi="Times New Roman"/>
                <w:sz w:val="20"/>
                <w:szCs w:val="20"/>
              </w:rPr>
            </w:pPr>
            <w:r w:rsidRPr="00A94711">
              <w:rPr>
                <w:rFonts w:ascii="Times New Roman" w:hAnsi="Times New Roman"/>
                <w:sz w:val="20"/>
                <w:szCs w:val="20"/>
              </w:rPr>
              <w:t>СТАНДАРТЫ ГОСУДАРСТВЕННОЙ КОМПАНИИ «АВТОДОР»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СТО АВТОДОР 2.1-2011</w:t>
            </w:r>
          </w:p>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Битумы нефтяные дорожные улучшенные. Технические условия </w:t>
            </w:r>
            <w:r w:rsidRPr="00A94711">
              <w:rPr>
                <w:rFonts w:ascii="Times New Roman" w:hAnsi="Times New Roman"/>
                <w:color w:val="000000" w:themeColor="text1"/>
                <w:sz w:val="20"/>
                <w:szCs w:val="20"/>
              </w:rPr>
              <w:t>(приказ от 29.11.2011 № 219)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СТО АВТОДОР 2.2-2011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A94711">
              <w:rPr>
                <w:rFonts w:ascii="Times New Roman" w:hAnsi="Times New Roman"/>
                <w:bCs/>
                <w:iCs/>
                <w:color w:val="000000" w:themeColor="text1"/>
                <w:sz w:val="20"/>
                <w:szCs w:val="20"/>
              </w:rPr>
              <w:t>приказ от 10.01.2012 № 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bCs/>
                <w:iCs/>
                <w:sz w:val="20"/>
                <w:szCs w:val="20"/>
              </w:rPr>
              <w:t>СТО АВТОДОР 2.2-2013</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A94711">
              <w:rPr>
                <w:rFonts w:ascii="Times New Roman" w:hAnsi="Times New Roman"/>
                <w:bCs/>
                <w:iCs/>
                <w:color w:val="000000" w:themeColor="text1"/>
                <w:sz w:val="20"/>
                <w:szCs w:val="20"/>
              </w:rPr>
              <w:t>(приказ от 12.04.2013 № 65)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СТО АВТОДОР 2.3-2013</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A94711">
              <w:rPr>
                <w:rFonts w:ascii="Times New Roman" w:hAnsi="Times New Roman"/>
                <w:color w:val="000000" w:themeColor="text1"/>
                <w:sz w:val="20"/>
                <w:szCs w:val="20"/>
              </w:rPr>
              <w:t xml:space="preserve"> (приказ от 16.04.2013 № 71) </w:t>
            </w:r>
          </w:p>
        </w:tc>
      </w:tr>
      <w:tr w:rsidR="00BC151C" w:rsidRPr="00A94711" w:rsidTr="00D5445A">
        <w:trPr>
          <w:cantSplit/>
          <w:trHeight w:val="771"/>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СТО АВТОДОР 2.4-2013</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A94711">
              <w:rPr>
                <w:rFonts w:ascii="Times New Roman" w:hAnsi="Times New Roman"/>
                <w:color w:val="000000" w:themeColor="text1"/>
                <w:sz w:val="20"/>
                <w:szCs w:val="20"/>
              </w:rPr>
              <w:t>(приказ от 01.07.2013 № 127)</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СТО АВТОДОР 2.5-2013</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 xml:space="preserve">Рекомендации по ликвидации колейности на автомобильных дорогах Государственной компании «Российские автомобильные дороги» с цементобетонным покрытием </w:t>
            </w:r>
            <w:r w:rsidRPr="00A94711">
              <w:rPr>
                <w:rFonts w:ascii="Times New Roman" w:hAnsi="Times New Roman"/>
                <w:color w:val="000000" w:themeColor="text1"/>
                <w:sz w:val="20"/>
                <w:szCs w:val="20"/>
              </w:rPr>
              <w:t>(приказ от 11.07.2013 № 139)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СТО АВТОДОР 2.6-2013</w:t>
            </w:r>
          </w:p>
          <w:p w:rsidR="00BC151C" w:rsidRPr="00A94711"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color w:val="000000"/>
                <w:sz w:val="20"/>
                <w:szCs w:val="20"/>
                <w:shd w:val="clear" w:color="auto" w:fill="FFFFFF"/>
              </w:rPr>
              <w:t>СТО АВТОДОР 2.7-2016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color w:val="000000"/>
                <w:sz w:val="20"/>
                <w:szCs w:val="20"/>
                <w:shd w:val="clear" w:color="auto" w:fill="FFFFFF"/>
              </w:rPr>
              <w:t>Применение асфальтогранулята в асфальтобетонных смесях и конструктивных слоях дорожной одежды. Технические условия» (приказ от 17.08.2016 №158)</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СТО АВТОДОР 2.9-2014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2.10-2014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2.11-2015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color w:val="000000"/>
                <w:sz w:val="20"/>
                <w:szCs w:val="20"/>
                <w:shd w:val="clear" w:color="auto" w:fill="FFFFFF"/>
              </w:rPr>
              <w:t>СТО АВТОДОР 2.15-2016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2.17-2015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2.18-2015</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BC151C" w:rsidRPr="00A94711" w:rsidTr="00D5445A">
        <w:trPr>
          <w:cantSplit/>
          <w:trHeight w:val="655"/>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2.19-2015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ind w:right="-115"/>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СТО АВТОДОР 2.22-2016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2.23-2015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2.24-2015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ind w:right="-115"/>
              <w:contextualSpacing/>
              <w:rPr>
                <w:rFonts w:ascii="Times New Roman" w:hAnsi="Times New Roman"/>
                <w:bCs/>
                <w:color w:val="000000" w:themeColor="text1"/>
                <w:sz w:val="20"/>
                <w:szCs w:val="20"/>
              </w:rPr>
            </w:pPr>
            <w:r w:rsidRPr="00A94711">
              <w:rPr>
                <w:rFonts w:ascii="Times New Roman" w:hAnsi="Times New Roman"/>
                <w:sz w:val="20"/>
                <w:szCs w:val="20"/>
                <w:shd w:val="clear" w:color="auto" w:fill="FFFFFF"/>
              </w:rPr>
              <w:t>СТО АВТОДОР 2.25-2016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ind w:right="-115"/>
              <w:contextualSpacing/>
              <w:rPr>
                <w:rFonts w:ascii="Times New Roman" w:hAnsi="Times New Roman"/>
                <w:bCs/>
                <w:color w:val="000000" w:themeColor="text1"/>
                <w:sz w:val="20"/>
                <w:szCs w:val="20"/>
              </w:rPr>
            </w:pPr>
            <w:r w:rsidRPr="00A94711">
              <w:rPr>
                <w:rFonts w:ascii="Times New Roman" w:hAnsi="Times New Roman"/>
                <w:color w:val="000000"/>
                <w:sz w:val="20"/>
                <w:szCs w:val="20"/>
                <w:shd w:val="clear" w:color="auto" w:fill="FFFFFF"/>
              </w:rPr>
              <w:t>СТО АВТОДОР 2.27-2016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color w:val="000000"/>
                <w:sz w:val="20"/>
                <w:szCs w:val="20"/>
                <w:shd w:val="clear" w:color="auto" w:fill="FFFFFF"/>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ind w:right="-115"/>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СТО АВТОДОР 2.28-2016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ind w:right="-115"/>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СТО АВТОДОР 2.29-2016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2.30-2016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2.31-2018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Требования к показателям деформативности слоев оснований дорожных одежд из необработанных вяжущими материалов (приказ от 25.06.2018 № 108)</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color w:val="000000"/>
                <w:sz w:val="20"/>
                <w:szCs w:val="20"/>
                <w:shd w:val="clear" w:color="auto" w:fill="FFFFFF"/>
              </w:rPr>
              <w:t>СТО АВТОДОР 2.33-2017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2.34-2017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3.1-2016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СТО АВТОДОР 4.1-2014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BC151C" w:rsidRPr="00A94711" w:rsidTr="00D5445A">
        <w:trPr>
          <w:cantSplit/>
          <w:trHeight w:val="113"/>
          <w:jc w:val="center"/>
        </w:trPr>
        <w:tc>
          <w:tcPr>
            <w:tcW w:w="699" w:type="dxa"/>
            <w:shd w:val="clear" w:color="auto" w:fill="auto"/>
          </w:tcPr>
          <w:p w:rsidR="00BC151C" w:rsidRPr="00A94711"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sz w:val="20"/>
                <w:szCs w:val="20"/>
              </w:rPr>
              <w:t>СТО АВТОДОР 5.1-2015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Технические требования к аппарату приема платежей Государственной компании «Российские автомобильные дороги» (приказ от 18.12.2015 № 295).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СТО АВТОДОР 7.1-2013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7.2-2016</w:t>
            </w:r>
          </w:p>
        </w:tc>
        <w:tc>
          <w:tcPr>
            <w:tcW w:w="6394" w:type="dxa"/>
            <w:shd w:val="clear" w:color="auto" w:fill="auto"/>
          </w:tcPr>
          <w:p w:rsidR="00BC151C" w:rsidRPr="00A94711" w:rsidRDefault="00BC151C" w:rsidP="00D51193">
            <w:pPr>
              <w:spacing w:after="0" w:line="240" w:lineRule="auto"/>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7.3-2016</w:t>
            </w:r>
          </w:p>
        </w:tc>
        <w:tc>
          <w:tcPr>
            <w:tcW w:w="6394" w:type="dxa"/>
            <w:shd w:val="clear" w:color="auto" w:fill="auto"/>
          </w:tcPr>
          <w:p w:rsidR="00BC151C" w:rsidRPr="00A94711" w:rsidRDefault="00BC151C" w:rsidP="00D51193">
            <w:pPr>
              <w:spacing w:after="0" w:line="240" w:lineRule="auto"/>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Требования к устройству гидроботанических площадок на автомобильных дорогах Государственной компании «Автодор» (приказ от 07.06.2016 № 102)</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7.4-2016</w:t>
            </w:r>
          </w:p>
        </w:tc>
        <w:tc>
          <w:tcPr>
            <w:tcW w:w="6394" w:type="dxa"/>
            <w:shd w:val="clear" w:color="auto" w:fill="auto"/>
          </w:tcPr>
          <w:p w:rsidR="00BC151C" w:rsidRPr="00A94711" w:rsidRDefault="00BC151C" w:rsidP="00D51193">
            <w:pPr>
              <w:spacing w:after="0" w:line="240" w:lineRule="auto"/>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Требования к экодукам на автомобильных дорогах Государственной компании «Автодор» (приказ от 01.09.2016 № 174)</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color w:val="000000"/>
                <w:sz w:val="20"/>
                <w:szCs w:val="20"/>
                <w:shd w:val="clear" w:color="auto" w:fill="FFFFFF"/>
              </w:rPr>
              <w:t>СТО АВТОДОР 7.5-2016</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7.6-2017</w:t>
            </w:r>
          </w:p>
        </w:tc>
        <w:tc>
          <w:tcPr>
            <w:tcW w:w="6394" w:type="dxa"/>
            <w:shd w:val="clear" w:color="auto" w:fill="auto"/>
          </w:tcPr>
          <w:p w:rsidR="00BC151C" w:rsidRPr="00A94711" w:rsidRDefault="00BC151C" w:rsidP="00D51193">
            <w:pPr>
              <w:spacing w:after="0" w:line="240" w:lineRule="auto"/>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Требования к мониторингу эффективности экодуков на автомобильных дорогах (приказ от 25.12.2017 № 373)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СТО АВТОДОР 8.1-2013</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 xml:space="preserve">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 </w:t>
            </w:r>
            <w:r w:rsidRPr="00A94711">
              <w:rPr>
                <w:rFonts w:ascii="Times New Roman" w:hAnsi="Times New Roman"/>
                <w:color w:val="000000" w:themeColor="text1"/>
                <w:sz w:val="20"/>
                <w:szCs w:val="20"/>
              </w:rPr>
              <w:t>(приказ от 04.04.2013 № 56)</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sz w:val="20"/>
                <w:szCs w:val="20"/>
              </w:rPr>
              <w:t>СТО АВТОДОР 8.2-2013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A94711">
              <w:rPr>
                <w:rFonts w:ascii="Times New Roman" w:hAnsi="Times New Roman"/>
                <w:color w:val="000000" w:themeColor="text1"/>
                <w:sz w:val="20"/>
                <w:szCs w:val="20"/>
              </w:rPr>
              <w:t>(приказ от 22.04.2013 № 76)</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СТО АВТОДОР 8.3-2014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СТО АВТОДОР 8.4-2014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СТО АВТОДОР 8.5-2014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shd w:val="clear" w:color="auto" w:fill="FFFFFF"/>
              </w:rPr>
              <w:t>СТО АВТОДОР 8.6-2016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color w:val="000000"/>
                <w:sz w:val="20"/>
                <w:szCs w:val="20"/>
                <w:shd w:val="clear" w:color="auto" w:fill="FFFFFF"/>
              </w:rPr>
              <w:t>СТО АВТОДОР 8.7-2017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color w:val="000000"/>
                <w:sz w:val="20"/>
                <w:szCs w:val="20"/>
                <w:shd w:val="clear" w:color="auto" w:fill="FFFFFF"/>
              </w:rPr>
              <w:t>Требования к подсистеме ИТС «Метеомониторинг» на автомобильных дорогах Государственной компании «Российский автомобильные дороги» (приказ от 17.05.2017 № 111)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8.8-2017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СТО АВТОДОР 8.10-2019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sz w:val="20"/>
                <w:szCs w:val="20"/>
                <w:shd w:val="clear" w:color="auto" w:fill="FFFFFF"/>
              </w:rPr>
            </w:pPr>
            <w:r w:rsidRPr="00A94711">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СТО АВТОДОР 9.1-2015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A94711">
              <w:rPr>
                <w:rFonts w:ascii="Times New Roman" w:eastAsiaTheme="minorHAnsi" w:hAnsi="Times New Roman"/>
                <w:color w:val="002060"/>
                <w:sz w:val="20"/>
                <w:szCs w:val="20"/>
                <w:lang w:eastAsia="en-US"/>
              </w:rPr>
              <w:t xml:space="preserve"> </w:t>
            </w:r>
            <w:r w:rsidRPr="00A94711">
              <w:rPr>
                <w:rFonts w:ascii="Times New Roman" w:hAnsi="Times New Roman"/>
                <w:sz w:val="20"/>
                <w:szCs w:val="20"/>
              </w:rPr>
              <w:t>в редакции приказа от 14.06.2018 № 100)</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СТО АВТОДОР 9.2-2017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10.1-2013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Определение модулей упругости слоев эксплуатируемых дорожных конструкций с использованием установки ударного нагружения (приказ от 05.09.2013 № 179)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10.2-2014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color w:val="000000"/>
                <w:sz w:val="20"/>
                <w:szCs w:val="20"/>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A94711">
              <w:rPr>
                <w:rFonts w:ascii="Times New Roman" w:hAnsi="Times New Roman"/>
                <w:bCs/>
                <w:color w:val="000000" w:themeColor="text1"/>
                <w:spacing w:val="-2"/>
                <w:sz w:val="20"/>
                <w:szCs w:val="20"/>
              </w:rPr>
              <w:t>приказ от 20.01.2015 № 7</w:t>
            </w:r>
            <w:r w:rsidRPr="00A94711">
              <w:rPr>
                <w:rFonts w:ascii="Times New Roman" w:hAnsi="Times New Roman"/>
                <w:color w:val="000000"/>
                <w:sz w:val="20"/>
                <w:szCs w:val="20"/>
                <w:shd w:val="clear" w:color="auto" w:fill="FFFFFF"/>
              </w:rPr>
              <w:t>)</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10.3-2018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 оценки качества слоев оснований дорожных одежд из необработанных вяжущими материалов по деформативности их поверхности на стадии строительного контроля (приказ от 25.06.2018 № 107 взамен приказа от 29.04.2014 № 75)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СТО АВТОДОР 10.6-2015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ind w:right="-115"/>
              <w:contextualSpacing/>
              <w:rPr>
                <w:rFonts w:ascii="Times New Roman" w:hAnsi="Times New Roman"/>
                <w:bCs/>
                <w:color w:val="000000" w:themeColor="text1"/>
                <w:spacing w:val="-2"/>
                <w:sz w:val="20"/>
                <w:szCs w:val="20"/>
              </w:rPr>
            </w:pPr>
            <w:r w:rsidRPr="00A94711">
              <w:rPr>
                <w:rFonts w:ascii="Times New Roman" w:hAnsi="Times New Roman"/>
                <w:sz w:val="20"/>
                <w:szCs w:val="20"/>
                <w:shd w:val="clear" w:color="auto" w:fill="FFFFFF"/>
              </w:rPr>
              <w:t>СТО АВТОДОР 10.9-2016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BC151C" w:rsidRPr="00A94711" w:rsidTr="00D5445A">
        <w:trPr>
          <w:cantSplit/>
          <w:trHeight w:val="304"/>
          <w:jc w:val="center"/>
        </w:trPr>
        <w:tc>
          <w:tcPr>
            <w:tcW w:w="9913" w:type="dxa"/>
            <w:gridSpan w:val="3"/>
            <w:shd w:val="clear" w:color="auto" w:fill="auto"/>
            <w:vAlign w:val="center"/>
          </w:tcPr>
          <w:p w:rsidR="00BC151C" w:rsidRPr="00A94711" w:rsidRDefault="00BC151C" w:rsidP="00D51193">
            <w:pPr>
              <w:spacing w:after="0" w:line="240" w:lineRule="auto"/>
              <w:contextualSpacing/>
              <w:jc w:val="center"/>
              <w:rPr>
                <w:rFonts w:ascii="Times New Roman" w:hAnsi="Times New Roman"/>
                <w:sz w:val="20"/>
                <w:szCs w:val="20"/>
              </w:rPr>
            </w:pPr>
            <w:r w:rsidRPr="00A94711">
              <w:rPr>
                <w:rFonts w:ascii="Times New Roman" w:hAnsi="Times New Roman"/>
                <w:sz w:val="20"/>
                <w:szCs w:val="20"/>
              </w:rPr>
              <w:t>МЕЖДУНАРОДНЫЕ АКТЫ, ПОСТАНОВЛЕНИЯ, РАСПОРЯЖЕНИЯ, ПИСЬМА, РЕКОМЕНДАЦИИ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ТР ТС 014/2011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Технический регламент Таможенного союза «Безопасность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ТР ТС 004/</w:t>
            </w:r>
            <w:r w:rsidRPr="00A94711">
              <w:rPr>
                <w:rFonts w:ascii="Times New Roman" w:hAnsi="Times New Roman"/>
                <w:bCs/>
                <w:sz w:val="20"/>
                <w:szCs w:val="20"/>
              </w:rPr>
              <w:t>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bCs/>
                <w:sz w:val="20"/>
                <w:szCs w:val="20"/>
              </w:rPr>
              <w:t>Техническ</w:t>
            </w:r>
            <w:r w:rsidRPr="00A94711">
              <w:rPr>
                <w:rFonts w:ascii="Times New Roman" w:hAnsi="Times New Roman"/>
                <w:sz w:val="20"/>
                <w:szCs w:val="20"/>
              </w:rPr>
              <w:t>ий регламент Таможенного союза «</w:t>
            </w:r>
            <w:r w:rsidRPr="00A94711">
              <w:rPr>
                <w:rFonts w:ascii="Times New Roman" w:hAnsi="Times New Roman"/>
                <w:bCs/>
                <w:sz w:val="20"/>
                <w:szCs w:val="20"/>
              </w:rPr>
              <w:t>О безопасно</w:t>
            </w:r>
            <w:r w:rsidRPr="00A94711">
              <w:rPr>
                <w:rFonts w:ascii="Times New Roman" w:hAnsi="Times New Roman"/>
                <w:sz w:val="20"/>
                <w:szCs w:val="20"/>
              </w:rPr>
              <w:t xml:space="preserve">сти низковольтного оборудования»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ТР ТС 010/2011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Технический регламент Таможенного союза «О безопасности машин и оборудования»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ТР ТС 018/2011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Технический регламент Таможенного союза «О безопасности колесных транспортных средств»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ТР ТС 020/2011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Технический регламент Таможенного союза «Электромагнитная совместимость технических средств»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 от 02.09.2009 № 717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О нормах отвода земель для размещения автомобильных дорог и (или) объектов дорожного сервиса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Письмо МВД России от 02.08.2006 № 13/6-3853          с письмом Росавтодора от 07.08.2006 № 01-29/5313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Порядок разработки и утверждения проектов организации</w:t>
            </w:r>
          </w:p>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дорожного движения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Письмо Росавтодора от 17.03.2004 </w:t>
            </w:r>
          </w:p>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ОС-28/1270-ис</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Методические рекомендации по ремонту и содержанию автомобильных дорог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Письмо Росавтодора от 23.03.2005 </w:t>
            </w:r>
          </w:p>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ОБ- 28/1266-ис</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 внесении изменений и дополнений в техническую документацию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Письмо Росавтодора от 21.09.2005 </w:t>
            </w:r>
          </w:p>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 СП-28/5074-ис</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Об использовании металлических гофрированных конструкций при строительстве и реконструкции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Письмо Росавтодора от 08.09.2006 № 01-28/6301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 "Временных требованиях к противогололедным материалам"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Постановление Правительства Российской Федерации от 28.09.2009 № 767 </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 от 13.02.2006 № 83</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Del="00A42A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 от 29.10.2009 № 860</w:t>
            </w:r>
          </w:p>
        </w:tc>
        <w:tc>
          <w:tcPr>
            <w:tcW w:w="6394" w:type="dxa"/>
            <w:shd w:val="clear" w:color="auto" w:fill="auto"/>
          </w:tcPr>
          <w:p w:rsidR="00BC151C" w:rsidRPr="00A94711"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A94711">
              <w:rPr>
                <w:rFonts w:ascii="Times New Roman" w:hAnsi="Times New Roman"/>
                <w:sz w:val="20"/>
                <w:szCs w:val="20"/>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Постановление Главного государственного санитарного врача Российской Федерации от 25.09. 2007 № 74</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Постановление Главного государственного санитарного врача Российской Федерации от 17.04. 2003 № 53</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О введении в действие СанПиН 2.1.7.1287-03 Санитарно-эпидемиологические требования к качеству почвы и грунтов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 от 30.04.2013 № 384</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Минтранса России от 16.11.2012 № 402</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Об утверждении Классификации работ по капитальному ремонту, ремонту и содержанию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Del="00A42A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Минтранса России от 13.01.2010 № 4</w:t>
            </w:r>
          </w:p>
        </w:tc>
        <w:tc>
          <w:tcPr>
            <w:tcW w:w="6394" w:type="dxa"/>
            <w:shd w:val="clear" w:color="auto" w:fill="auto"/>
          </w:tcPr>
          <w:p w:rsidR="00BC151C" w:rsidRPr="00A94711"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A94711">
              <w:rPr>
                <w:rFonts w:ascii="Times New Roman" w:hAnsi="Times New Roman"/>
                <w:sz w:val="20"/>
                <w:szCs w:val="20"/>
              </w:rPr>
              <w:t>Об установлении и использовании придорожных полос автомобильных дорог федерального значения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Del="00A42A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Минтранса России от 13.01.2010 № 5</w:t>
            </w:r>
          </w:p>
        </w:tc>
        <w:tc>
          <w:tcPr>
            <w:tcW w:w="6394" w:type="dxa"/>
            <w:shd w:val="clear" w:color="auto" w:fill="auto"/>
          </w:tcPr>
          <w:p w:rsidR="00BC151C" w:rsidRPr="00A94711"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A94711">
              <w:rPr>
                <w:rFonts w:ascii="Times New Roman" w:hAnsi="Times New Roman"/>
                <w:sz w:val="20"/>
                <w:szCs w:val="20"/>
              </w:rPr>
              <w:t>Об установлении и использовании полос отвода автомобильных дорог федерального значения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Минтранса России от 25.07.1994 № 59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 Правилах приемки в эксплуатацию законченных строительством федеральных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Распоряжение Минтранса России от 15.07.2003 </w:t>
            </w:r>
          </w:p>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ОС-622-р</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 введении в действие Рекомендаций по применению ударобезопасных направляющих устройств из композиционных материалов на автомобильных дорогах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Распоряжение Минтранса России от 03.12.2003 </w:t>
            </w:r>
          </w:p>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ОС- 1066-р</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Методические рекомендации по проектированию дорожных одежд жесткого типа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Распоряжение Минтранса России от 16.06.2003 </w:t>
            </w:r>
          </w:p>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ОС-548-р</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Руководство по борьбе с зимней скользкостью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Ростехнадзора от 12.01.2007 № 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Ростехнадзора от 26.12.2006 № 1128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Распоряжение Минтранса России от 24.06.2002  </w:t>
            </w:r>
          </w:p>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ОС-557-р</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Рекомендации по обеспечению безопасности дорожного движения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 от 12.08.2008 № 590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BC151C" w:rsidRPr="00A94711" w:rsidTr="00D5445A">
        <w:trPr>
          <w:cantSplit/>
          <w:trHeight w:val="113"/>
          <w:jc w:val="center"/>
        </w:trPr>
        <w:tc>
          <w:tcPr>
            <w:tcW w:w="699" w:type="dxa"/>
            <w:shd w:val="clear" w:color="auto" w:fill="auto"/>
          </w:tcPr>
          <w:p w:rsidR="00BC151C" w:rsidRPr="00A94711"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Постановление Правительства Российской Федерации от</w:t>
            </w:r>
          </w:p>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 xml:space="preserve"> 30.04. 2008 № 323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BC151C" w:rsidRPr="00A94711" w:rsidTr="00D5445A">
        <w:trPr>
          <w:cantSplit/>
          <w:trHeight w:val="113"/>
          <w:jc w:val="center"/>
        </w:trPr>
        <w:tc>
          <w:tcPr>
            <w:tcW w:w="699" w:type="dxa"/>
            <w:shd w:val="clear" w:color="auto" w:fill="auto"/>
          </w:tcPr>
          <w:p w:rsidR="00BC151C" w:rsidRPr="00A94711"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 xml:space="preserve">Постановление Правительства Российской Федерации от </w:t>
            </w:r>
          </w:p>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25.08. 2008 № 641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Об оснащении транспортных и технических средств и систем аппаратурой, спутниковой навигации ГЛОНАСС или ГЛОНАСС/GPS</w:t>
            </w:r>
          </w:p>
        </w:tc>
      </w:tr>
      <w:tr w:rsidR="00BC151C" w:rsidRPr="00A94711" w:rsidTr="00D5445A">
        <w:trPr>
          <w:cantSplit/>
          <w:trHeight w:val="113"/>
          <w:jc w:val="center"/>
        </w:trPr>
        <w:tc>
          <w:tcPr>
            <w:tcW w:w="699" w:type="dxa"/>
            <w:shd w:val="clear" w:color="auto" w:fill="auto"/>
          </w:tcPr>
          <w:p w:rsidR="00BC151C" w:rsidRPr="00A94711"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 xml:space="preserve">Распоряжение Правительства Российской Федерации от 30.07.2010  № 1285-р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Об утверждении Комплексной программы обеспечения безопасности населения на транспорте»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pacing w:val="-4"/>
                <w:sz w:val="20"/>
                <w:szCs w:val="20"/>
              </w:rPr>
              <w:t>Указ Президента Российской</w:t>
            </w:r>
            <w:r w:rsidRPr="00A94711">
              <w:rPr>
                <w:rFonts w:ascii="Times New Roman" w:hAnsi="Times New Roman"/>
                <w:sz w:val="20"/>
                <w:szCs w:val="20"/>
              </w:rPr>
              <w:t xml:space="preserve"> Федерации от 27.06.1998 № 727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 придорожных полосах федеральных автомобильных дорог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Постановление Правительства Российской Федерации от 16.02.2008 № 87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О составе разделов проектной документации и требованиях к их содержанию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Постановление Правительства Российской Федерации от 05.03.2007 № 145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Положение об организации и проведении государственной экспертизы проектной документации и результатов инженерных изысканий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z w:val="20"/>
                <w:szCs w:val="20"/>
              </w:rPr>
            </w:pPr>
            <w:r w:rsidRPr="00A94711">
              <w:rPr>
                <w:rFonts w:ascii="Times New Roman" w:hAnsi="Times New Roman"/>
                <w:color w:val="000000" w:themeColor="text1"/>
                <w:sz w:val="20"/>
                <w:szCs w:val="20"/>
              </w:rPr>
              <w:t>Постановление Правительства Российской Федерации от 30.04.2013 № 382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00000" w:themeColor="text1"/>
                <w:spacing w:val="-2"/>
                <w:sz w:val="20"/>
                <w:szCs w:val="20"/>
              </w:rPr>
            </w:pPr>
            <w:r w:rsidRPr="00A94711">
              <w:rPr>
                <w:rFonts w:ascii="Times New Roman" w:hAnsi="Times New Roman"/>
                <w:color w:val="000000" w:themeColor="text1"/>
                <w:spacing w:val="-2"/>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jc w:val="both"/>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Федерацииот 26.12.2014 № 1521</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Минтранса России от 08.06.2012 № 163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Об утверждении Порядка проведения оценки уровня содержания автомобильных дорог общего пользования федерального значения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Постановление Правительства Российской Федерации от 19.01.2010 №</w:t>
            </w:r>
            <w:r w:rsidRPr="00A94711">
              <w:rPr>
                <w:rFonts w:ascii="Times New Roman" w:hAnsi="Times New Roman"/>
                <w:b/>
                <w:bCs/>
                <w:sz w:val="20"/>
                <w:szCs w:val="20"/>
              </w:rPr>
              <w:t xml:space="preserve"> </w:t>
            </w:r>
            <w:r w:rsidRPr="00A94711">
              <w:rPr>
                <w:rFonts w:ascii="Times New Roman" w:hAnsi="Times New Roman"/>
                <w:bCs/>
                <w:sz w:val="20"/>
                <w:szCs w:val="20"/>
              </w:rPr>
              <w:t xml:space="preserve">18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Постановление Правительства Российской Федерации от 23.01.2016 № 29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Постановление Правительства Российской Федерации от 14.09.2016 № 924 (в ред. от 27.02.2019)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color w:val="000000" w:themeColor="text1"/>
                <w:sz w:val="20"/>
                <w:szCs w:val="20"/>
              </w:rPr>
            </w:pPr>
            <w:r w:rsidRPr="00A94711">
              <w:rPr>
                <w:rFonts w:ascii="Times New Roman" w:hAnsi="Times New Roman"/>
                <w:bCs/>
                <w:iCs/>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НТП 112-2000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Городские и сельские телефонные сети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ПУЭ Приказ Минэнерго России от 08.07.2002 </w:t>
            </w:r>
          </w:p>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 204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Правила устройства электроустановок</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contextualSpacing/>
              <w:rPr>
                <w:rFonts w:ascii="Times New Roman" w:hAnsi="Times New Roman"/>
                <w:bCs/>
                <w:sz w:val="20"/>
                <w:szCs w:val="20"/>
              </w:rPr>
            </w:pPr>
            <w:r w:rsidRPr="00A94711">
              <w:rPr>
                <w:rFonts w:ascii="Times New Roman" w:hAnsi="Times New Roman"/>
                <w:bCs/>
                <w:sz w:val="20"/>
                <w:szCs w:val="20"/>
              </w:rPr>
              <w:t>Приказ Минэнерго России от 13.01.2003 № 6</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Об утверждении Правил технической эксплуатации электроустановок потребителей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Письмо Росавтодора от 23.09.2005 </w:t>
            </w:r>
          </w:p>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 СП-28/5167-ис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 расчетных нагрузках для дорожных одежд</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CO-153-34.21.122-2003</w:t>
            </w:r>
          </w:p>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Приказ Минэнерго России </w:t>
            </w:r>
          </w:p>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от 30.06.2003 № 280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Инструкция по устройству молниезащиты зданий, сооружений и промышленных коммуникаций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Распоряжение  Росавтодора от 24.06.2002 № ОС-556-р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Рекомендации по выявлению и устранению колей на нежестких дорожных одеждах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Распоряжение  Росавтодора от 15.07.2003 № ОС-621-р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 xml:space="preserve">Распоряжение Росавтодора от 21.04.2003 № ОС-362-р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Распоряжение Минтранса России от 23.05.2003 </w:t>
            </w:r>
          </w:p>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sz w:val="20"/>
                <w:szCs w:val="20"/>
              </w:rPr>
              <w:t xml:space="preserve">№ ОС-467-р  </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 xml:space="preserve">Временная инструкция по диагностике мостовых сооружений на автомобильных дорогах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Ростехнадзора от 26.12.2006 № 1129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Минтруда России от 24.07.2013 № 328н</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Правила по охране труда при эксплуатации электроустановок</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Распоряжение Минтранса России от 07.05.2003 </w:t>
            </w:r>
          </w:p>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ИС-414-р</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Государственной компании «Автодор» от 20.03.2019 № 75</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Распоряжение</w:t>
            </w:r>
          </w:p>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Государственной компании «Автодор» от 14.12.2011 № ИУ-67-р</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Государственной компании «Автодор» от 20.12.2019 № 517</w:t>
            </w:r>
          </w:p>
        </w:tc>
        <w:tc>
          <w:tcPr>
            <w:tcW w:w="6394" w:type="dxa"/>
            <w:tcBorders>
              <w:bottom w:val="single" w:sz="4" w:space="0" w:color="auto"/>
            </w:tcBorders>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Государственной компании «Автодор» от 06.08.2012 № 163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Приказ Государственной компании «Автодор» от 26.02.2013 № 34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Приказ Государственной компании «Автодор» от 11.01.2018 № 1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Ространснадзора (УГАН НОТБ Ространснадзора) о непосредственных прямых угрозах и фактах совершения актов незаконного вмешательства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Организационная структура (схема) управления силами обеспечения транспортной безопасности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A94711"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Приказ Государственной компании «Автодор» от 30.06.2014 № 119</w:t>
            </w:r>
          </w:p>
        </w:tc>
        <w:tc>
          <w:tcPr>
            <w:tcW w:w="6394"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Приказ Государственной компании «Автодор» от 30.06.2014 № 120</w:t>
            </w:r>
          </w:p>
        </w:tc>
        <w:tc>
          <w:tcPr>
            <w:tcW w:w="6394"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Приказ Государственной компании «Автодор» от 02.07.2014 № 125</w:t>
            </w:r>
          </w:p>
        </w:tc>
        <w:tc>
          <w:tcPr>
            <w:tcW w:w="6394"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Приказ Государственной компании «Автодор» от 18.09.2017 № 234</w:t>
            </w:r>
          </w:p>
        </w:tc>
        <w:tc>
          <w:tcPr>
            <w:tcW w:w="6394"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Приказ Государственной компании «Автодор» от 26.10.2017 № 265</w:t>
            </w:r>
          </w:p>
        </w:tc>
        <w:tc>
          <w:tcPr>
            <w:tcW w:w="6394"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Об утверждении Тарифной политики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Приказ Государственной компании «Автодор» от 13.12.2018 № 322</w:t>
            </w:r>
          </w:p>
        </w:tc>
        <w:tc>
          <w:tcPr>
            <w:tcW w:w="6394"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Распоряжение Государственной компании «Автодор» от 24.12.2018 № ТП-113-р</w:t>
            </w:r>
          </w:p>
        </w:tc>
        <w:tc>
          <w:tcPr>
            <w:tcW w:w="6394" w:type="dxa"/>
            <w:shd w:val="clear" w:color="auto" w:fill="auto"/>
          </w:tcPr>
          <w:p w:rsidR="00BC151C" w:rsidRPr="00A94711" w:rsidRDefault="00BC151C" w:rsidP="00D51193">
            <w:pPr>
              <w:widowControl w:val="0"/>
              <w:spacing w:after="0" w:line="240" w:lineRule="auto"/>
              <w:contextualSpacing/>
              <w:rPr>
                <w:rFonts w:ascii="Times New Roman" w:eastAsia="Courier New" w:hAnsi="Times New Roman"/>
                <w:color w:val="000000"/>
                <w:sz w:val="20"/>
                <w:szCs w:val="20"/>
              </w:rPr>
            </w:pPr>
            <w:r w:rsidRPr="00A94711">
              <w:rPr>
                <w:rFonts w:ascii="Times New Roman" w:eastAsia="Courier New" w:hAnsi="Times New Roman"/>
                <w:color w:val="000000"/>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jc w:val="both"/>
              <w:rPr>
                <w:rFonts w:ascii="Times New Roman" w:eastAsia="Courier New" w:hAnsi="Times New Roman"/>
                <w:color w:val="000000"/>
                <w:sz w:val="20"/>
                <w:szCs w:val="20"/>
              </w:rPr>
            </w:pPr>
            <w:r w:rsidRPr="00A94711">
              <w:rPr>
                <w:rFonts w:ascii="Times New Roman" w:hAnsi="Times New Roman"/>
                <w:color w:val="000000"/>
                <w:sz w:val="20"/>
                <w:szCs w:val="20"/>
              </w:rPr>
              <w:t>ГКИНП (ГНТА)-03-010-03</w:t>
            </w:r>
          </w:p>
        </w:tc>
        <w:tc>
          <w:tcPr>
            <w:tcW w:w="6394"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Инструкция по нивелированию I, II, III и IV классов (</w:t>
            </w:r>
            <w:r w:rsidRPr="00A94711">
              <w:rPr>
                <w:rFonts w:ascii="Times New Roman" w:hAnsi="Times New Roman"/>
                <w:sz w:val="20"/>
                <w:szCs w:val="20"/>
              </w:rPr>
              <w:t>приказ Роскартографии от 25.12.2003 № 181-пр)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jc w:val="both"/>
              <w:rPr>
                <w:rFonts w:ascii="Times New Roman" w:eastAsia="Courier New" w:hAnsi="Times New Roman"/>
                <w:color w:val="000000"/>
                <w:sz w:val="20"/>
                <w:szCs w:val="20"/>
              </w:rPr>
            </w:pPr>
            <w:r w:rsidRPr="00A94711">
              <w:rPr>
                <w:rFonts w:ascii="Times New Roman" w:hAnsi="Times New Roman"/>
                <w:color w:val="000000"/>
                <w:sz w:val="20"/>
                <w:szCs w:val="20"/>
              </w:rPr>
              <w:t>ГКИНП (ГНТА) 17-195-99</w:t>
            </w:r>
          </w:p>
        </w:tc>
        <w:tc>
          <w:tcPr>
            <w:tcW w:w="6394"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 xml:space="preserve">Инструкция по проведению технологической поверки геодезических приборов </w:t>
            </w:r>
            <w:r w:rsidRPr="00A94711">
              <w:rPr>
                <w:rFonts w:ascii="Times New Roman" w:hAnsi="Times New Roman"/>
                <w:sz w:val="20"/>
                <w:szCs w:val="20"/>
              </w:rPr>
              <w:t>(приказ Роскартографии от 25.12.2003 N 181-пр)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rPr>
                <w:rFonts w:ascii="Times New Roman" w:hAnsi="Times New Roman"/>
                <w:color w:val="000000"/>
                <w:sz w:val="20"/>
                <w:szCs w:val="20"/>
              </w:rPr>
            </w:pPr>
            <w:r w:rsidRPr="00A94711">
              <w:rPr>
                <w:rFonts w:ascii="Times New Roman" w:hAnsi="Times New Roman"/>
                <w:color w:val="000000"/>
                <w:sz w:val="20"/>
                <w:szCs w:val="20"/>
              </w:rPr>
              <w:t xml:space="preserve">Решение ГКРЧ при Минкомсвязи России </w:t>
            </w:r>
          </w:p>
          <w:p w:rsidR="00BC151C" w:rsidRPr="00A94711" w:rsidRDefault="00BC151C" w:rsidP="00D51193">
            <w:pPr>
              <w:widowControl w:val="0"/>
              <w:spacing w:after="0" w:line="240" w:lineRule="auto"/>
              <w:contextualSpacing/>
              <w:rPr>
                <w:rFonts w:ascii="Times New Roman" w:hAnsi="Times New Roman"/>
                <w:color w:val="000000"/>
                <w:sz w:val="20"/>
                <w:szCs w:val="20"/>
              </w:rPr>
            </w:pPr>
            <w:r w:rsidRPr="00A94711">
              <w:rPr>
                <w:rFonts w:ascii="Times New Roman" w:hAnsi="Times New Roman"/>
                <w:color w:val="000000"/>
                <w:sz w:val="20"/>
                <w:szCs w:val="20"/>
              </w:rPr>
              <w:t>от 20.12.2011 № 11-13-02</w:t>
            </w:r>
          </w:p>
        </w:tc>
        <w:tc>
          <w:tcPr>
            <w:tcW w:w="6394"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Постановление Правительства Российской Федерации от 12.10.2004 № 539</w:t>
            </w:r>
          </w:p>
        </w:tc>
        <w:tc>
          <w:tcPr>
            <w:tcW w:w="6394"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О порядке регистрации радиоэлектронных средств и высокочастотных устройств (в ред. от 10.07.2017)</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Постановление Правительства Российской Федерации от 30.01.2016 № 47</w:t>
            </w:r>
          </w:p>
        </w:tc>
        <w:tc>
          <w:tcPr>
            <w:tcW w:w="6394"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Распоряжение Правительства Российской Федерации от 04.11.2017 № 2438-р</w:t>
            </w:r>
          </w:p>
        </w:tc>
        <w:tc>
          <w:tcPr>
            <w:tcW w:w="6394" w:type="dxa"/>
            <w:shd w:val="clear" w:color="auto" w:fill="auto"/>
          </w:tcPr>
          <w:p w:rsidR="00BC151C" w:rsidRPr="00A94711" w:rsidRDefault="00BC151C" w:rsidP="00D51193">
            <w:pPr>
              <w:widowControl w:val="0"/>
              <w:spacing w:after="0" w:line="240" w:lineRule="auto"/>
              <w:contextualSpacing/>
              <w:jc w:val="both"/>
              <w:rPr>
                <w:rFonts w:ascii="Times New Roman" w:hAnsi="Times New Roman"/>
                <w:color w:val="000000"/>
                <w:sz w:val="20"/>
                <w:szCs w:val="20"/>
              </w:rPr>
            </w:pPr>
            <w:r w:rsidRPr="00A94711">
              <w:rPr>
                <w:rFonts w:ascii="Times New Roman" w:hAnsi="Times New Roman"/>
                <w:color w:val="000000"/>
                <w:sz w:val="20"/>
                <w:szCs w:val="2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kern w:val="36"/>
                <w:sz w:val="20"/>
                <w:szCs w:val="20"/>
              </w:rPr>
            </w:pPr>
            <w:r w:rsidRPr="00A94711">
              <w:rPr>
                <w:rFonts w:ascii="Times New Roman" w:hAnsi="Times New Roman"/>
                <w:sz w:val="20"/>
                <w:szCs w:val="20"/>
              </w:rPr>
              <w:t>Постановление Правительства Российской Федерации от 07.03.2017 № 269</w:t>
            </w:r>
          </w:p>
        </w:tc>
        <w:tc>
          <w:tcPr>
            <w:tcW w:w="6394" w:type="dxa"/>
            <w:shd w:val="clear" w:color="auto" w:fill="auto"/>
          </w:tcPr>
          <w:p w:rsidR="00BC151C" w:rsidRPr="00A94711" w:rsidRDefault="00BC151C" w:rsidP="00D51193">
            <w:pPr>
              <w:autoSpaceDE w:val="0"/>
              <w:autoSpaceDN w:val="0"/>
              <w:adjustRightInd w:val="0"/>
              <w:spacing w:after="0" w:line="240" w:lineRule="auto"/>
              <w:rPr>
                <w:rFonts w:ascii="Times New Roman" w:hAnsi="Times New Roman"/>
                <w:sz w:val="20"/>
                <w:szCs w:val="20"/>
              </w:rPr>
            </w:pPr>
            <w:r w:rsidRPr="00A94711">
              <w:rPr>
                <w:rFonts w:ascii="Times New Roman" w:hAnsi="Times New Roman"/>
                <w:sz w:val="20"/>
                <w:szCs w:val="20"/>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kern w:val="36"/>
                <w:sz w:val="20"/>
                <w:szCs w:val="20"/>
              </w:rPr>
            </w:pPr>
            <w:r w:rsidRPr="00A94711">
              <w:rPr>
                <w:rFonts w:ascii="Times New Roman" w:hAnsi="Times New Roman"/>
                <w:sz w:val="20"/>
                <w:szCs w:val="20"/>
              </w:rPr>
              <w:t>Постановление Правительства Российской Федерации от 31.03.2017 № 402</w:t>
            </w:r>
          </w:p>
        </w:tc>
        <w:tc>
          <w:tcPr>
            <w:tcW w:w="6394" w:type="dxa"/>
            <w:shd w:val="clear" w:color="auto" w:fill="auto"/>
          </w:tcPr>
          <w:p w:rsidR="00BC151C" w:rsidRPr="00A94711" w:rsidRDefault="00BC151C" w:rsidP="00D51193">
            <w:pPr>
              <w:autoSpaceDE w:val="0"/>
              <w:autoSpaceDN w:val="0"/>
              <w:adjustRightInd w:val="0"/>
              <w:spacing w:after="0" w:line="240" w:lineRule="auto"/>
              <w:rPr>
                <w:rFonts w:ascii="Times New Roman" w:hAnsi="Times New Roman"/>
                <w:sz w:val="20"/>
                <w:szCs w:val="20"/>
              </w:rPr>
            </w:pPr>
            <w:r w:rsidRPr="00A94711">
              <w:rPr>
                <w:rFonts w:ascii="Times New Roman" w:hAnsi="Times New Roman"/>
                <w:sz w:val="20"/>
                <w:szCs w:val="20"/>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kern w:val="36"/>
                <w:sz w:val="20"/>
                <w:szCs w:val="20"/>
              </w:rPr>
            </w:pPr>
            <w:r w:rsidRPr="00A94711">
              <w:rPr>
                <w:rFonts w:ascii="Times New Roman" w:hAnsi="Times New Roman"/>
                <w:sz w:val="20"/>
                <w:szCs w:val="20"/>
              </w:rPr>
              <w:t>Постановление Правительства Российской Федерации от 12.05.2017 № 564</w:t>
            </w:r>
          </w:p>
        </w:tc>
        <w:tc>
          <w:tcPr>
            <w:tcW w:w="6394" w:type="dxa"/>
            <w:shd w:val="clear" w:color="auto" w:fill="auto"/>
          </w:tcPr>
          <w:p w:rsidR="00BC151C" w:rsidRPr="00A94711" w:rsidRDefault="00BC151C" w:rsidP="00D51193">
            <w:pPr>
              <w:autoSpaceDE w:val="0"/>
              <w:autoSpaceDN w:val="0"/>
              <w:adjustRightInd w:val="0"/>
              <w:spacing w:after="0" w:line="240" w:lineRule="auto"/>
              <w:rPr>
                <w:rFonts w:ascii="Times New Roman" w:hAnsi="Times New Roman"/>
                <w:sz w:val="20"/>
                <w:szCs w:val="20"/>
              </w:rPr>
            </w:pPr>
            <w:r w:rsidRPr="00A94711">
              <w:rPr>
                <w:rFonts w:ascii="Times New Roman" w:hAnsi="Times New Roman"/>
                <w:sz w:val="20"/>
                <w:szCs w:val="20"/>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kern w:val="36"/>
                <w:sz w:val="20"/>
                <w:szCs w:val="20"/>
              </w:rPr>
            </w:pPr>
            <w:r w:rsidRPr="00A94711">
              <w:rPr>
                <w:rFonts w:ascii="Times New Roman" w:hAnsi="Times New Roman"/>
                <w:sz w:val="20"/>
                <w:szCs w:val="20"/>
              </w:rPr>
              <w:t>Постановление Правительства Российской Федерации от 26.07.2017 г.  № 884</w:t>
            </w:r>
          </w:p>
        </w:tc>
        <w:tc>
          <w:tcPr>
            <w:tcW w:w="6394" w:type="dxa"/>
            <w:shd w:val="clear" w:color="auto" w:fill="auto"/>
          </w:tcPr>
          <w:p w:rsidR="00BC151C" w:rsidRPr="00A94711" w:rsidRDefault="00BC151C" w:rsidP="00D51193">
            <w:pPr>
              <w:autoSpaceDE w:val="0"/>
              <w:autoSpaceDN w:val="0"/>
              <w:adjustRightInd w:val="0"/>
              <w:spacing w:after="0" w:line="240" w:lineRule="auto"/>
              <w:rPr>
                <w:rFonts w:ascii="Times New Roman" w:hAnsi="Times New Roman"/>
                <w:sz w:val="20"/>
                <w:szCs w:val="20"/>
              </w:rPr>
            </w:pPr>
            <w:r w:rsidRPr="00A94711">
              <w:rPr>
                <w:rFonts w:ascii="Times New Roman" w:hAnsi="Times New Roman"/>
                <w:sz w:val="20"/>
                <w:szCs w:val="20"/>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sz w:val="20"/>
                <w:szCs w:val="20"/>
              </w:rPr>
              <w:t>Приказ Минтранса России от 06.07.2012 № 199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sz w:val="20"/>
                <w:szCs w:val="20"/>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sz w:val="20"/>
                <w:szCs w:val="20"/>
              </w:rPr>
              <w:t>Приказ Минстроя России от 25.04.2017 № 738/пр</w:t>
            </w:r>
          </w:p>
        </w:tc>
        <w:tc>
          <w:tcPr>
            <w:tcW w:w="6394" w:type="dxa"/>
            <w:shd w:val="clear" w:color="auto" w:fill="auto"/>
          </w:tcPr>
          <w:p w:rsidR="00BC151C" w:rsidRPr="00A94711" w:rsidRDefault="00BC151C" w:rsidP="00D51193">
            <w:pPr>
              <w:autoSpaceDE w:val="0"/>
              <w:autoSpaceDN w:val="0"/>
              <w:adjustRightInd w:val="0"/>
              <w:spacing w:after="0" w:line="240" w:lineRule="auto"/>
              <w:rPr>
                <w:rFonts w:ascii="Times New Roman" w:hAnsi="Times New Roman"/>
                <w:sz w:val="20"/>
                <w:szCs w:val="20"/>
              </w:rPr>
            </w:pPr>
            <w:r w:rsidRPr="00A94711">
              <w:rPr>
                <w:rFonts w:ascii="Times New Roman" w:hAnsi="Times New Roman"/>
                <w:sz w:val="20"/>
                <w:szCs w:val="20"/>
              </w:rPr>
              <w:t xml:space="preserve"> Об утверждении видов элементов планировочной структуры</w:t>
            </w:r>
          </w:p>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sz w:val="20"/>
                <w:szCs w:val="20"/>
              </w:rPr>
              <w:t>Приказ Минстроя России от 25.04.2017 № 742/пр</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sz w:val="20"/>
                <w:szCs w:val="20"/>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sz w:val="20"/>
                <w:szCs w:val="20"/>
              </w:rPr>
              <w:t>Приказ Минстроя России от 25.04.2017 № 740/пр</w:t>
            </w:r>
          </w:p>
        </w:tc>
        <w:tc>
          <w:tcPr>
            <w:tcW w:w="6394" w:type="dxa"/>
            <w:shd w:val="clear" w:color="auto" w:fill="auto"/>
          </w:tcPr>
          <w:p w:rsidR="00BC151C" w:rsidRPr="00A94711" w:rsidRDefault="00BC151C" w:rsidP="00D51193">
            <w:pPr>
              <w:autoSpaceDE w:val="0"/>
              <w:autoSpaceDN w:val="0"/>
              <w:adjustRightInd w:val="0"/>
              <w:spacing w:after="0" w:line="240" w:lineRule="auto"/>
              <w:rPr>
                <w:rFonts w:ascii="Times New Roman" w:hAnsi="Times New Roman"/>
                <w:sz w:val="20"/>
                <w:szCs w:val="20"/>
              </w:rPr>
            </w:pPr>
            <w:r w:rsidRPr="00A94711">
              <w:rPr>
                <w:rFonts w:ascii="Times New Roman" w:hAnsi="Times New Roman"/>
                <w:sz w:val="20"/>
                <w:szCs w:val="20"/>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sz w:val="20"/>
                <w:szCs w:val="20"/>
              </w:rPr>
              <w:t>Приказ Минстроя России от 25.04.2017 № 739/пр</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sz w:val="20"/>
                <w:szCs w:val="20"/>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 от 27.05.2017 № 646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sz w:val="20"/>
                <w:szCs w:val="20"/>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bCs/>
                <w:sz w:val="20"/>
                <w:szCs w:val="20"/>
              </w:rPr>
              <w:t>Р 50.1.056-2005</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bCs/>
                <w:sz w:val="20"/>
                <w:szCs w:val="20"/>
              </w:rPr>
              <w:t>Рекомендации по стандартизации «Техническая защита информации. Основные термины и определения»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ФСБ России от 09.02.2005 № 66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Решение Гостехкомиссии России от 30.03.1992</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Решение Гостехкомиссии России от 30.03.1992</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Гостехкомиссии России от 04.06.1999 № 114</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Гостехкомиссии России от 30.08.2002 № 282</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Специальные требования и рекомендации по технической защите конфиденциальной информации (СТР-К)</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Постановление Правительства Российской Федерации от 01.11.2012 № 1119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ФСТЭК России от 11.02.2013 № 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ФСТЭК России от 18.02.2013 № 21</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Постановление Правительства Российской Федерации от 08.09.2010 № 697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 xml:space="preserve"> О единой системе межведомственного электронного взаимодействия</w:t>
            </w:r>
          </w:p>
          <w:p w:rsidR="00BC151C" w:rsidRPr="00A94711" w:rsidRDefault="00BC151C" w:rsidP="00D51193">
            <w:pPr>
              <w:shd w:val="clear" w:color="auto" w:fill="FEFEFE"/>
              <w:spacing w:after="0" w:line="240" w:lineRule="auto"/>
              <w:outlineLvl w:val="0"/>
              <w:rPr>
                <w:rFonts w:ascii="Times New Roman" w:hAnsi="Times New Roman"/>
                <w:bCs/>
                <w:sz w:val="20"/>
                <w:szCs w:val="20"/>
              </w:rPr>
            </w:pP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Постановление Правительства Российской Федерации от 06.07.2015 № 676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Минтранса России от 12.01.2018 № 10</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Минтранса России от 05.06.2019 № 167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Минтранса России от 29.03.2018 № 119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Минтранса России от 12.08.2011 № 211</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МВД России от 08.11.2012 № 1014</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ФАПСИ от 13.06.2001 № 152</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Решение Гостехкомиссии России 25.07.1997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ФСТЭК России от 06.12.2011 № 638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к системам обнаружения вторжений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ФСТЭК России от 20.03.2012 № 28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к средствам антивирусной защиты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ФСТЭК России от 27.09.2013 № 119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к средствам доверенной загрузки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ФСТЭК России от 28.07.2014 № 87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к средствам контроля съемных машинных носителей информации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ФСТЭК России от 09.02.2016 № 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к межсетевым экранам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Приказ ФСТЭК России от 19.08.2016 № 119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Об утверждении Требований безопасности информации к операционным системам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 xml:space="preserve">Информационное сообщение ФСТЭК России от 6 марта 2015 г. </w:t>
            </w:r>
          </w:p>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 240/22/879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 банке данных угроз безопасности информации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 xml:space="preserve">Информационное сообщение ФСТЭК России от 22 июня 2017 г. </w:t>
            </w:r>
          </w:p>
          <w:p w:rsidR="00BC151C" w:rsidRPr="00A94711" w:rsidRDefault="00BC151C" w:rsidP="00D51193">
            <w:pPr>
              <w:shd w:val="clear" w:color="auto" w:fill="FFFFFF"/>
              <w:spacing w:after="0" w:line="240" w:lineRule="auto"/>
              <w:outlineLvl w:val="0"/>
              <w:rPr>
                <w:rFonts w:ascii="Times New Roman" w:hAnsi="Times New Roman"/>
                <w:bCs/>
                <w:sz w:val="20"/>
                <w:szCs w:val="20"/>
              </w:rPr>
            </w:pPr>
            <w:r w:rsidRPr="00A94711">
              <w:rPr>
                <w:rFonts w:ascii="Times New Roman" w:hAnsi="Times New Roman"/>
                <w:bCs/>
                <w:sz w:val="20"/>
                <w:szCs w:val="20"/>
              </w:rPr>
              <w:t>№ 240/22/3031</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sz w:val="20"/>
                <w:szCs w:val="20"/>
              </w:rPr>
            </w:pPr>
            <w:r w:rsidRPr="00A94711">
              <w:rPr>
                <w:rFonts w:ascii="Times New Roman" w:hAnsi="Times New Roman"/>
                <w:bCs/>
                <w:sz w:val="20"/>
                <w:szCs w:val="20"/>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BC151C" w:rsidRPr="00A94711" w:rsidRDefault="00BC151C" w:rsidP="00D51193">
            <w:pPr>
              <w:shd w:val="clear" w:color="auto" w:fill="FEFEFE"/>
              <w:spacing w:after="0" w:line="240" w:lineRule="auto"/>
              <w:outlineLvl w:val="0"/>
              <w:rPr>
                <w:rFonts w:ascii="Times New Roman" w:hAnsi="Times New Roman"/>
                <w:bCs/>
                <w:sz w:val="20"/>
                <w:szCs w:val="20"/>
              </w:rPr>
            </w:pP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 от 20.11.2000 № 878 (ред. от 17.05.2016)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sz w:val="20"/>
                <w:szCs w:val="20"/>
              </w:rPr>
              <w:t>Об утверждении Правил охраны газораспределительных сетей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sz w:val="20"/>
                <w:szCs w:val="20"/>
              </w:rPr>
              <w:t>Постановление Правительства Российской Федерации от 29.10.2010 № 870 (ред. от 14.12.2018)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sz w:val="20"/>
                <w:szCs w:val="20"/>
              </w:rPr>
              <w:t>Об утверждении технического регламента о безопасности сетей газораспределения и газопотребления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sz w:val="20"/>
                <w:szCs w:val="20"/>
              </w:rPr>
              <w:t>Приказ Ростехнадзора от 15.11.2013 № 542</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sz w:val="20"/>
                <w:szCs w:val="20"/>
              </w:rPr>
              <w:t>Об утверждении федеральных норм и правил в области промышленной безопасности «Правила безопасности сетей газораспределения и газопотребления»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sz w:val="20"/>
                <w:szCs w:val="20"/>
              </w:rPr>
              <w:t>Приказ Ростехнадзора от 27.12.2012 № 784</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sz w:val="20"/>
                <w:szCs w:val="20"/>
              </w:rPr>
              <w:t>Об утверждении Руководства по безопасности «Рекомендации по устройству и безопасной эксплуатации технологических трубопроводов»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sz w:val="20"/>
                <w:szCs w:val="20"/>
              </w:rPr>
              <w:t>Постановление Госгортехнадзора России от 11.06.2003 N 92</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sz w:val="20"/>
                <w:szCs w:val="20"/>
              </w:rPr>
              <w:t>Об утверждении «Инструкции по визуальному и измерительному контролю»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sz w:val="20"/>
                <w:szCs w:val="20"/>
              </w:rPr>
              <w:t>Приказ Государственной компании «Автодор» от 13.08.2019 № 274</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sz w:val="20"/>
                <w:szCs w:val="20"/>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sz w:val="20"/>
                <w:szCs w:val="20"/>
              </w:rPr>
            </w:pPr>
            <w:r w:rsidRPr="00A94711">
              <w:rPr>
                <w:rFonts w:ascii="Times New Roman" w:hAnsi="Times New Roman"/>
                <w:sz w:val="20"/>
                <w:szCs w:val="20"/>
              </w:rPr>
              <w:t>ВРД 39-1.10-031-2001</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sz w:val="20"/>
                <w:szCs w:val="20"/>
              </w:rPr>
            </w:pPr>
            <w:r w:rsidRPr="00A94711">
              <w:rPr>
                <w:rFonts w:ascii="Times New Roman" w:hAnsi="Times New Roman"/>
                <w:sz w:val="20"/>
                <w:szCs w:val="20"/>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BC151C" w:rsidRPr="00A94711" w:rsidRDefault="00BC151C" w:rsidP="00D51193">
            <w:pPr>
              <w:shd w:val="clear" w:color="auto" w:fill="FEFEFE"/>
              <w:spacing w:after="0" w:line="240" w:lineRule="auto"/>
              <w:outlineLvl w:val="0"/>
              <w:rPr>
                <w:rFonts w:ascii="Times New Roman" w:hAnsi="Times New Roman"/>
                <w:sz w:val="20"/>
                <w:szCs w:val="20"/>
              </w:rPr>
            </w:pPr>
          </w:p>
        </w:tc>
      </w:tr>
      <w:tr w:rsidR="00BC151C" w:rsidRPr="00A94711" w:rsidTr="00D5445A">
        <w:trPr>
          <w:cantSplit/>
          <w:trHeight w:val="253"/>
          <w:jc w:val="center"/>
        </w:trPr>
        <w:tc>
          <w:tcPr>
            <w:tcW w:w="9913" w:type="dxa"/>
            <w:gridSpan w:val="3"/>
            <w:shd w:val="clear" w:color="auto" w:fill="auto"/>
          </w:tcPr>
          <w:p w:rsidR="00BC151C" w:rsidRPr="00A94711" w:rsidRDefault="00BC151C" w:rsidP="00D51193">
            <w:pPr>
              <w:spacing w:after="0" w:line="240" w:lineRule="auto"/>
              <w:jc w:val="center"/>
              <w:rPr>
                <w:rFonts w:ascii="Times New Roman" w:hAnsi="Times New Roman"/>
                <w:bCs/>
                <w:sz w:val="20"/>
                <w:szCs w:val="20"/>
              </w:rPr>
            </w:pPr>
            <w:r w:rsidRPr="00A94711">
              <w:rPr>
                <w:rFonts w:ascii="Times New Roman" w:hAnsi="Times New Roman"/>
                <w:sz w:val="20"/>
                <w:szCs w:val="20"/>
              </w:rPr>
              <w:t>ОТРАСЛЕВЫЕ ДОРОЖНЫЕ МЕТОДИЧЕСКИЕ ДОКУМЕНТЫ</w:t>
            </w:r>
            <w:r w:rsidRPr="00A94711">
              <w:rPr>
                <w:rFonts w:ascii="Times New Roman" w:hAnsi="Times New Roman"/>
                <w:b/>
                <w:bCs/>
                <w:sz w:val="20"/>
                <w:szCs w:val="20"/>
                <w:vertAlign w:val="superscript"/>
              </w:rPr>
              <w:t>2</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ВСН 5-81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eastAsia="Calibri" w:hAnsi="Times New Roman"/>
                <w:sz w:val="20"/>
                <w:szCs w:val="20"/>
                <w:lang w:eastAsia="en-US"/>
              </w:rPr>
              <w:t>ВСН 51-88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eastAsia="Calibri" w:hAnsi="Times New Roman"/>
                <w:sz w:val="20"/>
                <w:szCs w:val="20"/>
                <w:lang w:eastAsia="en-US"/>
              </w:rPr>
              <w:t>Инструкция по уширению автодорожных мостов и путепроводов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218.011-98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Автомобильные дороги общего пользования. Методические рекомендации по озеленению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ОДН 218.017-2003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Руководство по оценке транспортно-эксплуатационного состояния мостовых конструкций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ОДМ 218.4.027-2016</w:t>
            </w:r>
          </w:p>
        </w:tc>
        <w:tc>
          <w:tcPr>
            <w:tcW w:w="6394" w:type="dxa"/>
            <w:shd w:val="clear" w:color="auto" w:fill="auto"/>
          </w:tcPr>
          <w:p w:rsidR="00BC151C" w:rsidRPr="00A94711" w:rsidRDefault="00BC151C" w:rsidP="00D51193">
            <w:pPr>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ОДН 218.046-01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Проектирование нежестких дорожных одежд</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ОДН 218.3.039-2003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Укрепление обочин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ОДН 218.5.016-2002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Показатели и нормы экологической безопасности автомобильной дороги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ОДМ 218.3.004-2010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bCs/>
                <w:spacing w:val="-2"/>
                <w:sz w:val="20"/>
                <w:szCs w:val="20"/>
              </w:rPr>
              <w:t>Методические рекомендации по термопрофилированию асфальтобетонных покрытий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218.4.001-2008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pacing w:val="-2"/>
                <w:sz w:val="20"/>
                <w:szCs w:val="20"/>
              </w:rPr>
            </w:pPr>
            <w:r w:rsidRPr="00A94711">
              <w:rPr>
                <w:rFonts w:ascii="Times New Roman" w:hAnsi="Times New Roman"/>
                <w:spacing w:val="-2"/>
                <w:sz w:val="20"/>
                <w:szCs w:val="20"/>
              </w:rPr>
              <w:t>Методические рекомендации по организации обследования и испытания мостовых сооружений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218.4.002-2008</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Руководство по проведению мониторинга состояния эксплуатируемых мостовых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ОДМ 218.5.001-2008</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защите и очистке автомобильных дорог от снега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218.4.002-2009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218.4.004-2009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iCs/>
                <w:sz w:val="20"/>
                <w:szCs w:val="20"/>
              </w:rPr>
              <w:t>ОДМ 218.2.001-2009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hAnsi="Times New Roman"/>
                <w:bCs/>
                <w:iCs/>
                <w:sz w:val="20"/>
                <w:szCs w:val="20"/>
              </w:rPr>
              <w:t>ОДМ 218.2.002-2009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ОДМ 218.5.001-2009</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применению геосеток и плоских георешеток  для армирования асфальтобетонных слоев усовершенствованных видов покрытий при капитальном ремонте и ремонте автомобильных дорог</w:t>
            </w:r>
            <w:r w:rsidRPr="00A94711">
              <w:rPr>
                <w:rFonts w:ascii="Times New Roman" w:hAnsi="Times New Roman"/>
                <w:bCs/>
                <w:iCs/>
                <w:sz w:val="20"/>
                <w:szCs w:val="20"/>
                <w:vertAlign w:val="superscript"/>
              </w:rPr>
              <w:t>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218.8.001-2009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Методические рекомендации по специализированному гидрометеорологическому обеспечению дорожного хозяйства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218.2.006-2010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Рекомендации по расчету устойчивости оползнеопасных склонов (откосов) и определению оползневых давлений на инженерные сооружения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bCs/>
                <w:iCs/>
                <w:sz w:val="20"/>
                <w:szCs w:val="20"/>
              </w:rPr>
              <w:t>ОДМ 218.4.005-2010</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Рекомендации по обеспечению безопасности движения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jc w:val="both"/>
              <w:rPr>
                <w:rFonts w:ascii="Times New Roman" w:hAnsi="Times New Roman"/>
                <w:bCs/>
                <w:sz w:val="20"/>
                <w:szCs w:val="20"/>
              </w:rPr>
            </w:pPr>
            <w:r w:rsidRPr="00A94711">
              <w:rPr>
                <w:rFonts w:ascii="Times New Roman" w:hAnsi="Times New Roman"/>
                <w:bCs/>
                <w:sz w:val="20"/>
                <w:szCs w:val="20"/>
              </w:rPr>
              <w:t>ОДМ 218.5.003–2010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A94711">
              <w:rPr>
                <w:rFonts w:ascii="Times New Roman" w:hAnsi="Times New Roman"/>
                <w:bCs/>
                <w:iCs/>
                <w:sz w:val="20"/>
                <w:szCs w:val="20"/>
              </w:rPr>
              <w:t>Рекомендации по применению геосинтетических материалов при строительстве и ремонте автомобильных дорог</w:t>
            </w:r>
            <w:r w:rsidRPr="00A94711">
              <w:rPr>
                <w:rFonts w:ascii="Times New Roman" w:hAnsi="Times New Roman"/>
                <w:bCs/>
                <w:iCs/>
                <w:sz w:val="20"/>
                <w:szCs w:val="20"/>
                <w:vertAlign w:val="superscript"/>
              </w:rPr>
              <w:t>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jc w:val="both"/>
              <w:rPr>
                <w:rFonts w:ascii="Times New Roman" w:hAnsi="Times New Roman"/>
                <w:bCs/>
                <w:sz w:val="20"/>
                <w:szCs w:val="20"/>
              </w:rPr>
            </w:pPr>
            <w:r w:rsidRPr="00A94711">
              <w:rPr>
                <w:rFonts w:ascii="Times New Roman" w:hAnsi="Times New Roman"/>
                <w:bCs/>
                <w:iCs/>
                <w:sz w:val="20"/>
                <w:szCs w:val="20"/>
              </w:rPr>
              <w:t>ОДМ 218.5.006-2010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A94711">
              <w:rPr>
                <w:rFonts w:ascii="Times New Roman" w:hAnsi="Times New Roman"/>
                <w:bCs/>
                <w:iCs/>
                <w:sz w:val="20"/>
                <w:szCs w:val="20"/>
              </w:rPr>
              <w:t>Рекомендации по методикам испытаний геосинтетических материалов в зависимости от области их применения в дорожной отрасли</w:t>
            </w:r>
            <w:r w:rsidRPr="00A94711">
              <w:rPr>
                <w:rFonts w:ascii="Times New Roman" w:hAnsi="Times New Roman"/>
                <w:bCs/>
                <w:iCs/>
                <w:sz w:val="20"/>
                <w:szCs w:val="20"/>
                <w:vertAlign w:val="superscript"/>
              </w:rPr>
              <w:t>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hAnsi="Times New Roman"/>
                <w:bCs/>
                <w:iCs/>
                <w:sz w:val="20"/>
                <w:szCs w:val="20"/>
              </w:rPr>
              <w:t>ОДМ 218.6.002-2010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hAnsi="Times New Roman"/>
                <w:bCs/>
                <w:iCs/>
                <w:sz w:val="20"/>
                <w:szCs w:val="20"/>
              </w:rPr>
              <w:t>ОДМ 218.8.002-2010</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218.2.012-2011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Классификация конструктивных элементов искусственных дорожных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218.3.008-2011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218.3.012-2011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Цементы для бетона покрытий и оснований автомобильных дорог</w:t>
            </w:r>
          </w:p>
          <w:p w:rsidR="00BC151C" w:rsidRPr="00A94711" w:rsidRDefault="00BC151C" w:rsidP="00D51193">
            <w:pPr>
              <w:spacing w:after="0" w:line="240" w:lineRule="auto"/>
              <w:contextualSpacing/>
              <w:rPr>
                <w:rFonts w:ascii="Times New Roman" w:hAnsi="Times New Roman"/>
                <w:sz w:val="20"/>
                <w:szCs w:val="20"/>
              </w:rPr>
            </w:pP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ОДМ 218.3.013-2011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218.3.014-2011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Методика оценки технического состояния мостовых сооружений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218.3.015-2011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строительству цементобетонных покрытий в скользящих формах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218.4.007-2011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218.2.013-2011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защите от транспортного шума территорий, прилегающих к автомобильным дорогам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218.2.016-2011</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проектированию и устройству буронабивных свай повышенной несущей способности по грунту</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218.2.018-2012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218.2.020-2012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оценке пропускной способности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218.2.022-2012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на повторное использование асфальтобетона при строительстве (реконструкции)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218.2.024-2012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оценке прочности нежестких дорожных одежд</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218.2.025-2012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Деформационные швы мостовых сооружений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218.2.026-2012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218.2.027-2012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расчету и проектированию армогрунтовых подпорных стен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218.3.020-2012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ОДМ 218.3.021-2012</w:t>
            </w:r>
          </w:p>
        </w:tc>
        <w:tc>
          <w:tcPr>
            <w:tcW w:w="6394" w:type="dxa"/>
            <w:shd w:val="clear" w:color="auto" w:fill="auto"/>
          </w:tcPr>
          <w:p w:rsidR="00BC151C" w:rsidRPr="00A94711"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A94711">
              <w:rPr>
                <w:rFonts w:ascii="Times New Roman" w:hAnsi="Times New Roman"/>
                <w:bCs/>
                <w:iCs/>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z w:val="20"/>
                <w:szCs w:val="20"/>
              </w:rPr>
              <w:t>ОДМ 218.6.004-2011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устройству тросовых</w:t>
            </w:r>
          </w:p>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дорожных ограждений для обеспечения безопасности</w:t>
            </w:r>
          </w:p>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218.6.010-2013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218.6.008-2012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созданию светодиодных систем искусственного освещения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218.6.011-2013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218.2.032-2013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учету движения транспортных средств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218.3.006-2011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Рекомендации по контролю качества дорожных знаков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218.2.023-2012</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Рекомендации по применению быстротвердеющих материалов для ремонта цементобетонных покрытий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218.6.009-2013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оценке безопасности движения при проектировании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218.6.003-2011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проектированию светофорных объектов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218.2.031-2013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применению золы-уноса и золошлаковых смесей от сжигания угля на тепловых электростанциях в дорожном строительстве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218.2.030-2013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оценке оползневой опасности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218.3.032-2013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усилению конструктивных элементов автомобильных дорог пространственными георешетками (геосотами)</w:t>
            </w:r>
            <w:r w:rsidRPr="00A94711">
              <w:rPr>
                <w:rFonts w:ascii="Times New Roman" w:hAnsi="Times New Roman"/>
                <w:bCs/>
                <w:color w:val="000000" w:themeColor="text1"/>
                <w:spacing w:val="-2"/>
                <w:sz w:val="20"/>
                <w:szCs w:val="20"/>
                <w:vertAlign w:val="superscript"/>
              </w:rPr>
              <w:t>3</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218.2.033-2013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выполнению инженерно-геологических изысканий на оползнеопасных склонах и откосах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218.3.029-2013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Рекомендации по применению цветных покрытий противоскольжения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218.3.027-2013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Рекомендации по применению тканевых композиционных материалов при ремонте железобетонных конструкций мостовых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218.2.034-2013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218.3.028-2013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ремонту и содержанию цементобетонных покрытий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218.3.031-2013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охране окружающей среды при строительстве, ремонте и содержании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218.2.007-2011</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z w:val="20"/>
                <w:szCs w:val="20"/>
              </w:rPr>
            </w:pPr>
            <w:r w:rsidRPr="00A94711">
              <w:rPr>
                <w:rFonts w:ascii="Times New Roman" w:hAnsi="Times New Roman"/>
                <w:bCs/>
                <w:color w:val="000000" w:themeColor="text1"/>
                <w:spacing w:val="-2"/>
                <w:sz w:val="20"/>
                <w:szCs w:val="20"/>
              </w:rPr>
              <w:t>ОДМ 218.9.001-2013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 xml:space="preserve">ОДМ 218.3.036-2013   </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Рекомендации по технологии санации трещин и швов в эксплуатируемых дорожных покрытиях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ОДМ 218.3.030-2013</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Методика расчета армированных цементобетонных покрытий дорог и аэродромов на укрепленных основаниях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ОДМ 218.2.041-2014</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color w:val="000000" w:themeColor="text1"/>
                <w:spacing w:val="-2"/>
                <w:sz w:val="20"/>
                <w:szCs w:val="20"/>
              </w:rPr>
            </w:pPr>
            <w:r w:rsidRPr="00A94711">
              <w:rPr>
                <w:rFonts w:ascii="Times New Roman" w:hAnsi="Times New Roman"/>
                <w:bCs/>
                <w:color w:val="000000" w:themeColor="text1"/>
                <w:spacing w:val="-2"/>
                <w:sz w:val="20"/>
                <w:szCs w:val="20"/>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Распоряжение Росавтодора от 16.11.2007 № 452-р</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sz w:val="20"/>
                <w:szCs w:val="20"/>
              </w:rPr>
            </w:pPr>
            <w:r w:rsidRPr="00A94711">
              <w:rPr>
                <w:rFonts w:ascii="Times New Roman" w:hAnsi="Times New Roman"/>
                <w:sz w:val="20"/>
                <w:szCs w:val="20"/>
              </w:rPr>
              <w:t>Методические рекомендации по ремонту цементобетонных покрытий автомобильных дорог методом виброрезонансного разрушения (для опытно-экспериментального внедрения)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hAnsi="Times New Roman"/>
                <w:sz w:val="20"/>
                <w:szCs w:val="20"/>
              </w:rPr>
              <w:t>ОДМ</w:t>
            </w:r>
            <w:r w:rsidRPr="00A94711">
              <w:rPr>
                <w:rFonts w:ascii="Times New Roman" w:hAnsi="Times New Roman"/>
                <w:sz w:val="20"/>
                <w:szCs w:val="20"/>
                <w:lang w:val="es-CR"/>
              </w:rPr>
              <w:t xml:space="preserve"> 218.3.039-2014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rPr>
            </w:pPr>
            <w:r w:rsidRPr="00A94711">
              <w:rPr>
                <w:rFonts w:ascii="Times New Roman" w:hAnsi="Times New Roman"/>
                <w:sz w:val="20"/>
                <w:szCs w:val="20"/>
              </w:rPr>
              <w:t xml:space="preserve">Рекомендации по испытанию плёнкообразующих материалов по </w:t>
            </w:r>
          </w:p>
          <w:p w:rsidR="00BC151C" w:rsidRPr="00A94711" w:rsidRDefault="00BC151C" w:rsidP="00D51193">
            <w:pPr>
              <w:spacing w:after="0" w:line="240" w:lineRule="auto"/>
              <w:contextualSpacing/>
              <w:rPr>
                <w:rFonts w:ascii="Times New Roman" w:hAnsi="Times New Roman"/>
                <w:bCs/>
                <w:iCs/>
                <w:sz w:val="20"/>
                <w:szCs w:val="20"/>
              </w:rPr>
            </w:pPr>
            <w:r w:rsidRPr="00A94711">
              <w:rPr>
                <w:rFonts w:ascii="Times New Roman" w:hAnsi="Times New Roman"/>
                <w:sz w:val="20"/>
                <w:szCs w:val="20"/>
              </w:rPr>
              <w:t>уходу за свежеуложенным бетоном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218.3.037-2014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Рекомендации по контролю прочности цементобетона покрытий и оснований автомобильных дорог по образцам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218.2.038-2014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Методические рекомендации по капитальному ремонту и реконструкции подпорных стен и удерживающих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218.2.045-2014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Рекомендации по проектированию лесных снегозадерживающих насаждений вдоль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218.4.020-2014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218.2.046-2014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Рекомендации по выбору и контролю качества геосинтетических материалов, применяемых в дорожном строительстве (с учетом дополнительных регламентов Государственной компании «Автодор»)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218.2.047-2014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Методика оценки долговечности геосинтетических материалов, используемых в дорожном строительстве (с учетом дополнительных регламентов Государственной компании «Автодор»)</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218.2.044-2014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218.2.042-2014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Теплые асфальтобетонные смеси. Рекомендации по применению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sz w:val="20"/>
                <w:szCs w:val="20"/>
                <w:shd w:val="clear" w:color="auto" w:fill="FFFFFF"/>
              </w:rPr>
              <w:t>ОДМ 218.5.001-2014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sz w:val="20"/>
                <w:szCs w:val="20"/>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sz w:val="20"/>
                <w:szCs w:val="20"/>
                <w:shd w:val="clear" w:color="auto" w:fill="FFFFFF"/>
              </w:rPr>
            </w:pPr>
            <w:r w:rsidRPr="00A94711">
              <w:rPr>
                <w:rFonts w:ascii="Times New Roman" w:hAnsi="Times New Roman"/>
                <w:color w:val="252525"/>
                <w:sz w:val="20"/>
                <w:szCs w:val="20"/>
                <w:shd w:val="clear" w:color="auto" w:fill="FFFFFF"/>
              </w:rPr>
              <w:t>ОДМ 218.2.040-2014</w:t>
            </w:r>
          </w:p>
        </w:tc>
        <w:tc>
          <w:tcPr>
            <w:tcW w:w="6394" w:type="dxa"/>
            <w:shd w:val="clear" w:color="auto" w:fill="auto"/>
          </w:tcPr>
          <w:p w:rsidR="00BC151C" w:rsidRPr="00A94711" w:rsidRDefault="00BC151C" w:rsidP="00D51193">
            <w:pPr>
              <w:spacing w:after="0" w:line="240" w:lineRule="auto"/>
              <w:rPr>
                <w:rFonts w:ascii="Times New Roman" w:hAnsi="Times New Roman"/>
                <w:sz w:val="20"/>
                <w:szCs w:val="20"/>
                <w:shd w:val="clear" w:color="auto" w:fill="FFFFFF"/>
              </w:rPr>
            </w:pPr>
            <w:r w:rsidRPr="00A94711">
              <w:rPr>
                <w:rFonts w:ascii="Times New Roman" w:hAnsi="Times New Roman"/>
                <w:color w:val="252525"/>
                <w:sz w:val="20"/>
                <w:szCs w:val="20"/>
                <w:shd w:val="clear" w:color="auto" w:fill="FFFFFF"/>
              </w:rPr>
              <w:t>Методические рекомендации по оценке  аэродинамических характеристик сечений пролетных строений мостов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252525"/>
                <w:sz w:val="20"/>
                <w:szCs w:val="20"/>
                <w:shd w:val="clear" w:color="auto" w:fill="FFFFFF"/>
              </w:rPr>
            </w:pPr>
            <w:r w:rsidRPr="00A94711">
              <w:rPr>
                <w:rFonts w:ascii="Times New Roman" w:hAnsi="Times New Roman"/>
                <w:color w:val="252525"/>
                <w:sz w:val="20"/>
                <w:szCs w:val="20"/>
                <w:shd w:val="clear" w:color="auto" w:fill="FFFFFF"/>
              </w:rPr>
              <w:t>ОДМ 218.3.042-2014</w:t>
            </w:r>
          </w:p>
        </w:tc>
        <w:tc>
          <w:tcPr>
            <w:tcW w:w="6394" w:type="dxa"/>
            <w:shd w:val="clear" w:color="auto" w:fill="auto"/>
          </w:tcPr>
          <w:p w:rsidR="00BC151C" w:rsidRPr="00A94711" w:rsidRDefault="00BC151C" w:rsidP="00D51193">
            <w:pPr>
              <w:spacing w:after="0" w:line="240" w:lineRule="auto"/>
              <w:rPr>
                <w:rFonts w:ascii="Times New Roman" w:hAnsi="Times New Roman"/>
                <w:color w:val="252525"/>
                <w:sz w:val="20"/>
                <w:szCs w:val="20"/>
                <w:shd w:val="clear" w:color="auto" w:fill="FFFFFF"/>
              </w:rPr>
            </w:pPr>
            <w:r w:rsidRPr="00A94711">
              <w:rPr>
                <w:rFonts w:ascii="Times New Roman" w:hAnsi="Times New Roman"/>
                <w:color w:val="252525"/>
                <w:sz w:val="20"/>
                <w:szCs w:val="20"/>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color w:val="252525"/>
                <w:sz w:val="20"/>
                <w:szCs w:val="20"/>
                <w:shd w:val="clear" w:color="auto" w:fill="FFFFFF"/>
              </w:rPr>
            </w:pPr>
            <w:r w:rsidRPr="00A94711">
              <w:rPr>
                <w:rFonts w:ascii="Times New Roman" w:hAnsi="Times New Roman"/>
                <w:color w:val="252525"/>
                <w:sz w:val="20"/>
                <w:szCs w:val="20"/>
                <w:shd w:val="clear" w:color="auto" w:fill="FFFFFF"/>
              </w:rPr>
              <w:t>ОДМ 218.6.015-2015</w:t>
            </w:r>
          </w:p>
        </w:tc>
        <w:tc>
          <w:tcPr>
            <w:tcW w:w="6394" w:type="dxa"/>
            <w:shd w:val="clear" w:color="auto" w:fill="auto"/>
          </w:tcPr>
          <w:p w:rsidR="00BC151C" w:rsidRPr="00A94711" w:rsidRDefault="00BC151C" w:rsidP="00D51193">
            <w:pPr>
              <w:spacing w:after="0" w:line="240" w:lineRule="auto"/>
              <w:rPr>
                <w:rFonts w:ascii="Times New Roman" w:hAnsi="Times New Roman"/>
                <w:color w:val="252525"/>
                <w:sz w:val="20"/>
                <w:szCs w:val="20"/>
                <w:shd w:val="clear" w:color="auto" w:fill="FFFFFF"/>
              </w:rPr>
            </w:pPr>
            <w:r w:rsidRPr="00A94711">
              <w:rPr>
                <w:rFonts w:ascii="Times New Roman" w:hAnsi="Times New Roman"/>
                <w:color w:val="252525"/>
                <w:sz w:val="20"/>
                <w:szCs w:val="20"/>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218.4.023-2015 </w:t>
            </w:r>
          </w:p>
        </w:tc>
        <w:tc>
          <w:tcPr>
            <w:tcW w:w="6394" w:type="dxa"/>
            <w:shd w:val="clear" w:color="auto" w:fill="auto"/>
          </w:tcPr>
          <w:p w:rsidR="00BC151C" w:rsidRPr="00A94711" w:rsidRDefault="00BC151C" w:rsidP="00D51193">
            <w:pPr>
              <w:shd w:val="clear" w:color="auto" w:fill="FFFFFF"/>
              <w:spacing w:after="0" w:line="240" w:lineRule="auto"/>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218.3.052-2015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218.4.022-2015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Рекомендации по проведению геотехнического мониторинга строящихся и эксплуатируемых автодорожных тоннелей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218.3.047-2015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Методические рекомендации по определению низкотемпературных характеристик асфальтобетона</w:t>
            </w:r>
          </w:p>
        </w:tc>
      </w:tr>
      <w:tr w:rsidR="00BC151C" w:rsidRPr="00A94711" w:rsidTr="00D5445A">
        <w:trPr>
          <w:cantSplit/>
          <w:trHeight w:val="378"/>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A94711" w:rsidRDefault="00BC151C" w:rsidP="00D51193">
            <w:pPr>
              <w:shd w:val="clear" w:color="auto" w:fill="FFFFFF"/>
              <w:spacing w:after="0" w:line="240" w:lineRule="auto"/>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218.2.055-2015 </w:t>
            </w:r>
          </w:p>
        </w:tc>
        <w:tc>
          <w:tcPr>
            <w:tcW w:w="6394" w:type="dxa"/>
            <w:shd w:val="clear" w:color="auto" w:fill="auto"/>
            <w:vAlign w:val="center"/>
          </w:tcPr>
          <w:p w:rsidR="00BC151C" w:rsidRPr="00A94711" w:rsidRDefault="00BC151C" w:rsidP="00D51193">
            <w:pPr>
              <w:shd w:val="clear" w:color="auto" w:fill="FFFFFF"/>
              <w:spacing w:after="0" w:line="240" w:lineRule="auto"/>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Рекомендации по расчёту дренажных систем дорожных конструкций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218.3.038-2015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Рекомендации по проектированию и строительству берегозащитных сооружений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218.2.053-2015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218.3.054-2015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Методические рекомендации по устройству поверхностной обработки и тонких слоев износа с применением различных видов фиброволокон</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218.2.054-2015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218.3.049-2015 </w:t>
            </w:r>
          </w:p>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Методические рекомендации по применению многослойных композиционных дренирующих материалов (геодрен) для осушения и усиления дорожных конструкций при строительстве и реконструкции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218.2.052-2015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218.2.051-2015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Рекомендации по проектированию и расчёту противообвальных сооружений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218.2.050-2015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218.2.049-2015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Рекомендации по проектированию и строительству габионных конструкций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218.3.046-2015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Рекомендации по технологии ремонта водопропускных груб с использованием композиционных материалов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218.3.044-2015 </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Требования к технологическим картам на выполнение дорожных работ</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218.11.001-2015</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218.3.056-2015</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Методические рекомендации по оценке влияния на асфальтобетонные образцы противогололёдных реагентов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218.3.057-2015</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Методика оценки и контроля воздушной пористости дорожного цементобетона с применением программного комплекса обработки данных оптической микроскопии образцов-шлифов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218.6.017-2015</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218.2.061-2015</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Рекомендации по определению теплофизических свойств дорожно-строительных материалов и грунтов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218.3.059-2015</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218.3.061-2015</w:t>
            </w:r>
          </w:p>
        </w:tc>
        <w:tc>
          <w:tcPr>
            <w:tcW w:w="6394" w:type="dxa"/>
            <w:shd w:val="clear" w:color="auto" w:fill="auto"/>
          </w:tcPr>
          <w:p w:rsidR="00BC151C" w:rsidRPr="00A94711" w:rsidRDefault="00BC151C" w:rsidP="00D51193">
            <w:pPr>
              <w:spacing w:after="0" w:line="240" w:lineRule="auto"/>
              <w:jc w:val="both"/>
              <w:rPr>
                <w:rFonts w:ascii="Times New Roman" w:hAnsi="Times New Roman"/>
                <w:sz w:val="20"/>
                <w:szCs w:val="20"/>
              </w:rPr>
            </w:pPr>
            <w:r w:rsidRPr="00A94711">
              <w:rPr>
                <w:rFonts w:ascii="Times New Roman" w:hAnsi="Times New Roman"/>
                <w:bCs/>
                <w:sz w:val="20"/>
                <w:szCs w:val="20"/>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218.3.060-2015</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218.2.063-2015</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218.6.019-2016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Рекомендации по организации движения и ограждению мест производства дорожных работ</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bCs/>
                <w:sz w:val="20"/>
                <w:szCs w:val="20"/>
                <w:shd w:val="clear" w:color="auto" w:fill="FFFFFF"/>
              </w:rPr>
              <w:t>ОДМ 218.6.020-2016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bCs/>
                <w:sz w:val="20"/>
                <w:szCs w:val="20"/>
                <w:shd w:val="clear" w:color="auto" w:fill="FFFFFF"/>
              </w:rPr>
              <w:t xml:space="preserve">Методические рекомендации по устройству дорожной разметки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color w:val="252525"/>
                <w:kern w:val="36"/>
                <w:sz w:val="20"/>
                <w:szCs w:val="20"/>
              </w:rPr>
              <w:t>ОДМ 218.2.069-2016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Рекомендации по проектированию подходов земляного полотна на слабом основании к искусственным сооружениям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218.2.067-2016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218.8.007-2016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218.8.006-2016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Осветительные приборы для автомобильных дорог. Классификация. Общие приборы для автомобильных дорог, испытаний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ОДМ 218.6.018-2016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A94711">
              <w:rPr>
                <w:rFonts w:ascii="Times New Roman" w:hAnsi="Times New Roman"/>
                <w:bCs/>
                <w:sz w:val="20"/>
                <w:szCs w:val="20"/>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bCs/>
                <w:sz w:val="20"/>
                <w:szCs w:val="20"/>
                <w:shd w:val="clear" w:color="auto" w:fill="FFFFFF"/>
              </w:rPr>
              <w:t>ОДМ 218.9.011-2016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bCs/>
                <w:sz w:val="20"/>
                <w:szCs w:val="20"/>
                <w:shd w:val="clear" w:color="auto" w:fill="FFFFFF"/>
              </w:rPr>
              <w:t>Рекомендации по выполнению обоснования интеллектуальных транспортных систем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bCs/>
                <w:sz w:val="20"/>
                <w:szCs w:val="20"/>
                <w:shd w:val="clear" w:color="auto" w:fill="FFFFFF"/>
              </w:rPr>
              <w:t>ОДМ 218.2.073-2016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color w:val="252525"/>
                <w:sz w:val="20"/>
                <w:szCs w:val="20"/>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bCs/>
                <w:sz w:val="20"/>
                <w:szCs w:val="20"/>
                <w:shd w:val="clear" w:color="auto" w:fill="FFFFFF"/>
              </w:rPr>
              <w:t>ОДМ 218.2.072-2016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color w:val="252525"/>
                <w:sz w:val="20"/>
                <w:szCs w:val="20"/>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color w:val="252525"/>
                <w:sz w:val="20"/>
                <w:szCs w:val="20"/>
                <w:shd w:val="clear" w:color="auto" w:fill="FFFFFF"/>
              </w:rPr>
              <w:t>ОДМ 218.3.075-2016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color w:val="252525"/>
                <w:sz w:val="20"/>
                <w:szCs w:val="20"/>
                <w:shd w:val="clear" w:color="auto" w:fill="FFFFFF"/>
              </w:rPr>
              <w:t>Рекомендации по контролю качества выполнения дорожно-строительных работ методом георадиолокации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color w:val="252525"/>
                <w:sz w:val="20"/>
                <w:szCs w:val="20"/>
                <w:shd w:val="clear" w:color="auto" w:fill="FFFFFF"/>
              </w:rPr>
              <w:t>ОДМ 218.2.066-2016</w:t>
            </w:r>
          </w:p>
        </w:tc>
        <w:tc>
          <w:tcPr>
            <w:tcW w:w="6394"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A94711">
              <w:rPr>
                <w:rFonts w:ascii="Times New Roman" w:hAnsi="Times New Roman"/>
                <w:color w:val="252525"/>
                <w:sz w:val="20"/>
                <w:szCs w:val="20"/>
                <w:shd w:val="clear" w:color="auto" w:fill="FFFFFF"/>
              </w:rPr>
              <w:t>Методические рекомендации по использованию анкерных свай и микросвай в составе мероприятий инженерной защиты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218.4.025-2016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eastAsia="Calibri" w:hAnsi="Times New Roman"/>
                <w:sz w:val="20"/>
                <w:szCs w:val="20"/>
                <w:lang w:eastAsia="en-US"/>
              </w:rPr>
              <w:t>ОДМ 218.4.026-2016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eastAsia="Calibri" w:hAnsi="Times New Roman"/>
                <w:sz w:val="20"/>
                <w:szCs w:val="20"/>
                <w:lang w:eastAsia="en-US"/>
              </w:rPr>
              <w:t>ОДМ 218.4.028-2016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eastAsia="Calibri" w:hAnsi="Times New Roman"/>
                <w:sz w:val="20"/>
                <w:szCs w:val="20"/>
                <w:lang w:eastAsia="en-US"/>
              </w:rPr>
            </w:pPr>
            <w:r w:rsidRPr="00A94711">
              <w:rPr>
                <w:rFonts w:ascii="Times New Roman" w:eastAsia="Calibri" w:hAnsi="Times New Roman"/>
                <w:sz w:val="20"/>
                <w:szCs w:val="20"/>
                <w:lang w:eastAsia="en-US"/>
              </w:rPr>
              <w:t>ОДМ 218.4.029-2016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eastAsia="Calibri" w:hAnsi="Times New Roman"/>
                <w:sz w:val="20"/>
                <w:szCs w:val="20"/>
                <w:lang w:eastAsia="en-US"/>
              </w:rPr>
            </w:pPr>
            <w:r w:rsidRPr="00A94711">
              <w:rPr>
                <w:rFonts w:ascii="Times New Roman" w:eastAsia="Calibri" w:hAnsi="Times New Roman"/>
                <w:sz w:val="20"/>
                <w:szCs w:val="20"/>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218.3.082-2016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218.9.015-2016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218.3.083-2016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способам бестраншейной прокладки труб дорожных водопропускных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218.8.009-2017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технологии обеспыливания автомобильных дорог с переходным типом покрытия с использованием битумной эмульсии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218.3.076-2016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подбору стабилизаторов грунтов и грунтовых смесей для дорожного строительства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218.8.008-2017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218.3.091-2017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218.2.087-2017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218.3.053-2015</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Рекомендации по применению водопропускных труб из полимерных композиционных материалов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218.3.095-2017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Защита от коррозии бетонных и железобетонных конструкций транспортных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218.3.094-2017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A94711">
              <w:rPr>
                <w:rFonts w:ascii="Times New Roman" w:hAnsi="Times New Roman"/>
                <w:bCs/>
                <w:kern w:val="36"/>
                <w:sz w:val="20"/>
                <w:szCs w:val="20"/>
              </w:rPr>
              <w:t>ОДМ 218.6.023-2017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eastAsia="Calibri" w:hAnsi="Times New Roman"/>
                <w:sz w:val="20"/>
                <w:szCs w:val="20"/>
                <w:lang w:eastAsia="en-US"/>
              </w:rPr>
              <w:t>ОДМ 218.6.026-2017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eastAsia="Calibri" w:hAnsi="Times New Roman"/>
                <w:sz w:val="20"/>
                <w:szCs w:val="20"/>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sz w:val="20"/>
                <w:szCs w:val="20"/>
                <w:shd w:val="clear" w:color="auto" w:fill="FFFFFF"/>
              </w:rPr>
            </w:pPr>
            <w:r w:rsidRPr="00A94711">
              <w:rPr>
                <w:rFonts w:ascii="Times New Roman" w:hAnsi="Times New Roman"/>
                <w:bCs/>
                <w:kern w:val="36"/>
                <w:sz w:val="20"/>
                <w:szCs w:val="20"/>
              </w:rPr>
              <w:t>ОДМ 218.6.027-2017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BC151C" w:rsidRPr="00A94711" w:rsidTr="00D5445A">
        <w:trPr>
          <w:cantSplit/>
          <w:trHeight w:val="412"/>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A94711" w:rsidRDefault="00BC151C" w:rsidP="00D51193">
            <w:pPr>
              <w:shd w:val="clear" w:color="auto" w:fill="FFFFFF"/>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ОДМ 218.9.010-2016</w:t>
            </w:r>
          </w:p>
        </w:tc>
        <w:tc>
          <w:tcPr>
            <w:tcW w:w="6394" w:type="dxa"/>
            <w:shd w:val="clear" w:color="auto" w:fill="auto"/>
            <w:vAlign w:val="center"/>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автоматизации лабораторного контроля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bCs/>
                <w:kern w:val="36"/>
                <w:sz w:val="20"/>
                <w:szCs w:val="20"/>
              </w:rPr>
              <w:t>ОДМ 218.6.025-2017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выбору эффективных некапиталоёмких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bCs/>
                <w:kern w:val="36"/>
                <w:sz w:val="20"/>
                <w:szCs w:val="20"/>
              </w:rPr>
              <w:t>ОДМ 218.3.093-2017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bCs/>
                <w:kern w:val="36"/>
                <w:sz w:val="20"/>
                <w:szCs w:val="20"/>
              </w:rPr>
              <w:t>ОДМ 218.2.082-2017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проведению гидравлических расчетов малых ИССО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bCs/>
                <w:kern w:val="36"/>
                <w:sz w:val="20"/>
                <w:szCs w:val="20"/>
              </w:rPr>
              <w:t>ОДМ 218.3.050-2015</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bCs/>
                <w:kern w:val="36"/>
                <w:sz w:val="20"/>
                <w:szCs w:val="20"/>
              </w:rPr>
              <w:t>ОДМ 218.2.064-2015</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Методы укрепления откосов земляного полотна автомобильных дорог засевом трав в различных климатических зонах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bCs/>
                <w:kern w:val="36"/>
                <w:sz w:val="20"/>
                <w:szCs w:val="20"/>
              </w:rPr>
              <w:t>ОДМ 218.2.059-2015</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bCs/>
                <w:kern w:val="36"/>
                <w:sz w:val="20"/>
                <w:szCs w:val="20"/>
              </w:rPr>
              <w:t>ОДМ 218.3.088-2017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bCs/>
                <w:kern w:val="36"/>
                <w:sz w:val="20"/>
                <w:szCs w:val="20"/>
              </w:rPr>
              <w:t>Рекомендации по срокам и технологии нарезки швов в затвердевшем цементобетоне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bCs/>
                <w:kern w:val="36"/>
                <w:sz w:val="20"/>
                <w:szCs w:val="20"/>
              </w:rPr>
              <w:t>ОДМ 218.3.102-2017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Методические рекомендации по устройству асфальтобетонных покрытий при неблагоприятных погодных условиях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218.4.033-2017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218.3.103-2018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Рекомендации по применению винтовых свай на автомобильных дорогах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218.4.039-2018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218.2.094-2018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218.3.105-2018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218.3.081-2016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Методические рекомендации по подбору составов цементобетонов для дорожного строительства в различных климатических зонах и с учетом эксплуатационных условий работы дорожных покрытий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218.3.100-2017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218.5.009-2017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218.3.070-2016</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218.6.028-2017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ОДМ 218.6.029-2017</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color w:val="0A0A0A"/>
                <w:sz w:val="20"/>
                <w:szCs w:val="20"/>
              </w:rPr>
            </w:pPr>
            <w:r w:rsidRPr="00A94711">
              <w:rPr>
                <w:rFonts w:ascii="Times New Roman" w:hAnsi="Times New Roman"/>
                <w:color w:val="0A0A0A"/>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bCs/>
                <w:kern w:val="36"/>
                <w:sz w:val="20"/>
                <w:szCs w:val="20"/>
              </w:rPr>
            </w:pPr>
            <w:r w:rsidRPr="00A94711">
              <w:rPr>
                <w:rFonts w:ascii="Times New Roman" w:hAnsi="Times New Roman"/>
                <w:color w:val="000000" w:themeColor="text1"/>
                <w:sz w:val="20"/>
                <w:szCs w:val="20"/>
              </w:rPr>
              <w:t>ОДМ 218.2.090-2017</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bCs/>
                <w:kern w:val="36"/>
                <w:sz w:val="20"/>
                <w:szCs w:val="20"/>
              </w:rPr>
            </w:pPr>
            <w:r w:rsidRPr="00A94711">
              <w:rPr>
                <w:rFonts w:ascii="Times New Roman" w:hAnsi="Times New Roman"/>
                <w:color w:val="000000" w:themeColor="text1"/>
                <w:sz w:val="20"/>
                <w:szCs w:val="20"/>
              </w:rPr>
              <w:t>Методические рекомендации по применению трубчатых сварных шпунтов при строительстве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218.2.098-2018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Методические рекомендации по применению преднапрягаемой однородной системы укрепления склонов на основе стальной сети из высокопрочной (&gt;1770 Н/мм2) проволоки</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218.2.092-2018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218.6.031-2018</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218.6.034-2019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218.2.097-2019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Рекомендации по применению геоэкозащиных технологий при проектировании, строительстве и эксплуатации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218.3.106-2019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pacing w:after="0" w:line="240" w:lineRule="auto"/>
              <w:contextualSpacing/>
              <w:rPr>
                <w:rFonts w:ascii="Times New Roman" w:hAnsi="Times New Roman"/>
                <w:bCs/>
                <w:sz w:val="20"/>
                <w:szCs w:val="20"/>
              </w:rPr>
            </w:pPr>
            <w:r w:rsidRPr="00A94711">
              <w:rPr>
                <w:rFonts w:ascii="Times New Roman" w:hAnsi="Times New Roman"/>
                <w:bCs/>
                <w:sz w:val="20"/>
                <w:szCs w:val="20"/>
              </w:rPr>
              <w:t>ОДМ 208.3.108-2019</w:t>
            </w:r>
          </w:p>
        </w:tc>
        <w:tc>
          <w:tcPr>
            <w:tcW w:w="6394" w:type="dxa"/>
            <w:shd w:val="clear" w:color="auto" w:fill="auto"/>
          </w:tcPr>
          <w:p w:rsidR="00BC151C" w:rsidRPr="00A94711" w:rsidRDefault="00BC151C" w:rsidP="00D51193">
            <w:pPr>
              <w:spacing w:after="0" w:line="240" w:lineRule="auto"/>
              <w:contextualSpacing/>
              <w:rPr>
                <w:rFonts w:ascii="Times New Roman" w:hAnsi="Times New Roman"/>
                <w:bCs/>
                <w:spacing w:val="-2"/>
                <w:sz w:val="20"/>
                <w:szCs w:val="20"/>
              </w:rPr>
            </w:pPr>
            <w:r w:rsidRPr="00A94711">
              <w:rPr>
                <w:rFonts w:ascii="Times New Roman" w:hAnsi="Times New Roman"/>
                <w:color w:val="0A0A0A"/>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218.3.112-2019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218.3.110-2019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Правила разработки проектов содержания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218.9.008-2019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218.9.017-2019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218.8.012-2019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218.3.115-2019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218.2.086-2019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218.3.048-2019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218.2.058-2019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218.3.089-2019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BC151C" w:rsidRPr="00A94711" w:rsidTr="00D5445A">
        <w:trPr>
          <w:cantSplit/>
          <w:trHeight w:val="113"/>
          <w:jc w:val="center"/>
        </w:trPr>
        <w:tc>
          <w:tcPr>
            <w:tcW w:w="699" w:type="dxa"/>
            <w:shd w:val="clear" w:color="auto" w:fill="auto"/>
          </w:tcPr>
          <w:p w:rsidR="00BC151C" w:rsidRPr="00A94711"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A94711"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ОДМ 218.3.074-2019</w:t>
            </w:r>
          </w:p>
        </w:tc>
        <w:tc>
          <w:tcPr>
            <w:tcW w:w="6394" w:type="dxa"/>
            <w:shd w:val="clear" w:color="auto" w:fill="auto"/>
          </w:tcPr>
          <w:p w:rsidR="00BC151C" w:rsidRPr="00A94711" w:rsidRDefault="00BC151C" w:rsidP="00D51193">
            <w:pPr>
              <w:shd w:val="clear" w:color="auto" w:fill="FEFEFE"/>
              <w:spacing w:after="0" w:line="240" w:lineRule="auto"/>
              <w:outlineLvl w:val="0"/>
              <w:rPr>
                <w:rFonts w:ascii="Times New Roman" w:hAnsi="Times New Roman"/>
                <w:color w:val="000000" w:themeColor="text1"/>
                <w:sz w:val="20"/>
                <w:szCs w:val="20"/>
              </w:rPr>
            </w:pPr>
            <w:r w:rsidRPr="00A94711">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C151C" w:rsidRPr="00A94711" w:rsidRDefault="00BC151C" w:rsidP="00D51193">
      <w:pPr>
        <w:spacing w:after="0" w:line="240" w:lineRule="auto"/>
        <w:jc w:val="both"/>
        <w:rPr>
          <w:rFonts w:ascii="Times New Roman" w:hAnsi="Times New Roman"/>
          <w:b/>
          <w:sz w:val="20"/>
          <w:szCs w:val="20"/>
          <w:vertAlign w:val="superscript"/>
        </w:rPr>
      </w:pPr>
    </w:p>
    <w:p w:rsidR="00BC151C" w:rsidRPr="00A94711" w:rsidRDefault="00BC151C" w:rsidP="00D51193">
      <w:pPr>
        <w:spacing w:after="0" w:line="240" w:lineRule="auto"/>
        <w:jc w:val="both"/>
        <w:rPr>
          <w:rFonts w:ascii="Times New Roman" w:hAnsi="Times New Roman"/>
          <w:b/>
          <w:sz w:val="20"/>
          <w:szCs w:val="20"/>
          <w:vertAlign w:val="superscript"/>
        </w:rPr>
      </w:pPr>
      <w:r w:rsidRPr="00A94711">
        <w:rPr>
          <w:rFonts w:ascii="Times New Roman" w:hAnsi="Times New Roman"/>
          <w:b/>
          <w:sz w:val="20"/>
          <w:szCs w:val="20"/>
          <w:vertAlign w:val="superscript"/>
        </w:rPr>
        <w:t>1</w:t>
      </w:r>
      <w:r w:rsidRPr="00A94711">
        <w:rPr>
          <w:rFonts w:ascii="Times New Roman" w:hAnsi="Times New Roman"/>
          <w:sz w:val="20"/>
          <w:szCs w:val="20"/>
        </w:rPr>
        <w:t xml:space="preserve"> Нормативно-технический документ применяется за исключением пп. 3.6 и 5.1.</w:t>
      </w:r>
    </w:p>
    <w:p w:rsidR="00BC151C" w:rsidRPr="00A94711" w:rsidRDefault="00BC151C" w:rsidP="00D51193">
      <w:pPr>
        <w:tabs>
          <w:tab w:val="left" w:pos="1134"/>
        </w:tabs>
        <w:suppressAutoHyphens/>
        <w:spacing w:after="0" w:line="240" w:lineRule="auto"/>
        <w:contextualSpacing/>
        <w:jc w:val="both"/>
        <w:rPr>
          <w:rFonts w:ascii="Times New Roman" w:hAnsi="Times New Roman"/>
          <w:sz w:val="20"/>
          <w:szCs w:val="20"/>
        </w:rPr>
      </w:pPr>
      <w:r w:rsidRPr="00A94711">
        <w:rPr>
          <w:rFonts w:ascii="Times New Roman" w:hAnsi="Times New Roman"/>
          <w:b/>
          <w:sz w:val="20"/>
          <w:szCs w:val="20"/>
          <w:vertAlign w:val="superscript"/>
        </w:rPr>
        <w:t xml:space="preserve">2 </w:t>
      </w:r>
      <w:r w:rsidRPr="00A94711">
        <w:rPr>
          <w:rFonts w:ascii="Times New Roman" w:hAnsi="Times New Roman"/>
          <w:sz w:val="20"/>
          <w:szCs w:val="20"/>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BC151C" w:rsidRPr="00A94711" w:rsidRDefault="00BC151C" w:rsidP="00D51193">
      <w:pPr>
        <w:tabs>
          <w:tab w:val="left" w:pos="1134"/>
        </w:tabs>
        <w:suppressAutoHyphens/>
        <w:spacing w:after="0" w:line="240" w:lineRule="auto"/>
        <w:rPr>
          <w:rFonts w:ascii="Times New Roman" w:hAnsi="Times New Roman"/>
          <w:sz w:val="20"/>
          <w:szCs w:val="20"/>
        </w:rPr>
      </w:pPr>
      <w:r w:rsidRPr="00A94711">
        <w:rPr>
          <w:rFonts w:ascii="Times New Roman" w:hAnsi="Times New Roman"/>
          <w:b/>
          <w:sz w:val="20"/>
          <w:szCs w:val="20"/>
          <w:vertAlign w:val="superscript"/>
        </w:rPr>
        <w:t>3</w:t>
      </w:r>
      <w:r w:rsidRPr="00A94711">
        <w:rPr>
          <w:rFonts w:ascii="Times New Roman" w:hAnsi="Times New Roman"/>
          <w:sz w:val="20"/>
          <w:szCs w:val="20"/>
        </w:rPr>
        <w:t xml:space="preserve"> Нормативно-технические документы применимы только в части методик расчета.</w:t>
      </w:r>
    </w:p>
    <w:p w:rsidR="00BC151C" w:rsidRPr="00A94711" w:rsidRDefault="00BC151C" w:rsidP="00D51193">
      <w:pPr>
        <w:tabs>
          <w:tab w:val="left" w:pos="1134"/>
        </w:tabs>
        <w:suppressAutoHyphens/>
        <w:spacing w:after="0" w:line="240" w:lineRule="auto"/>
        <w:contextualSpacing/>
        <w:rPr>
          <w:rFonts w:ascii="Times New Roman" w:hAnsi="Times New Roman"/>
          <w:color w:val="000000" w:themeColor="text1"/>
          <w:sz w:val="20"/>
          <w:szCs w:val="20"/>
        </w:rPr>
      </w:pPr>
    </w:p>
    <w:p w:rsidR="008364D7" w:rsidRPr="00A94711" w:rsidRDefault="008364D7" w:rsidP="00D51193">
      <w:pPr>
        <w:tabs>
          <w:tab w:val="left" w:pos="1134"/>
        </w:tabs>
        <w:suppressAutoHyphens/>
        <w:spacing w:after="0" w:line="240" w:lineRule="auto"/>
        <w:rPr>
          <w:rFonts w:ascii="Times New Roman" w:hAnsi="Times New Roman"/>
          <w:sz w:val="20"/>
          <w:szCs w:val="20"/>
        </w:rPr>
      </w:pPr>
    </w:p>
    <w:p w:rsidR="008364D7" w:rsidRPr="00A94711" w:rsidRDefault="008364D7" w:rsidP="00D51193">
      <w:pPr>
        <w:tabs>
          <w:tab w:val="left" w:pos="1134"/>
        </w:tabs>
        <w:suppressAutoHyphens/>
        <w:spacing w:after="0" w:line="240" w:lineRule="auto"/>
        <w:rPr>
          <w:rFonts w:ascii="Times New Roman" w:hAnsi="Times New Roman"/>
          <w:sz w:val="20"/>
          <w:szCs w:val="20"/>
        </w:rPr>
      </w:pPr>
    </w:p>
    <w:p w:rsidR="008364D7" w:rsidRPr="00A94711" w:rsidRDefault="008364D7" w:rsidP="00D51193">
      <w:pPr>
        <w:tabs>
          <w:tab w:val="left" w:pos="1134"/>
        </w:tabs>
        <w:suppressAutoHyphens/>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6096"/>
        <w:gridCol w:w="4251"/>
      </w:tblGrid>
      <w:tr w:rsidR="00A9372C" w:rsidRPr="00A94711" w:rsidTr="00A9372C">
        <w:tc>
          <w:tcPr>
            <w:tcW w:w="6096" w:type="dxa"/>
            <w:hideMark/>
          </w:tcPr>
          <w:p w:rsidR="00A9372C" w:rsidRPr="00A94711"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b/>
                <w:sz w:val="20"/>
                <w:szCs w:val="20"/>
              </w:rPr>
              <w:t>Заказчик:</w:t>
            </w:r>
          </w:p>
        </w:tc>
        <w:tc>
          <w:tcPr>
            <w:tcW w:w="4251" w:type="dxa"/>
            <w:hideMark/>
          </w:tcPr>
          <w:p w:rsidR="00A9372C" w:rsidRPr="00A94711"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b/>
                <w:color w:val="000000"/>
                <w:sz w:val="20"/>
                <w:szCs w:val="20"/>
              </w:rPr>
              <w:t>Подрядчик:</w:t>
            </w:r>
          </w:p>
        </w:tc>
      </w:tr>
      <w:tr w:rsidR="00A9372C" w:rsidRPr="00A94711" w:rsidTr="00A9372C">
        <w:tc>
          <w:tcPr>
            <w:tcW w:w="6096" w:type="dxa"/>
          </w:tcPr>
          <w:p w:rsidR="00A9372C" w:rsidRPr="00A94711"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A94711">
              <w:rPr>
                <w:rFonts w:ascii="Times New Roman" w:hAnsi="Times New Roman"/>
                <w:sz w:val="20"/>
                <w:szCs w:val="20"/>
              </w:rPr>
              <w:t>Государственная компания</w:t>
            </w:r>
          </w:p>
          <w:p w:rsidR="00A9372C" w:rsidRPr="00A94711"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A94711">
              <w:rPr>
                <w:rFonts w:ascii="Times New Roman" w:hAnsi="Times New Roman"/>
                <w:sz w:val="20"/>
                <w:szCs w:val="20"/>
              </w:rPr>
              <w:t>«Российские автомобильные дороги»</w:t>
            </w:r>
          </w:p>
          <w:p w:rsidR="00A9372C" w:rsidRPr="00A94711"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p w:rsidR="00A9372C" w:rsidRPr="00A94711"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tc>
        <w:tc>
          <w:tcPr>
            <w:tcW w:w="4251" w:type="dxa"/>
          </w:tcPr>
          <w:p w:rsidR="00D36480" w:rsidRPr="00A94711" w:rsidRDefault="00D36480"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p>
        </w:tc>
      </w:tr>
      <w:tr w:rsidR="00A9372C" w:rsidRPr="00D51193" w:rsidTr="00A9372C">
        <w:tc>
          <w:tcPr>
            <w:tcW w:w="6096" w:type="dxa"/>
            <w:hideMark/>
          </w:tcPr>
          <w:p w:rsidR="00A9372C" w:rsidRPr="00A94711"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 xml:space="preserve">____________________ </w:t>
            </w:r>
          </w:p>
          <w:p w:rsidR="00A9372C" w:rsidRPr="00A94711"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color w:val="000000"/>
                <w:sz w:val="20"/>
                <w:szCs w:val="20"/>
              </w:rPr>
              <w:t xml:space="preserve">М.П.                         </w:t>
            </w:r>
          </w:p>
        </w:tc>
        <w:tc>
          <w:tcPr>
            <w:tcW w:w="4251" w:type="dxa"/>
            <w:hideMark/>
          </w:tcPr>
          <w:p w:rsidR="00A9372C" w:rsidRPr="00A94711"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_________________</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A94711">
              <w:rPr>
                <w:rFonts w:ascii="Times New Roman" w:hAnsi="Times New Roman"/>
                <w:sz w:val="20"/>
                <w:szCs w:val="20"/>
              </w:rPr>
              <w:t>М.П.</w:t>
            </w:r>
            <w:bookmarkStart w:id="0" w:name="_GoBack"/>
            <w:bookmarkEnd w:id="0"/>
          </w:p>
        </w:tc>
      </w:tr>
    </w:tbl>
    <w:p w:rsidR="00BC151C" w:rsidRPr="00D51193" w:rsidRDefault="00BC151C" w:rsidP="00D51193">
      <w:pPr>
        <w:pStyle w:val="a8"/>
        <w:tabs>
          <w:tab w:val="left" w:pos="1134"/>
        </w:tabs>
        <w:suppressAutoHyphens/>
        <w:spacing w:after="0" w:line="240" w:lineRule="auto"/>
        <w:ind w:left="0"/>
        <w:rPr>
          <w:rFonts w:ascii="Times New Roman" w:hAnsi="Times New Roman"/>
          <w:sz w:val="20"/>
          <w:szCs w:val="20"/>
        </w:rPr>
      </w:pPr>
    </w:p>
    <w:sectPr w:rsidR="00BC151C" w:rsidRPr="00D51193" w:rsidSect="0024098D">
      <w:headerReference w:type="default" r:id="rId36"/>
      <w:footerReference w:type="default" r:id="rId37"/>
      <w:pgSz w:w="11906" w:h="16838" w:code="9"/>
      <w:pgMar w:top="458" w:right="567" w:bottom="993"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FD" w:rsidRDefault="00F74DFD">
      <w:r>
        <w:separator/>
      </w:r>
    </w:p>
  </w:endnote>
  <w:endnote w:type="continuationSeparator" w:id="0">
    <w:p w:rsidR="00F74DFD" w:rsidRDefault="00F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F3" w:rsidRDefault="006E0CF3">
    <w:pPr>
      <w:pStyle w:val="a5"/>
      <w:jc w:val="right"/>
    </w:pPr>
  </w:p>
  <w:p w:rsidR="006E0CF3" w:rsidRPr="006C2BB2" w:rsidRDefault="006E0CF3" w:rsidP="0058506D">
    <w:pPr>
      <w:spacing w:after="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FD" w:rsidRDefault="00F74DFD">
      <w:r>
        <w:separator/>
      </w:r>
    </w:p>
  </w:footnote>
  <w:footnote w:type="continuationSeparator" w:id="0">
    <w:p w:rsidR="00F74DFD" w:rsidRDefault="00F74DFD">
      <w:r>
        <w:continuationSeparator/>
      </w:r>
    </w:p>
  </w:footnote>
  <w:footnote w:id="1">
    <w:p w:rsidR="00D51193" w:rsidRPr="00D51193" w:rsidRDefault="00D51193" w:rsidP="00D51193">
      <w:pPr>
        <w:pStyle w:val="af4"/>
        <w:rPr>
          <w:sz w:val="18"/>
          <w:szCs w:val="18"/>
        </w:rPr>
      </w:pPr>
      <w:r w:rsidRPr="00D51193">
        <w:rPr>
          <w:rStyle w:val="aff5"/>
          <w:sz w:val="18"/>
          <w:szCs w:val="18"/>
        </w:rPr>
        <w:footnoteRef/>
      </w:r>
      <w:r w:rsidRPr="00D51193">
        <w:rPr>
          <w:sz w:val="18"/>
          <w:szCs w:val="18"/>
        </w:rPr>
        <w:t xml:space="preserve"> В случае пересмотра (замены, обновления) или отмены указанных в настоящем перечне нормативно-технических документов следует использовать актуализированные редакции таких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840884"/>
      <w:docPartObj>
        <w:docPartGallery w:val="Page Numbers (Top of Page)"/>
        <w:docPartUnique/>
      </w:docPartObj>
    </w:sdtPr>
    <w:sdtEndPr>
      <w:rPr>
        <w:rFonts w:ascii="Times New Roman" w:hAnsi="Times New Roman"/>
      </w:rPr>
    </w:sdtEndPr>
    <w:sdtContent>
      <w:p w:rsidR="006E0CF3" w:rsidRPr="00851B5C" w:rsidRDefault="006E0CF3" w:rsidP="00320905">
        <w:pPr>
          <w:pStyle w:val="a3"/>
          <w:jc w:val="center"/>
          <w:rPr>
            <w:rFonts w:ascii="Times New Roman" w:hAnsi="Times New Roman"/>
          </w:rPr>
        </w:pPr>
        <w:r w:rsidRPr="00851B5C">
          <w:rPr>
            <w:rFonts w:ascii="Times New Roman" w:hAnsi="Times New Roman"/>
          </w:rPr>
          <w:fldChar w:fldCharType="begin"/>
        </w:r>
        <w:r w:rsidRPr="00851B5C">
          <w:rPr>
            <w:rFonts w:ascii="Times New Roman" w:hAnsi="Times New Roman"/>
          </w:rPr>
          <w:instrText>PAGE   \* MERGEFORMAT</w:instrText>
        </w:r>
        <w:r w:rsidRPr="00851B5C">
          <w:rPr>
            <w:rFonts w:ascii="Times New Roman" w:hAnsi="Times New Roman"/>
          </w:rPr>
          <w:fldChar w:fldCharType="separate"/>
        </w:r>
        <w:r w:rsidR="00A94711">
          <w:rPr>
            <w:rFonts w:ascii="Times New Roman" w:hAnsi="Times New Roman"/>
            <w:noProof/>
          </w:rPr>
          <w:t>2</w:t>
        </w:r>
        <w:r w:rsidRPr="00851B5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15:restartNumberingAfterBreak="0">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2" w15:restartNumberingAfterBreak="0">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5" w15:restartNumberingAfterBreak="0">
    <w:nsid w:val="22640F16"/>
    <w:multiLevelType w:val="hybridMultilevel"/>
    <w:tmpl w:val="6CE0309E"/>
    <w:lvl w:ilvl="0" w:tplc="1D968CEA">
      <w:start w:val="2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2" w15:restartNumberingAfterBreak="0">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13"/>
  </w:num>
  <w:num w:numId="5">
    <w:abstractNumId w:val="8"/>
  </w:num>
  <w:num w:numId="6">
    <w:abstractNumId w:val="11"/>
  </w:num>
  <w:num w:numId="7">
    <w:abstractNumId w:val="5"/>
  </w:num>
  <w:num w:numId="8">
    <w:abstractNumId w:val="6"/>
  </w:num>
  <w:num w:numId="9">
    <w:abstractNumId w:val="7"/>
  </w:num>
  <w:num w:numId="10">
    <w:abstractNumId w:val="10"/>
  </w:num>
  <w:num w:numId="11">
    <w:abstractNumId w:val="2"/>
  </w:num>
  <w:num w:numId="12">
    <w:abstractNumId w:val="3"/>
  </w:num>
  <w:num w:numId="13">
    <w:abstractNumId w:val="12"/>
  </w:num>
  <w:num w:numId="14">
    <w:abstractNumId w:val="9"/>
  </w:num>
  <w:num w:numId="15">
    <w:abstractNumId w:val="4"/>
  </w:num>
  <w:num w:numId="1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78"/>
    <w:rsid w:val="00000A59"/>
    <w:rsid w:val="0000164A"/>
    <w:rsid w:val="0000532D"/>
    <w:rsid w:val="00006693"/>
    <w:rsid w:val="000100BD"/>
    <w:rsid w:val="00010822"/>
    <w:rsid w:val="00012D80"/>
    <w:rsid w:val="00013339"/>
    <w:rsid w:val="00013B2B"/>
    <w:rsid w:val="00014D3C"/>
    <w:rsid w:val="00015212"/>
    <w:rsid w:val="000161C0"/>
    <w:rsid w:val="000163BF"/>
    <w:rsid w:val="0001763F"/>
    <w:rsid w:val="00017A4B"/>
    <w:rsid w:val="000212CF"/>
    <w:rsid w:val="000227DE"/>
    <w:rsid w:val="00023F0C"/>
    <w:rsid w:val="00024874"/>
    <w:rsid w:val="000279AD"/>
    <w:rsid w:val="00030149"/>
    <w:rsid w:val="000325E7"/>
    <w:rsid w:val="000336C0"/>
    <w:rsid w:val="000343CE"/>
    <w:rsid w:val="000362F8"/>
    <w:rsid w:val="00036C91"/>
    <w:rsid w:val="000406D4"/>
    <w:rsid w:val="000414FB"/>
    <w:rsid w:val="00042673"/>
    <w:rsid w:val="00042F12"/>
    <w:rsid w:val="000444AF"/>
    <w:rsid w:val="000447E4"/>
    <w:rsid w:val="000452CE"/>
    <w:rsid w:val="00047990"/>
    <w:rsid w:val="00047A25"/>
    <w:rsid w:val="00050CC2"/>
    <w:rsid w:val="000512CE"/>
    <w:rsid w:val="0005181D"/>
    <w:rsid w:val="000518F1"/>
    <w:rsid w:val="00051A7C"/>
    <w:rsid w:val="0005281C"/>
    <w:rsid w:val="00052AEB"/>
    <w:rsid w:val="0005506A"/>
    <w:rsid w:val="00055353"/>
    <w:rsid w:val="00057801"/>
    <w:rsid w:val="0006221E"/>
    <w:rsid w:val="000636DF"/>
    <w:rsid w:val="00064F33"/>
    <w:rsid w:val="00066660"/>
    <w:rsid w:val="00066D23"/>
    <w:rsid w:val="00071D0D"/>
    <w:rsid w:val="00072DF3"/>
    <w:rsid w:val="00074877"/>
    <w:rsid w:val="000757E0"/>
    <w:rsid w:val="00075D66"/>
    <w:rsid w:val="0007756D"/>
    <w:rsid w:val="0008146D"/>
    <w:rsid w:val="00082B77"/>
    <w:rsid w:val="000837E1"/>
    <w:rsid w:val="000867FC"/>
    <w:rsid w:val="00087054"/>
    <w:rsid w:val="00090E88"/>
    <w:rsid w:val="00091ABD"/>
    <w:rsid w:val="00091F35"/>
    <w:rsid w:val="0009496E"/>
    <w:rsid w:val="00094B26"/>
    <w:rsid w:val="00095208"/>
    <w:rsid w:val="00095606"/>
    <w:rsid w:val="000967EA"/>
    <w:rsid w:val="00097215"/>
    <w:rsid w:val="000A1C98"/>
    <w:rsid w:val="000A5688"/>
    <w:rsid w:val="000A59B3"/>
    <w:rsid w:val="000A66C5"/>
    <w:rsid w:val="000A7100"/>
    <w:rsid w:val="000B40DD"/>
    <w:rsid w:val="000B7512"/>
    <w:rsid w:val="000B775A"/>
    <w:rsid w:val="000C0DCD"/>
    <w:rsid w:val="000C1875"/>
    <w:rsid w:val="000C2580"/>
    <w:rsid w:val="000C4BC1"/>
    <w:rsid w:val="000C4DFD"/>
    <w:rsid w:val="000C7B72"/>
    <w:rsid w:val="000D0378"/>
    <w:rsid w:val="000D0706"/>
    <w:rsid w:val="000D0A60"/>
    <w:rsid w:val="000D23EB"/>
    <w:rsid w:val="000D395D"/>
    <w:rsid w:val="000D6709"/>
    <w:rsid w:val="000E0225"/>
    <w:rsid w:val="000E1323"/>
    <w:rsid w:val="000E3688"/>
    <w:rsid w:val="000E46DA"/>
    <w:rsid w:val="000E5534"/>
    <w:rsid w:val="000E618B"/>
    <w:rsid w:val="000E65F4"/>
    <w:rsid w:val="000E7BEA"/>
    <w:rsid w:val="000E7C6B"/>
    <w:rsid w:val="000E7F5C"/>
    <w:rsid w:val="000F14B7"/>
    <w:rsid w:val="000F3EDF"/>
    <w:rsid w:val="000F3FF0"/>
    <w:rsid w:val="000F5A5E"/>
    <w:rsid w:val="0010018A"/>
    <w:rsid w:val="00100274"/>
    <w:rsid w:val="00101AD7"/>
    <w:rsid w:val="001026B9"/>
    <w:rsid w:val="001027DB"/>
    <w:rsid w:val="00107EF2"/>
    <w:rsid w:val="001104CB"/>
    <w:rsid w:val="00110A84"/>
    <w:rsid w:val="00111A69"/>
    <w:rsid w:val="00111B28"/>
    <w:rsid w:val="00112B03"/>
    <w:rsid w:val="00112DFB"/>
    <w:rsid w:val="001162A1"/>
    <w:rsid w:val="00117029"/>
    <w:rsid w:val="001170BA"/>
    <w:rsid w:val="001213F8"/>
    <w:rsid w:val="00121EFA"/>
    <w:rsid w:val="00124321"/>
    <w:rsid w:val="0012569B"/>
    <w:rsid w:val="0012575F"/>
    <w:rsid w:val="0012670A"/>
    <w:rsid w:val="00126BA3"/>
    <w:rsid w:val="0012758A"/>
    <w:rsid w:val="00131337"/>
    <w:rsid w:val="00135207"/>
    <w:rsid w:val="00137D03"/>
    <w:rsid w:val="00141C2A"/>
    <w:rsid w:val="00142372"/>
    <w:rsid w:val="0014510C"/>
    <w:rsid w:val="001452DA"/>
    <w:rsid w:val="00145760"/>
    <w:rsid w:val="00145FB7"/>
    <w:rsid w:val="0014721A"/>
    <w:rsid w:val="00150587"/>
    <w:rsid w:val="001506D8"/>
    <w:rsid w:val="00152057"/>
    <w:rsid w:val="00152E44"/>
    <w:rsid w:val="001551E3"/>
    <w:rsid w:val="001552B6"/>
    <w:rsid w:val="001552BE"/>
    <w:rsid w:val="001557FE"/>
    <w:rsid w:val="00155BE4"/>
    <w:rsid w:val="001570D9"/>
    <w:rsid w:val="001606AB"/>
    <w:rsid w:val="0016119A"/>
    <w:rsid w:val="0016305D"/>
    <w:rsid w:val="00165620"/>
    <w:rsid w:val="00166481"/>
    <w:rsid w:val="001664C7"/>
    <w:rsid w:val="00167097"/>
    <w:rsid w:val="00167B75"/>
    <w:rsid w:val="00170D84"/>
    <w:rsid w:val="00173355"/>
    <w:rsid w:val="00174387"/>
    <w:rsid w:val="00176FAE"/>
    <w:rsid w:val="001772E9"/>
    <w:rsid w:val="00177EBD"/>
    <w:rsid w:val="001845BE"/>
    <w:rsid w:val="00184747"/>
    <w:rsid w:val="00184BE9"/>
    <w:rsid w:val="00185A4B"/>
    <w:rsid w:val="00185D9F"/>
    <w:rsid w:val="00186B9E"/>
    <w:rsid w:val="001907DF"/>
    <w:rsid w:val="00191F43"/>
    <w:rsid w:val="00193D1D"/>
    <w:rsid w:val="00193DA6"/>
    <w:rsid w:val="00194982"/>
    <w:rsid w:val="001A1BA2"/>
    <w:rsid w:val="001A3698"/>
    <w:rsid w:val="001A3D28"/>
    <w:rsid w:val="001A3F49"/>
    <w:rsid w:val="001A4187"/>
    <w:rsid w:val="001B00CA"/>
    <w:rsid w:val="001B1034"/>
    <w:rsid w:val="001B443E"/>
    <w:rsid w:val="001B79A1"/>
    <w:rsid w:val="001C08EA"/>
    <w:rsid w:val="001C1E97"/>
    <w:rsid w:val="001C1E99"/>
    <w:rsid w:val="001C22DB"/>
    <w:rsid w:val="001C2C45"/>
    <w:rsid w:val="001C341C"/>
    <w:rsid w:val="001C4886"/>
    <w:rsid w:val="001C5903"/>
    <w:rsid w:val="001D0D04"/>
    <w:rsid w:val="001D3683"/>
    <w:rsid w:val="001D37C7"/>
    <w:rsid w:val="001D3F09"/>
    <w:rsid w:val="001E069F"/>
    <w:rsid w:val="001E3267"/>
    <w:rsid w:val="001E66FC"/>
    <w:rsid w:val="001E6BA7"/>
    <w:rsid w:val="001E6C79"/>
    <w:rsid w:val="001E7111"/>
    <w:rsid w:val="001E757B"/>
    <w:rsid w:val="001E7B59"/>
    <w:rsid w:val="001F0C46"/>
    <w:rsid w:val="001F1577"/>
    <w:rsid w:val="001F1B65"/>
    <w:rsid w:val="001F1E3E"/>
    <w:rsid w:val="001F225C"/>
    <w:rsid w:val="001F2956"/>
    <w:rsid w:val="001F2E70"/>
    <w:rsid w:val="001F3E8A"/>
    <w:rsid w:val="001F526D"/>
    <w:rsid w:val="001F56C0"/>
    <w:rsid w:val="001F662D"/>
    <w:rsid w:val="001F735A"/>
    <w:rsid w:val="001F7991"/>
    <w:rsid w:val="001F7CD3"/>
    <w:rsid w:val="0020071B"/>
    <w:rsid w:val="002007A7"/>
    <w:rsid w:val="00200E69"/>
    <w:rsid w:val="00201408"/>
    <w:rsid w:val="00203527"/>
    <w:rsid w:val="00203661"/>
    <w:rsid w:val="00203D4D"/>
    <w:rsid w:val="00204183"/>
    <w:rsid w:val="0020446B"/>
    <w:rsid w:val="002046C7"/>
    <w:rsid w:val="002106FC"/>
    <w:rsid w:val="002119B6"/>
    <w:rsid w:val="00212438"/>
    <w:rsid w:val="00213115"/>
    <w:rsid w:val="002139F4"/>
    <w:rsid w:val="00215F69"/>
    <w:rsid w:val="00216E28"/>
    <w:rsid w:val="002207A2"/>
    <w:rsid w:val="002219AA"/>
    <w:rsid w:val="00221D5C"/>
    <w:rsid w:val="00222967"/>
    <w:rsid w:val="00222AB4"/>
    <w:rsid w:val="00222D9B"/>
    <w:rsid w:val="0022314E"/>
    <w:rsid w:val="00224A73"/>
    <w:rsid w:val="0022551E"/>
    <w:rsid w:val="00227C0F"/>
    <w:rsid w:val="002303C9"/>
    <w:rsid w:val="00230878"/>
    <w:rsid w:val="00236D77"/>
    <w:rsid w:val="0024005F"/>
    <w:rsid w:val="002407DF"/>
    <w:rsid w:val="0024098D"/>
    <w:rsid w:val="00243DD3"/>
    <w:rsid w:val="002450C7"/>
    <w:rsid w:val="002451B4"/>
    <w:rsid w:val="00245BA3"/>
    <w:rsid w:val="00246DB6"/>
    <w:rsid w:val="00247467"/>
    <w:rsid w:val="0025139C"/>
    <w:rsid w:val="002538E2"/>
    <w:rsid w:val="00255930"/>
    <w:rsid w:val="00256A7A"/>
    <w:rsid w:val="002572C7"/>
    <w:rsid w:val="00257B0D"/>
    <w:rsid w:val="002602BD"/>
    <w:rsid w:val="00260553"/>
    <w:rsid w:val="00262289"/>
    <w:rsid w:val="002626C7"/>
    <w:rsid w:val="00262A0C"/>
    <w:rsid w:val="00263FED"/>
    <w:rsid w:val="00265130"/>
    <w:rsid w:val="00266EC0"/>
    <w:rsid w:val="00271ED4"/>
    <w:rsid w:val="00271FC2"/>
    <w:rsid w:val="002732EB"/>
    <w:rsid w:val="00275EE9"/>
    <w:rsid w:val="002764BB"/>
    <w:rsid w:val="00280D24"/>
    <w:rsid w:val="00283924"/>
    <w:rsid w:val="002876FC"/>
    <w:rsid w:val="00287A76"/>
    <w:rsid w:val="00291185"/>
    <w:rsid w:val="00294757"/>
    <w:rsid w:val="002A0961"/>
    <w:rsid w:val="002A0BC9"/>
    <w:rsid w:val="002A107A"/>
    <w:rsid w:val="002A2E72"/>
    <w:rsid w:val="002A3574"/>
    <w:rsid w:val="002A3F3B"/>
    <w:rsid w:val="002A4E4C"/>
    <w:rsid w:val="002A6F50"/>
    <w:rsid w:val="002A77B3"/>
    <w:rsid w:val="002B0CF2"/>
    <w:rsid w:val="002B118E"/>
    <w:rsid w:val="002B159F"/>
    <w:rsid w:val="002B280C"/>
    <w:rsid w:val="002B3B1E"/>
    <w:rsid w:val="002B4587"/>
    <w:rsid w:val="002B76AF"/>
    <w:rsid w:val="002C1E47"/>
    <w:rsid w:val="002C4091"/>
    <w:rsid w:val="002C59F9"/>
    <w:rsid w:val="002C632A"/>
    <w:rsid w:val="002C64B5"/>
    <w:rsid w:val="002C6B16"/>
    <w:rsid w:val="002D0DE4"/>
    <w:rsid w:val="002D2F76"/>
    <w:rsid w:val="002D4385"/>
    <w:rsid w:val="002D46BF"/>
    <w:rsid w:val="002D6D5C"/>
    <w:rsid w:val="002D7823"/>
    <w:rsid w:val="002E0C18"/>
    <w:rsid w:val="002E0C62"/>
    <w:rsid w:val="002E11DE"/>
    <w:rsid w:val="002E167A"/>
    <w:rsid w:val="002E39BC"/>
    <w:rsid w:val="002E41A2"/>
    <w:rsid w:val="002E5275"/>
    <w:rsid w:val="002E69E5"/>
    <w:rsid w:val="002F03D9"/>
    <w:rsid w:val="002F1F90"/>
    <w:rsid w:val="002F2313"/>
    <w:rsid w:val="002F3472"/>
    <w:rsid w:val="002F48CD"/>
    <w:rsid w:val="002F4AB7"/>
    <w:rsid w:val="002F5AE4"/>
    <w:rsid w:val="002F64BD"/>
    <w:rsid w:val="003001E1"/>
    <w:rsid w:val="0030041C"/>
    <w:rsid w:val="00302841"/>
    <w:rsid w:val="00302CBD"/>
    <w:rsid w:val="00302FF4"/>
    <w:rsid w:val="003032F6"/>
    <w:rsid w:val="00305158"/>
    <w:rsid w:val="00305A4F"/>
    <w:rsid w:val="00305DBB"/>
    <w:rsid w:val="003073A8"/>
    <w:rsid w:val="0030770C"/>
    <w:rsid w:val="00310681"/>
    <w:rsid w:val="003112A7"/>
    <w:rsid w:val="00312614"/>
    <w:rsid w:val="00313B43"/>
    <w:rsid w:val="00313BB0"/>
    <w:rsid w:val="00315111"/>
    <w:rsid w:val="0031619E"/>
    <w:rsid w:val="003162DE"/>
    <w:rsid w:val="00317D2A"/>
    <w:rsid w:val="00320905"/>
    <w:rsid w:val="00326444"/>
    <w:rsid w:val="00327771"/>
    <w:rsid w:val="00330057"/>
    <w:rsid w:val="003309CC"/>
    <w:rsid w:val="003322EA"/>
    <w:rsid w:val="003328CF"/>
    <w:rsid w:val="00332D12"/>
    <w:rsid w:val="0033310F"/>
    <w:rsid w:val="00333584"/>
    <w:rsid w:val="003342C5"/>
    <w:rsid w:val="00335014"/>
    <w:rsid w:val="0033533F"/>
    <w:rsid w:val="00335890"/>
    <w:rsid w:val="003364C0"/>
    <w:rsid w:val="00336675"/>
    <w:rsid w:val="00340891"/>
    <w:rsid w:val="00342CB9"/>
    <w:rsid w:val="003433CF"/>
    <w:rsid w:val="00345C84"/>
    <w:rsid w:val="00346951"/>
    <w:rsid w:val="00354226"/>
    <w:rsid w:val="00354513"/>
    <w:rsid w:val="00355332"/>
    <w:rsid w:val="00356C16"/>
    <w:rsid w:val="00357D97"/>
    <w:rsid w:val="0036116D"/>
    <w:rsid w:val="00361C11"/>
    <w:rsid w:val="00361E40"/>
    <w:rsid w:val="00361FD2"/>
    <w:rsid w:val="0036297E"/>
    <w:rsid w:val="00364ABA"/>
    <w:rsid w:val="00365540"/>
    <w:rsid w:val="0036618D"/>
    <w:rsid w:val="0036764F"/>
    <w:rsid w:val="003722F9"/>
    <w:rsid w:val="003736A0"/>
    <w:rsid w:val="00374A42"/>
    <w:rsid w:val="00375B41"/>
    <w:rsid w:val="0037644E"/>
    <w:rsid w:val="00377E9B"/>
    <w:rsid w:val="00381479"/>
    <w:rsid w:val="00382664"/>
    <w:rsid w:val="0038392D"/>
    <w:rsid w:val="00383C8E"/>
    <w:rsid w:val="0038400D"/>
    <w:rsid w:val="003847FD"/>
    <w:rsid w:val="00385954"/>
    <w:rsid w:val="003920D2"/>
    <w:rsid w:val="003923D4"/>
    <w:rsid w:val="00392BD7"/>
    <w:rsid w:val="00394FFD"/>
    <w:rsid w:val="00395BDA"/>
    <w:rsid w:val="00397C08"/>
    <w:rsid w:val="003A15DC"/>
    <w:rsid w:val="003A224D"/>
    <w:rsid w:val="003A4474"/>
    <w:rsid w:val="003A5505"/>
    <w:rsid w:val="003A6235"/>
    <w:rsid w:val="003A64B8"/>
    <w:rsid w:val="003A6761"/>
    <w:rsid w:val="003A6895"/>
    <w:rsid w:val="003A786B"/>
    <w:rsid w:val="003B0D81"/>
    <w:rsid w:val="003B1AF1"/>
    <w:rsid w:val="003B1D95"/>
    <w:rsid w:val="003B1F47"/>
    <w:rsid w:val="003B4204"/>
    <w:rsid w:val="003B52A2"/>
    <w:rsid w:val="003B5C07"/>
    <w:rsid w:val="003C187D"/>
    <w:rsid w:val="003C2F2C"/>
    <w:rsid w:val="003C5225"/>
    <w:rsid w:val="003C5258"/>
    <w:rsid w:val="003C5C07"/>
    <w:rsid w:val="003C7E55"/>
    <w:rsid w:val="003D03E3"/>
    <w:rsid w:val="003D0E2C"/>
    <w:rsid w:val="003D3261"/>
    <w:rsid w:val="003D414E"/>
    <w:rsid w:val="003D42E6"/>
    <w:rsid w:val="003D43D4"/>
    <w:rsid w:val="003D5416"/>
    <w:rsid w:val="003D54DE"/>
    <w:rsid w:val="003D5D30"/>
    <w:rsid w:val="003D662C"/>
    <w:rsid w:val="003D772B"/>
    <w:rsid w:val="003E2B1A"/>
    <w:rsid w:val="003E32D4"/>
    <w:rsid w:val="003E3425"/>
    <w:rsid w:val="003E4993"/>
    <w:rsid w:val="003E524D"/>
    <w:rsid w:val="003E6F1D"/>
    <w:rsid w:val="003F342D"/>
    <w:rsid w:val="003F7AA0"/>
    <w:rsid w:val="00400BE7"/>
    <w:rsid w:val="00400ECF"/>
    <w:rsid w:val="00402F1E"/>
    <w:rsid w:val="00406A20"/>
    <w:rsid w:val="00407F3E"/>
    <w:rsid w:val="00413F2C"/>
    <w:rsid w:val="00415597"/>
    <w:rsid w:val="00415F04"/>
    <w:rsid w:val="00417C20"/>
    <w:rsid w:val="0042072F"/>
    <w:rsid w:val="00421A38"/>
    <w:rsid w:val="0042220C"/>
    <w:rsid w:val="00423475"/>
    <w:rsid w:val="004277F1"/>
    <w:rsid w:val="0043280A"/>
    <w:rsid w:val="004328EA"/>
    <w:rsid w:val="0043503C"/>
    <w:rsid w:val="00435356"/>
    <w:rsid w:val="00436C3E"/>
    <w:rsid w:val="004379E3"/>
    <w:rsid w:val="00437F5C"/>
    <w:rsid w:val="00441A0A"/>
    <w:rsid w:val="004425B5"/>
    <w:rsid w:val="00443E04"/>
    <w:rsid w:val="0044526D"/>
    <w:rsid w:val="00445B3D"/>
    <w:rsid w:val="0044751A"/>
    <w:rsid w:val="004475DB"/>
    <w:rsid w:val="0045061F"/>
    <w:rsid w:val="00450913"/>
    <w:rsid w:val="004509D3"/>
    <w:rsid w:val="00451D55"/>
    <w:rsid w:val="00452637"/>
    <w:rsid w:val="00453D9F"/>
    <w:rsid w:val="00453DAF"/>
    <w:rsid w:val="00454087"/>
    <w:rsid w:val="00455161"/>
    <w:rsid w:val="00455E25"/>
    <w:rsid w:val="004574FC"/>
    <w:rsid w:val="00457A57"/>
    <w:rsid w:val="00460AA9"/>
    <w:rsid w:val="0046232D"/>
    <w:rsid w:val="00462982"/>
    <w:rsid w:val="00462BB4"/>
    <w:rsid w:val="0046371D"/>
    <w:rsid w:val="0046577C"/>
    <w:rsid w:val="00466204"/>
    <w:rsid w:val="0046688E"/>
    <w:rsid w:val="0047027A"/>
    <w:rsid w:val="004702AB"/>
    <w:rsid w:val="00470D18"/>
    <w:rsid w:val="004714E5"/>
    <w:rsid w:val="00471975"/>
    <w:rsid w:val="00476412"/>
    <w:rsid w:val="00484542"/>
    <w:rsid w:val="004849A9"/>
    <w:rsid w:val="00485DD8"/>
    <w:rsid w:val="004923C3"/>
    <w:rsid w:val="00494FAA"/>
    <w:rsid w:val="004954CD"/>
    <w:rsid w:val="004A20BF"/>
    <w:rsid w:val="004A4952"/>
    <w:rsid w:val="004A59D1"/>
    <w:rsid w:val="004A618B"/>
    <w:rsid w:val="004A62A6"/>
    <w:rsid w:val="004A64A9"/>
    <w:rsid w:val="004A6859"/>
    <w:rsid w:val="004B35E3"/>
    <w:rsid w:val="004B399C"/>
    <w:rsid w:val="004B4EBB"/>
    <w:rsid w:val="004B75C7"/>
    <w:rsid w:val="004C023D"/>
    <w:rsid w:val="004C09AC"/>
    <w:rsid w:val="004C1973"/>
    <w:rsid w:val="004C2C96"/>
    <w:rsid w:val="004C2D7C"/>
    <w:rsid w:val="004C5591"/>
    <w:rsid w:val="004C58E9"/>
    <w:rsid w:val="004C5C14"/>
    <w:rsid w:val="004D2E2F"/>
    <w:rsid w:val="004D4521"/>
    <w:rsid w:val="004D52C8"/>
    <w:rsid w:val="004D7E1C"/>
    <w:rsid w:val="004E04E1"/>
    <w:rsid w:val="004E1203"/>
    <w:rsid w:val="004E1A18"/>
    <w:rsid w:val="004E2366"/>
    <w:rsid w:val="004E298C"/>
    <w:rsid w:val="004E2EC0"/>
    <w:rsid w:val="004E37A9"/>
    <w:rsid w:val="004E3EF6"/>
    <w:rsid w:val="004E453B"/>
    <w:rsid w:val="004E504B"/>
    <w:rsid w:val="004E5D34"/>
    <w:rsid w:val="004E7938"/>
    <w:rsid w:val="004F2A24"/>
    <w:rsid w:val="004F30CE"/>
    <w:rsid w:val="004F451A"/>
    <w:rsid w:val="004F4B3F"/>
    <w:rsid w:val="0050044D"/>
    <w:rsid w:val="005012C1"/>
    <w:rsid w:val="0050309B"/>
    <w:rsid w:val="00504EB5"/>
    <w:rsid w:val="005059DE"/>
    <w:rsid w:val="005063B4"/>
    <w:rsid w:val="00506E57"/>
    <w:rsid w:val="00507049"/>
    <w:rsid w:val="00510A0F"/>
    <w:rsid w:val="00511EF8"/>
    <w:rsid w:val="0051388F"/>
    <w:rsid w:val="0051522C"/>
    <w:rsid w:val="005156F1"/>
    <w:rsid w:val="00517D96"/>
    <w:rsid w:val="005248C1"/>
    <w:rsid w:val="00525C0B"/>
    <w:rsid w:val="005268A2"/>
    <w:rsid w:val="00527F34"/>
    <w:rsid w:val="005313BE"/>
    <w:rsid w:val="00531C19"/>
    <w:rsid w:val="00532546"/>
    <w:rsid w:val="00532A69"/>
    <w:rsid w:val="00532D3F"/>
    <w:rsid w:val="00537E69"/>
    <w:rsid w:val="0054031F"/>
    <w:rsid w:val="0054121D"/>
    <w:rsid w:val="00541988"/>
    <w:rsid w:val="0054420A"/>
    <w:rsid w:val="0054488D"/>
    <w:rsid w:val="005454B7"/>
    <w:rsid w:val="00550BB4"/>
    <w:rsid w:val="00551802"/>
    <w:rsid w:val="00551C24"/>
    <w:rsid w:val="00553C1F"/>
    <w:rsid w:val="00554BAF"/>
    <w:rsid w:val="00556288"/>
    <w:rsid w:val="00561C56"/>
    <w:rsid w:val="005743B5"/>
    <w:rsid w:val="005743E8"/>
    <w:rsid w:val="00575942"/>
    <w:rsid w:val="0057646C"/>
    <w:rsid w:val="00580787"/>
    <w:rsid w:val="00580B97"/>
    <w:rsid w:val="00580FBF"/>
    <w:rsid w:val="00581046"/>
    <w:rsid w:val="005816D0"/>
    <w:rsid w:val="00582D2A"/>
    <w:rsid w:val="00582F14"/>
    <w:rsid w:val="00584494"/>
    <w:rsid w:val="0058452D"/>
    <w:rsid w:val="0058506D"/>
    <w:rsid w:val="00585D62"/>
    <w:rsid w:val="0058610F"/>
    <w:rsid w:val="00586D33"/>
    <w:rsid w:val="005877A8"/>
    <w:rsid w:val="0058788E"/>
    <w:rsid w:val="00587C11"/>
    <w:rsid w:val="00590FE0"/>
    <w:rsid w:val="00592D83"/>
    <w:rsid w:val="00594101"/>
    <w:rsid w:val="005970E6"/>
    <w:rsid w:val="005A0538"/>
    <w:rsid w:val="005A0EFF"/>
    <w:rsid w:val="005A5227"/>
    <w:rsid w:val="005A6BFE"/>
    <w:rsid w:val="005B006F"/>
    <w:rsid w:val="005B1F55"/>
    <w:rsid w:val="005B72C6"/>
    <w:rsid w:val="005B7ABD"/>
    <w:rsid w:val="005C082C"/>
    <w:rsid w:val="005C0B04"/>
    <w:rsid w:val="005C16A9"/>
    <w:rsid w:val="005C22F5"/>
    <w:rsid w:val="005C2494"/>
    <w:rsid w:val="005C295A"/>
    <w:rsid w:val="005C2DD3"/>
    <w:rsid w:val="005C3684"/>
    <w:rsid w:val="005C5404"/>
    <w:rsid w:val="005C7282"/>
    <w:rsid w:val="005C74DD"/>
    <w:rsid w:val="005C7C82"/>
    <w:rsid w:val="005D5207"/>
    <w:rsid w:val="005D5427"/>
    <w:rsid w:val="005D58B8"/>
    <w:rsid w:val="005D6D47"/>
    <w:rsid w:val="005D7285"/>
    <w:rsid w:val="005E02DD"/>
    <w:rsid w:val="005E0B60"/>
    <w:rsid w:val="005E1CAF"/>
    <w:rsid w:val="005E329C"/>
    <w:rsid w:val="005E3FEB"/>
    <w:rsid w:val="005E4910"/>
    <w:rsid w:val="005E4E4C"/>
    <w:rsid w:val="005F19F1"/>
    <w:rsid w:val="005F1F34"/>
    <w:rsid w:val="005F2277"/>
    <w:rsid w:val="005F2A23"/>
    <w:rsid w:val="005F2FE9"/>
    <w:rsid w:val="005F4767"/>
    <w:rsid w:val="005F7496"/>
    <w:rsid w:val="00602D5E"/>
    <w:rsid w:val="0060442D"/>
    <w:rsid w:val="00605B47"/>
    <w:rsid w:val="00607795"/>
    <w:rsid w:val="006077F1"/>
    <w:rsid w:val="00610720"/>
    <w:rsid w:val="00611B8A"/>
    <w:rsid w:val="00612B59"/>
    <w:rsid w:val="00612EDA"/>
    <w:rsid w:val="00613CB1"/>
    <w:rsid w:val="00614D91"/>
    <w:rsid w:val="00614FF2"/>
    <w:rsid w:val="00615F9D"/>
    <w:rsid w:val="00616C74"/>
    <w:rsid w:val="00616F49"/>
    <w:rsid w:val="0061779E"/>
    <w:rsid w:val="00620399"/>
    <w:rsid w:val="006203FE"/>
    <w:rsid w:val="0062266E"/>
    <w:rsid w:val="0062405A"/>
    <w:rsid w:val="00625EEB"/>
    <w:rsid w:val="00630185"/>
    <w:rsid w:val="006301A2"/>
    <w:rsid w:val="0063227B"/>
    <w:rsid w:val="00632BB8"/>
    <w:rsid w:val="00632D15"/>
    <w:rsid w:val="00633847"/>
    <w:rsid w:val="00633DF8"/>
    <w:rsid w:val="00635153"/>
    <w:rsid w:val="006359DB"/>
    <w:rsid w:val="0063679E"/>
    <w:rsid w:val="006418BA"/>
    <w:rsid w:val="006428AB"/>
    <w:rsid w:val="0064547D"/>
    <w:rsid w:val="006456BB"/>
    <w:rsid w:val="00650250"/>
    <w:rsid w:val="00650488"/>
    <w:rsid w:val="0065062E"/>
    <w:rsid w:val="006554F7"/>
    <w:rsid w:val="006561CB"/>
    <w:rsid w:val="0065717A"/>
    <w:rsid w:val="00660387"/>
    <w:rsid w:val="006609C7"/>
    <w:rsid w:val="00663CE2"/>
    <w:rsid w:val="00664B6F"/>
    <w:rsid w:val="006652E9"/>
    <w:rsid w:val="00667B70"/>
    <w:rsid w:val="00672207"/>
    <w:rsid w:val="00672BF5"/>
    <w:rsid w:val="00672FC4"/>
    <w:rsid w:val="00674A44"/>
    <w:rsid w:val="00677A1B"/>
    <w:rsid w:val="00677BEF"/>
    <w:rsid w:val="00681F18"/>
    <w:rsid w:val="0068205F"/>
    <w:rsid w:val="00682527"/>
    <w:rsid w:val="006826ED"/>
    <w:rsid w:val="00682D9B"/>
    <w:rsid w:val="00686A83"/>
    <w:rsid w:val="00687067"/>
    <w:rsid w:val="00690525"/>
    <w:rsid w:val="00696B97"/>
    <w:rsid w:val="006A00A0"/>
    <w:rsid w:val="006A1569"/>
    <w:rsid w:val="006A25F8"/>
    <w:rsid w:val="006A2C3B"/>
    <w:rsid w:val="006A3369"/>
    <w:rsid w:val="006A3624"/>
    <w:rsid w:val="006A3888"/>
    <w:rsid w:val="006A4589"/>
    <w:rsid w:val="006A647B"/>
    <w:rsid w:val="006A6E5F"/>
    <w:rsid w:val="006B0BCD"/>
    <w:rsid w:val="006B17A6"/>
    <w:rsid w:val="006B34D4"/>
    <w:rsid w:val="006B4415"/>
    <w:rsid w:val="006C148D"/>
    <w:rsid w:val="006C1D3E"/>
    <w:rsid w:val="006C2282"/>
    <w:rsid w:val="006C2BB2"/>
    <w:rsid w:val="006C4B8C"/>
    <w:rsid w:val="006C5386"/>
    <w:rsid w:val="006C74F1"/>
    <w:rsid w:val="006D0EA6"/>
    <w:rsid w:val="006D1CF5"/>
    <w:rsid w:val="006D250D"/>
    <w:rsid w:val="006D2A94"/>
    <w:rsid w:val="006D3A1C"/>
    <w:rsid w:val="006D5939"/>
    <w:rsid w:val="006D72AE"/>
    <w:rsid w:val="006E0CF3"/>
    <w:rsid w:val="006E15A5"/>
    <w:rsid w:val="006E2388"/>
    <w:rsid w:val="006E39ED"/>
    <w:rsid w:val="006E4090"/>
    <w:rsid w:val="006E7C89"/>
    <w:rsid w:val="006F05A3"/>
    <w:rsid w:val="006F09D2"/>
    <w:rsid w:val="006F11CD"/>
    <w:rsid w:val="006F3DEA"/>
    <w:rsid w:val="006F403E"/>
    <w:rsid w:val="006F514E"/>
    <w:rsid w:val="006F5CA1"/>
    <w:rsid w:val="006F7C8E"/>
    <w:rsid w:val="00700B76"/>
    <w:rsid w:val="00700E9F"/>
    <w:rsid w:val="00702FD4"/>
    <w:rsid w:val="00703CBE"/>
    <w:rsid w:val="0070426B"/>
    <w:rsid w:val="00705336"/>
    <w:rsid w:val="00707456"/>
    <w:rsid w:val="00711319"/>
    <w:rsid w:val="007161B8"/>
    <w:rsid w:val="0071621F"/>
    <w:rsid w:val="00721170"/>
    <w:rsid w:val="00722627"/>
    <w:rsid w:val="00723A89"/>
    <w:rsid w:val="0072474D"/>
    <w:rsid w:val="00724A2F"/>
    <w:rsid w:val="0072536D"/>
    <w:rsid w:val="0072640D"/>
    <w:rsid w:val="00727BC0"/>
    <w:rsid w:val="007303DF"/>
    <w:rsid w:val="007304B6"/>
    <w:rsid w:val="007328E0"/>
    <w:rsid w:val="00735FD2"/>
    <w:rsid w:val="00737048"/>
    <w:rsid w:val="00737645"/>
    <w:rsid w:val="00742846"/>
    <w:rsid w:val="007431A4"/>
    <w:rsid w:val="00743737"/>
    <w:rsid w:val="00743E5C"/>
    <w:rsid w:val="007449DB"/>
    <w:rsid w:val="00745199"/>
    <w:rsid w:val="0074523F"/>
    <w:rsid w:val="00745489"/>
    <w:rsid w:val="00747EAE"/>
    <w:rsid w:val="00751F81"/>
    <w:rsid w:val="007530CA"/>
    <w:rsid w:val="007532C3"/>
    <w:rsid w:val="00753F7D"/>
    <w:rsid w:val="0075478F"/>
    <w:rsid w:val="00754C32"/>
    <w:rsid w:val="007557B5"/>
    <w:rsid w:val="00755B66"/>
    <w:rsid w:val="00755FB9"/>
    <w:rsid w:val="007566FC"/>
    <w:rsid w:val="00756F7B"/>
    <w:rsid w:val="00757188"/>
    <w:rsid w:val="00757BEB"/>
    <w:rsid w:val="00760F03"/>
    <w:rsid w:val="00762CF5"/>
    <w:rsid w:val="007671CA"/>
    <w:rsid w:val="00767EC4"/>
    <w:rsid w:val="00770F75"/>
    <w:rsid w:val="007714C8"/>
    <w:rsid w:val="00771797"/>
    <w:rsid w:val="007730BB"/>
    <w:rsid w:val="007731EB"/>
    <w:rsid w:val="007744E3"/>
    <w:rsid w:val="00774F21"/>
    <w:rsid w:val="007752ED"/>
    <w:rsid w:val="00777310"/>
    <w:rsid w:val="007806FB"/>
    <w:rsid w:val="007813A8"/>
    <w:rsid w:val="007821CE"/>
    <w:rsid w:val="00783885"/>
    <w:rsid w:val="00783B16"/>
    <w:rsid w:val="00784784"/>
    <w:rsid w:val="00786DDA"/>
    <w:rsid w:val="00790D82"/>
    <w:rsid w:val="00794282"/>
    <w:rsid w:val="007963E4"/>
    <w:rsid w:val="00796E68"/>
    <w:rsid w:val="00797F4C"/>
    <w:rsid w:val="007A1005"/>
    <w:rsid w:val="007A1CB4"/>
    <w:rsid w:val="007A6AF7"/>
    <w:rsid w:val="007B232B"/>
    <w:rsid w:val="007B3DB1"/>
    <w:rsid w:val="007B5E05"/>
    <w:rsid w:val="007C066A"/>
    <w:rsid w:val="007C0B78"/>
    <w:rsid w:val="007C33AE"/>
    <w:rsid w:val="007C33F1"/>
    <w:rsid w:val="007C3472"/>
    <w:rsid w:val="007C4E9D"/>
    <w:rsid w:val="007C52E2"/>
    <w:rsid w:val="007C6F30"/>
    <w:rsid w:val="007D06EF"/>
    <w:rsid w:val="007D2104"/>
    <w:rsid w:val="007D26C0"/>
    <w:rsid w:val="007D2C27"/>
    <w:rsid w:val="007D3CBB"/>
    <w:rsid w:val="007D3F75"/>
    <w:rsid w:val="007D4CC1"/>
    <w:rsid w:val="007D5AFE"/>
    <w:rsid w:val="007D6010"/>
    <w:rsid w:val="007D69DD"/>
    <w:rsid w:val="007D6BD7"/>
    <w:rsid w:val="007D6FD8"/>
    <w:rsid w:val="007D791F"/>
    <w:rsid w:val="007D7FD5"/>
    <w:rsid w:val="007E188C"/>
    <w:rsid w:val="007E1BA9"/>
    <w:rsid w:val="007E2265"/>
    <w:rsid w:val="007E27F2"/>
    <w:rsid w:val="007E337E"/>
    <w:rsid w:val="007E4033"/>
    <w:rsid w:val="007E4176"/>
    <w:rsid w:val="007E4936"/>
    <w:rsid w:val="007E4E9D"/>
    <w:rsid w:val="007E57D0"/>
    <w:rsid w:val="007E6EBB"/>
    <w:rsid w:val="007F04D8"/>
    <w:rsid w:val="007F2B88"/>
    <w:rsid w:val="007F411C"/>
    <w:rsid w:val="007F5A4B"/>
    <w:rsid w:val="008010B6"/>
    <w:rsid w:val="00801809"/>
    <w:rsid w:val="00803660"/>
    <w:rsid w:val="0080399C"/>
    <w:rsid w:val="00803C32"/>
    <w:rsid w:val="00803DF1"/>
    <w:rsid w:val="008046E1"/>
    <w:rsid w:val="00804C54"/>
    <w:rsid w:val="008056B3"/>
    <w:rsid w:val="008056FC"/>
    <w:rsid w:val="00805E73"/>
    <w:rsid w:val="008077BE"/>
    <w:rsid w:val="00807CAD"/>
    <w:rsid w:val="00807E2E"/>
    <w:rsid w:val="008120AC"/>
    <w:rsid w:val="00812744"/>
    <w:rsid w:val="00812AD6"/>
    <w:rsid w:val="008210EF"/>
    <w:rsid w:val="008247D6"/>
    <w:rsid w:val="00826F2C"/>
    <w:rsid w:val="00831082"/>
    <w:rsid w:val="0083170E"/>
    <w:rsid w:val="00834CD9"/>
    <w:rsid w:val="00834E33"/>
    <w:rsid w:val="008351B6"/>
    <w:rsid w:val="0083562D"/>
    <w:rsid w:val="008364D7"/>
    <w:rsid w:val="00836512"/>
    <w:rsid w:val="00837BE5"/>
    <w:rsid w:val="0084049B"/>
    <w:rsid w:val="0084370E"/>
    <w:rsid w:val="00844378"/>
    <w:rsid w:val="0084566B"/>
    <w:rsid w:val="00847061"/>
    <w:rsid w:val="00847396"/>
    <w:rsid w:val="00850B04"/>
    <w:rsid w:val="00850B64"/>
    <w:rsid w:val="00851B5C"/>
    <w:rsid w:val="008520DE"/>
    <w:rsid w:val="008525BF"/>
    <w:rsid w:val="008544CD"/>
    <w:rsid w:val="00854884"/>
    <w:rsid w:val="008568B3"/>
    <w:rsid w:val="00856D47"/>
    <w:rsid w:val="008619C1"/>
    <w:rsid w:val="00862B31"/>
    <w:rsid w:val="00863BDE"/>
    <w:rsid w:val="0086405F"/>
    <w:rsid w:val="008647CA"/>
    <w:rsid w:val="00864C17"/>
    <w:rsid w:val="00865621"/>
    <w:rsid w:val="00865C87"/>
    <w:rsid w:val="008671EE"/>
    <w:rsid w:val="008679E9"/>
    <w:rsid w:val="00867BA9"/>
    <w:rsid w:val="00867C04"/>
    <w:rsid w:val="00867CC0"/>
    <w:rsid w:val="0087013B"/>
    <w:rsid w:val="00871F3E"/>
    <w:rsid w:val="00872A02"/>
    <w:rsid w:val="008735B0"/>
    <w:rsid w:val="00873C67"/>
    <w:rsid w:val="00874C21"/>
    <w:rsid w:val="00875056"/>
    <w:rsid w:val="0087511E"/>
    <w:rsid w:val="00875E17"/>
    <w:rsid w:val="00880594"/>
    <w:rsid w:val="00881704"/>
    <w:rsid w:val="008833EA"/>
    <w:rsid w:val="00883927"/>
    <w:rsid w:val="00885D06"/>
    <w:rsid w:val="00886159"/>
    <w:rsid w:val="0088665F"/>
    <w:rsid w:val="008907BC"/>
    <w:rsid w:val="0089268D"/>
    <w:rsid w:val="0089287C"/>
    <w:rsid w:val="0089333D"/>
    <w:rsid w:val="0089447F"/>
    <w:rsid w:val="00894FCD"/>
    <w:rsid w:val="00895B1A"/>
    <w:rsid w:val="00895DD7"/>
    <w:rsid w:val="00896635"/>
    <w:rsid w:val="00897BD3"/>
    <w:rsid w:val="00897C91"/>
    <w:rsid w:val="008A0066"/>
    <w:rsid w:val="008A031C"/>
    <w:rsid w:val="008A099E"/>
    <w:rsid w:val="008A1859"/>
    <w:rsid w:val="008A36D5"/>
    <w:rsid w:val="008A4422"/>
    <w:rsid w:val="008A4D90"/>
    <w:rsid w:val="008B0AE8"/>
    <w:rsid w:val="008B12F8"/>
    <w:rsid w:val="008B18B3"/>
    <w:rsid w:val="008B69D9"/>
    <w:rsid w:val="008B6EF9"/>
    <w:rsid w:val="008B6FC6"/>
    <w:rsid w:val="008C1CC7"/>
    <w:rsid w:val="008C589B"/>
    <w:rsid w:val="008C5C54"/>
    <w:rsid w:val="008C633D"/>
    <w:rsid w:val="008C6BDB"/>
    <w:rsid w:val="008D07C7"/>
    <w:rsid w:val="008D23C0"/>
    <w:rsid w:val="008D2836"/>
    <w:rsid w:val="008D32C8"/>
    <w:rsid w:val="008D64A9"/>
    <w:rsid w:val="008D6C0A"/>
    <w:rsid w:val="008E06C4"/>
    <w:rsid w:val="008E1863"/>
    <w:rsid w:val="008E45F2"/>
    <w:rsid w:val="008E5031"/>
    <w:rsid w:val="008E5CF1"/>
    <w:rsid w:val="008E613D"/>
    <w:rsid w:val="008E769B"/>
    <w:rsid w:val="008E7D0A"/>
    <w:rsid w:val="008F01AF"/>
    <w:rsid w:val="008F1053"/>
    <w:rsid w:val="008F6473"/>
    <w:rsid w:val="00900A92"/>
    <w:rsid w:val="009013E6"/>
    <w:rsid w:val="00901770"/>
    <w:rsid w:val="0090344F"/>
    <w:rsid w:val="00904825"/>
    <w:rsid w:val="00904983"/>
    <w:rsid w:val="00907EB6"/>
    <w:rsid w:val="009106E9"/>
    <w:rsid w:val="00910803"/>
    <w:rsid w:val="00911921"/>
    <w:rsid w:val="009163AA"/>
    <w:rsid w:val="00917097"/>
    <w:rsid w:val="009171C5"/>
    <w:rsid w:val="00920ABA"/>
    <w:rsid w:val="0092278E"/>
    <w:rsid w:val="00924B67"/>
    <w:rsid w:val="0092557B"/>
    <w:rsid w:val="009271D7"/>
    <w:rsid w:val="009276A3"/>
    <w:rsid w:val="00932675"/>
    <w:rsid w:val="00934138"/>
    <w:rsid w:val="00937D80"/>
    <w:rsid w:val="009402C1"/>
    <w:rsid w:val="00942C8E"/>
    <w:rsid w:val="009453C7"/>
    <w:rsid w:val="00945F84"/>
    <w:rsid w:val="009506D8"/>
    <w:rsid w:val="009519CB"/>
    <w:rsid w:val="009540C8"/>
    <w:rsid w:val="009577F9"/>
    <w:rsid w:val="009604BB"/>
    <w:rsid w:val="0096101D"/>
    <w:rsid w:val="00961AC1"/>
    <w:rsid w:val="0096586A"/>
    <w:rsid w:val="009674C5"/>
    <w:rsid w:val="00970078"/>
    <w:rsid w:val="00970354"/>
    <w:rsid w:val="00972BE4"/>
    <w:rsid w:val="0097364F"/>
    <w:rsid w:val="009738E8"/>
    <w:rsid w:val="00974C9C"/>
    <w:rsid w:val="0097657E"/>
    <w:rsid w:val="00976D37"/>
    <w:rsid w:val="00980714"/>
    <w:rsid w:val="00980B33"/>
    <w:rsid w:val="00981B37"/>
    <w:rsid w:val="009838F9"/>
    <w:rsid w:val="009856FC"/>
    <w:rsid w:val="00985AEC"/>
    <w:rsid w:val="009860A9"/>
    <w:rsid w:val="0098677F"/>
    <w:rsid w:val="00986BE5"/>
    <w:rsid w:val="009870D0"/>
    <w:rsid w:val="0098786A"/>
    <w:rsid w:val="00990380"/>
    <w:rsid w:val="0099072C"/>
    <w:rsid w:val="00990A84"/>
    <w:rsid w:val="00991EEE"/>
    <w:rsid w:val="009921C8"/>
    <w:rsid w:val="00992F78"/>
    <w:rsid w:val="009930EE"/>
    <w:rsid w:val="00995152"/>
    <w:rsid w:val="009966BE"/>
    <w:rsid w:val="009973BE"/>
    <w:rsid w:val="009A020F"/>
    <w:rsid w:val="009A0F6F"/>
    <w:rsid w:val="009A2FF0"/>
    <w:rsid w:val="009A333C"/>
    <w:rsid w:val="009A4E35"/>
    <w:rsid w:val="009A5E89"/>
    <w:rsid w:val="009A62B7"/>
    <w:rsid w:val="009A73D3"/>
    <w:rsid w:val="009B0475"/>
    <w:rsid w:val="009B04C5"/>
    <w:rsid w:val="009B443E"/>
    <w:rsid w:val="009B6E4F"/>
    <w:rsid w:val="009B73A3"/>
    <w:rsid w:val="009B7EE0"/>
    <w:rsid w:val="009C0E22"/>
    <w:rsid w:val="009C19B3"/>
    <w:rsid w:val="009C2052"/>
    <w:rsid w:val="009C28D4"/>
    <w:rsid w:val="009C2F6D"/>
    <w:rsid w:val="009C5406"/>
    <w:rsid w:val="009C708B"/>
    <w:rsid w:val="009C7BE3"/>
    <w:rsid w:val="009D0C54"/>
    <w:rsid w:val="009D2003"/>
    <w:rsid w:val="009D2043"/>
    <w:rsid w:val="009D223A"/>
    <w:rsid w:val="009D28E5"/>
    <w:rsid w:val="009D62BB"/>
    <w:rsid w:val="009D6A53"/>
    <w:rsid w:val="009D7D49"/>
    <w:rsid w:val="009E0578"/>
    <w:rsid w:val="009E121B"/>
    <w:rsid w:val="009E1CD4"/>
    <w:rsid w:val="009E31DE"/>
    <w:rsid w:val="009E34BF"/>
    <w:rsid w:val="009E4F7F"/>
    <w:rsid w:val="009E5CF4"/>
    <w:rsid w:val="009E5E77"/>
    <w:rsid w:val="009F0CC3"/>
    <w:rsid w:val="009F1978"/>
    <w:rsid w:val="009F24D2"/>
    <w:rsid w:val="009F284E"/>
    <w:rsid w:val="009F49BF"/>
    <w:rsid w:val="009F5A10"/>
    <w:rsid w:val="00A00718"/>
    <w:rsid w:val="00A01268"/>
    <w:rsid w:val="00A01A9A"/>
    <w:rsid w:val="00A0533A"/>
    <w:rsid w:val="00A05A44"/>
    <w:rsid w:val="00A05BEE"/>
    <w:rsid w:val="00A06304"/>
    <w:rsid w:val="00A07534"/>
    <w:rsid w:val="00A07FF6"/>
    <w:rsid w:val="00A1020E"/>
    <w:rsid w:val="00A102B3"/>
    <w:rsid w:val="00A132BD"/>
    <w:rsid w:val="00A13A3C"/>
    <w:rsid w:val="00A13F37"/>
    <w:rsid w:val="00A15D19"/>
    <w:rsid w:val="00A17461"/>
    <w:rsid w:val="00A1757F"/>
    <w:rsid w:val="00A17598"/>
    <w:rsid w:val="00A17BF5"/>
    <w:rsid w:val="00A20041"/>
    <w:rsid w:val="00A204BE"/>
    <w:rsid w:val="00A23FA5"/>
    <w:rsid w:val="00A23FFD"/>
    <w:rsid w:val="00A244F8"/>
    <w:rsid w:val="00A25857"/>
    <w:rsid w:val="00A25D8F"/>
    <w:rsid w:val="00A31FDE"/>
    <w:rsid w:val="00A32E2C"/>
    <w:rsid w:val="00A338AF"/>
    <w:rsid w:val="00A34328"/>
    <w:rsid w:val="00A3473F"/>
    <w:rsid w:val="00A35681"/>
    <w:rsid w:val="00A378F6"/>
    <w:rsid w:val="00A37F75"/>
    <w:rsid w:val="00A42E29"/>
    <w:rsid w:val="00A43548"/>
    <w:rsid w:val="00A44419"/>
    <w:rsid w:val="00A44632"/>
    <w:rsid w:val="00A44C56"/>
    <w:rsid w:val="00A4514B"/>
    <w:rsid w:val="00A45AA0"/>
    <w:rsid w:val="00A4620D"/>
    <w:rsid w:val="00A46551"/>
    <w:rsid w:val="00A5153B"/>
    <w:rsid w:val="00A540B7"/>
    <w:rsid w:val="00A54438"/>
    <w:rsid w:val="00A55312"/>
    <w:rsid w:val="00A57DD0"/>
    <w:rsid w:val="00A60B12"/>
    <w:rsid w:val="00A61B65"/>
    <w:rsid w:val="00A6289E"/>
    <w:rsid w:val="00A707B0"/>
    <w:rsid w:val="00A709F0"/>
    <w:rsid w:val="00A72F08"/>
    <w:rsid w:val="00A76504"/>
    <w:rsid w:val="00A7728C"/>
    <w:rsid w:val="00A802FC"/>
    <w:rsid w:val="00A81FB0"/>
    <w:rsid w:val="00A83FFF"/>
    <w:rsid w:val="00A844DD"/>
    <w:rsid w:val="00A84F42"/>
    <w:rsid w:val="00A850EB"/>
    <w:rsid w:val="00A864F5"/>
    <w:rsid w:val="00A87D89"/>
    <w:rsid w:val="00A91EF7"/>
    <w:rsid w:val="00A9263D"/>
    <w:rsid w:val="00A9372C"/>
    <w:rsid w:val="00A94711"/>
    <w:rsid w:val="00AA20A8"/>
    <w:rsid w:val="00AA224D"/>
    <w:rsid w:val="00AA5FB1"/>
    <w:rsid w:val="00AA6232"/>
    <w:rsid w:val="00AA738F"/>
    <w:rsid w:val="00AA7511"/>
    <w:rsid w:val="00AB1079"/>
    <w:rsid w:val="00AB26DD"/>
    <w:rsid w:val="00AB277C"/>
    <w:rsid w:val="00AB2AD7"/>
    <w:rsid w:val="00AB2CB2"/>
    <w:rsid w:val="00AB3D52"/>
    <w:rsid w:val="00AB503C"/>
    <w:rsid w:val="00AB762A"/>
    <w:rsid w:val="00AC01F9"/>
    <w:rsid w:val="00AC033C"/>
    <w:rsid w:val="00AC2A4A"/>
    <w:rsid w:val="00AC497D"/>
    <w:rsid w:val="00AC584D"/>
    <w:rsid w:val="00AC59F3"/>
    <w:rsid w:val="00AC5EFD"/>
    <w:rsid w:val="00AD320C"/>
    <w:rsid w:val="00AD6323"/>
    <w:rsid w:val="00AD661E"/>
    <w:rsid w:val="00AD6F50"/>
    <w:rsid w:val="00AD7914"/>
    <w:rsid w:val="00AE21EC"/>
    <w:rsid w:val="00AE3C38"/>
    <w:rsid w:val="00AE6F7B"/>
    <w:rsid w:val="00AE7885"/>
    <w:rsid w:val="00AF0463"/>
    <w:rsid w:val="00AF0A1A"/>
    <w:rsid w:val="00AF0B3D"/>
    <w:rsid w:val="00AF2864"/>
    <w:rsid w:val="00AF2AC9"/>
    <w:rsid w:val="00AF2AE1"/>
    <w:rsid w:val="00AF3AD4"/>
    <w:rsid w:val="00AF442A"/>
    <w:rsid w:val="00AF56E1"/>
    <w:rsid w:val="00AF5BA3"/>
    <w:rsid w:val="00AF5DE2"/>
    <w:rsid w:val="00AF5F0A"/>
    <w:rsid w:val="00AF7E4A"/>
    <w:rsid w:val="00AF7F89"/>
    <w:rsid w:val="00AF7FDC"/>
    <w:rsid w:val="00B01C0E"/>
    <w:rsid w:val="00B03F59"/>
    <w:rsid w:val="00B07229"/>
    <w:rsid w:val="00B07F52"/>
    <w:rsid w:val="00B107B0"/>
    <w:rsid w:val="00B11986"/>
    <w:rsid w:val="00B12498"/>
    <w:rsid w:val="00B15183"/>
    <w:rsid w:val="00B17025"/>
    <w:rsid w:val="00B17533"/>
    <w:rsid w:val="00B21A79"/>
    <w:rsid w:val="00B2252D"/>
    <w:rsid w:val="00B2293F"/>
    <w:rsid w:val="00B23328"/>
    <w:rsid w:val="00B23916"/>
    <w:rsid w:val="00B248B2"/>
    <w:rsid w:val="00B30F19"/>
    <w:rsid w:val="00B315DB"/>
    <w:rsid w:val="00B3253F"/>
    <w:rsid w:val="00B3274B"/>
    <w:rsid w:val="00B34935"/>
    <w:rsid w:val="00B355B5"/>
    <w:rsid w:val="00B35F45"/>
    <w:rsid w:val="00B377D6"/>
    <w:rsid w:val="00B3795E"/>
    <w:rsid w:val="00B37CC2"/>
    <w:rsid w:val="00B40F04"/>
    <w:rsid w:val="00B41AB6"/>
    <w:rsid w:val="00B4371E"/>
    <w:rsid w:val="00B43D89"/>
    <w:rsid w:val="00B441EF"/>
    <w:rsid w:val="00B44658"/>
    <w:rsid w:val="00B45347"/>
    <w:rsid w:val="00B4584E"/>
    <w:rsid w:val="00B45FD5"/>
    <w:rsid w:val="00B462F8"/>
    <w:rsid w:val="00B50518"/>
    <w:rsid w:val="00B51196"/>
    <w:rsid w:val="00B53E0D"/>
    <w:rsid w:val="00B543A9"/>
    <w:rsid w:val="00B548FB"/>
    <w:rsid w:val="00B55F7C"/>
    <w:rsid w:val="00B5638F"/>
    <w:rsid w:val="00B57882"/>
    <w:rsid w:val="00B63157"/>
    <w:rsid w:val="00B631AD"/>
    <w:rsid w:val="00B653BB"/>
    <w:rsid w:val="00B65C60"/>
    <w:rsid w:val="00B666FE"/>
    <w:rsid w:val="00B67D59"/>
    <w:rsid w:val="00B7039F"/>
    <w:rsid w:val="00B720A7"/>
    <w:rsid w:val="00B74506"/>
    <w:rsid w:val="00B75904"/>
    <w:rsid w:val="00B76055"/>
    <w:rsid w:val="00B81F3C"/>
    <w:rsid w:val="00B8211C"/>
    <w:rsid w:val="00B82318"/>
    <w:rsid w:val="00B86D57"/>
    <w:rsid w:val="00B870A3"/>
    <w:rsid w:val="00B870D1"/>
    <w:rsid w:val="00B8732A"/>
    <w:rsid w:val="00B9053E"/>
    <w:rsid w:val="00B94DC5"/>
    <w:rsid w:val="00BA0220"/>
    <w:rsid w:val="00BA0D03"/>
    <w:rsid w:val="00BA1029"/>
    <w:rsid w:val="00BA24B0"/>
    <w:rsid w:val="00BA49D0"/>
    <w:rsid w:val="00BA516A"/>
    <w:rsid w:val="00BA608E"/>
    <w:rsid w:val="00BA6CA2"/>
    <w:rsid w:val="00BA7B94"/>
    <w:rsid w:val="00BB1FDA"/>
    <w:rsid w:val="00BB32D1"/>
    <w:rsid w:val="00BB3EF0"/>
    <w:rsid w:val="00BB3F70"/>
    <w:rsid w:val="00BB4A68"/>
    <w:rsid w:val="00BB6603"/>
    <w:rsid w:val="00BC08C9"/>
    <w:rsid w:val="00BC0D47"/>
    <w:rsid w:val="00BC0DD5"/>
    <w:rsid w:val="00BC1156"/>
    <w:rsid w:val="00BC151C"/>
    <w:rsid w:val="00BC1F69"/>
    <w:rsid w:val="00BC3444"/>
    <w:rsid w:val="00BC3CBB"/>
    <w:rsid w:val="00BC3ECF"/>
    <w:rsid w:val="00BC5323"/>
    <w:rsid w:val="00BC5B0E"/>
    <w:rsid w:val="00BC72AB"/>
    <w:rsid w:val="00BD06A7"/>
    <w:rsid w:val="00BD2592"/>
    <w:rsid w:val="00BD2E95"/>
    <w:rsid w:val="00BD651D"/>
    <w:rsid w:val="00BD715C"/>
    <w:rsid w:val="00BE1DD8"/>
    <w:rsid w:val="00BE27F1"/>
    <w:rsid w:val="00BE4544"/>
    <w:rsid w:val="00BE5286"/>
    <w:rsid w:val="00BE5F19"/>
    <w:rsid w:val="00BE78C8"/>
    <w:rsid w:val="00BF0E70"/>
    <w:rsid w:val="00BF2CBE"/>
    <w:rsid w:val="00BF3545"/>
    <w:rsid w:val="00BF44E1"/>
    <w:rsid w:val="00BF4CB5"/>
    <w:rsid w:val="00BF4D5A"/>
    <w:rsid w:val="00BF4DCC"/>
    <w:rsid w:val="00BF67D8"/>
    <w:rsid w:val="00C002AE"/>
    <w:rsid w:val="00C047D9"/>
    <w:rsid w:val="00C0619A"/>
    <w:rsid w:val="00C0672A"/>
    <w:rsid w:val="00C06D9C"/>
    <w:rsid w:val="00C075FD"/>
    <w:rsid w:val="00C1153D"/>
    <w:rsid w:val="00C118D3"/>
    <w:rsid w:val="00C12D1B"/>
    <w:rsid w:val="00C14E04"/>
    <w:rsid w:val="00C15CF3"/>
    <w:rsid w:val="00C16ED4"/>
    <w:rsid w:val="00C201E6"/>
    <w:rsid w:val="00C22D2D"/>
    <w:rsid w:val="00C22DC1"/>
    <w:rsid w:val="00C247FF"/>
    <w:rsid w:val="00C25F61"/>
    <w:rsid w:val="00C26563"/>
    <w:rsid w:val="00C27C48"/>
    <w:rsid w:val="00C32AEB"/>
    <w:rsid w:val="00C32D41"/>
    <w:rsid w:val="00C3418F"/>
    <w:rsid w:val="00C34AF4"/>
    <w:rsid w:val="00C356B6"/>
    <w:rsid w:val="00C35D85"/>
    <w:rsid w:val="00C36D90"/>
    <w:rsid w:val="00C37301"/>
    <w:rsid w:val="00C37D1F"/>
    <w:rsid w:val="00C37E1C"/>
    <w:rsid w:val="00C41813"/>
    <w:rsid w:val="00C425F4"/>
    <w:rsid w:val="00C4320C"/>
    <w:rsid w:val="00C43883"/>
    <w:rsid w:val="00C46473"/>
    <w:rsid w:val="00C47832"/>
    <w:rsid w:val="00C50C07"/>
    <w:rsid w:val="00C50FFA"/>
    <w:rsid w:val="00C5117F"/>
    <w:rsid w:val="00C520DB"/>
    <w:rsid w:val="00C526AA"/>
    <w:rsid w:val="00C57C01"/>
    <w:rsid w:val="00C60777"/>
    <w:rsid w:val="00C634D7"/>
    <w:rsid w:val="00C663F4"/>
    <w:rsid w:val="00C66E98"/>
    <w:rsid w:val="00C6707B"/>
    <w:rsid w:val="00C676CA"/>
    <w:rsid w:val="00C7637C"/>
    <w:rsid w:val="00C76BEE"/>
    <w:rsid w:val="00C77091"/>
    <w:rsid w:val="00C803AE"/>
    <w:rsid w:val="00C82B20"/>
    <w:rsid w:val="00C83AA2"/>
    <w:rsid w:val="00C85372"/>
    <w:rsid w:val="00C85F9C"/>
    <w:rsid w:val="00C91173"/>
    <w:rsid w:val="00C91B75"/>
    <w:rsid w:val="00C92BD5"/>
    <w:rsid w:val="00C940F1"/>
    <w:rsid w:val="00C96F7B"/>
    <w:rsid w:val="00CA075F"/>
    <w:rsid w:val="00CA0873"/>
    <w:rsid w:val="00CA25C5"/>
    <w:rsid w:val="00CA37B8"/>
    <w:rsid w:val="00CA5736"/>
    <w:rsid w:val="00CA6A09"/>
    <w:rsid w:val="00CA749F"/>
    <w:rsid w:val="00CA7AA9"/>
    <w:rsid w:val="00CB0E2C"/>
    <w:rsid w:val="00CB12EF"/>
    <w:rsid w:val="00CB1FFC"/>
    <w:rsid w:val="00CB2434"/>
    <w:rsid w:val="00CB51AC"/>
    <w:rsid w:val="00CB6142"/>
    <w:rsid w:val="00CC0FBC"/>
    <w:rsid w:val="00CC3F6F"/>
    <w:rsid w:val="00CC4C7A"/>
    <w:rsid w:val="00CC615B"/>
    <w:rsid w:val="00CD13BF"/>
    <w:rsid w:val="00CD28FD"/>
    <w:rsid w:val="00CD3C3A"/>
    <w:rsid w:val="00CD5ADE"/>
    <w:rsid w:val="00CD7C7D"/>
    <w:rsid w:val="00CD7E1D"/>
    <w:rsid w:val="00CE01A9"/>
    <w:rsid w:val="00CE1DE1"/>
    <w:rsid w:val="00CE1EE1"/>
    <w:rsid w:val="00CE3918"/>
    <w:rsid w:val="00CE4D88"/>
    <w:rsid w:val="00CE4F78"/>
    <w:rsid w:val="00CE62EC"/>
    <w:rsid w:val="00CE6602"/>
    <w:rsid w:val="00CE6F78"/>
    <w:rsid w:val="00CE7B0B"/>
    <w:rsid w:val="00CE7FDF"/>
    <w:rsid w:val="00CF4F9E"/>
    <w:rsid w:val="00CF73C7"/>
    <w:rsid w:val="00CF7468"/>
    <w:rsid w:val="00D0018B"/>
    <w:rsid w:val="00D0169D"/>
    <w:rsid w:val="00D02764"/>
    <w:rsid w:val="00D028C5"/>
    <w:rsid w:val="00D02A95"/>
    <w:rsid w:val="00D071A2"/>
    <w:rsid w:val="00D10039"/>
    <w:rsid w:val="00D117B0"/>
    <w:rsid w:val="00D12574"/>
    <w:rsid w:val="00D141DE"/>
    <w:rsid w:val="00D15387"/>
    <w:rsid w:val="00D2015D"/>
    <w:rsid w:val="00D207C9"/>
    <w:rsid w:val="00D240E9"/>
    <w:rsid w:val="00D26074"/>
    <w:rsid w:val="00D2708A"/>
    <w:rsid w:val="00D27235"/>
    <w:rsid w:val="00D30302"/>
    <w:rsid w:val="00D36480"/>
    <w:rsid w:val="00D3711A"/>
    <w:rsid w:val="00D37CD3"/>
    <w:rsid w:val="00D4286C"/>
    <w:rsid w:val="00D4540B"/>
    <w:rsid w:val="00D468DF"/>
    <w:rsid w:val="00D46FFB"/>
    <w:rsid w:val="00D50BA9"/>
    <w:rsid w:val="00D51193"/>
    <w:rsid w:val="00D532F0"/>
    <w:rsid w:val="00D535BC"/>
    <w:rsid w:val="00D54E14"/>
    <w:rsid w:val="00D55824"/>
    <w:rsid w:val="00D57307"/>
    <w:rsid w:val="00D576B7"/>
    <w:rsid w:val="00D61735"/>
    <w:rsid w:val="00D6282B"/>
    <w:rsid w:val="00D63111"/>
    <w:rsid w:val="00D66BAB"/>
    <w:rsid w:val="00D723C3"/>
    <w:rsid w:val="00D7297C"/>
    <w:rsid w:val="00D72F97"/>
    <w:rsid w:val="00D74198"/>
    <w:rsid w:val="00D74BC2"/>
    <w:rsid w:val="00D7748A"/>
    <w:rsid w:val="00D776E9"/>
    <w:rsid w:val="00D80340"/>
    <w:rsid w:val="00D82AA8"/>
    <w:rsid w:val="00D82B83"/>
    <w:rsid w:val="00D848B7"/>
    <w:rsid w:val="00D850D8"/>
    <w:rsid w:val="00D856C4"/>
    <w:rsid w:val="00D90DFA"/>
    <w:rsid w:val="00D90E5B"/>
    <w:rsid w:val="00D91771"/>
    <w:rsid w:val="00D930D1"/>
    <w:rsid w:val="00D93C28"/>
    <w:rsid w:val="00D93CBF"/>
    <w:rsid w:val="00D95C82"/>
    <w:rsid w:val="00D9762D"/>
    <w:rsid w:val="00DA0E10"/>
    <w:rsid w:val="00DA1B3E"/>
    <w:rsid w:val="00DA39F2"/>
    <w:rsid w:val="00DA7587"/>
    <w:rsid w:val="00DB0FFF"/>
    <w:rsid w:val="00DB1F9A"/>
    <w:rsid w:val="00DB59F6"/>
    <w:rsid w:val="00DC05CA"/>
    <w:rsid w:val="00DC12F6"/>
    <w:rsid w:val="00DC1463"/>
    <w:rsid w:val="00DC21A0"/>
    <w:rsid w:val="00DC34EF"/>
    <w:rsid w:val="00DC4108"/>
    <w:rsid w:val="00DC54E8"/>
    <w:rsid w:val="00DC58E0"/>
    <w:rsid w:val="00DC6660"/>
    <w:rsid w:val="00DC6B96"/>
    <w:rsid w:val="00DC7C4E"/>
    <w:rsid w:val="00DD0844"/>
    <w:rsid w:val="00DD0E3A"/>
    <w:rsid w:val="00DD30D1"/>
    <w:rsid w:val="00DD4EBC"/>
    <w:rsid w:val="00DD5BF1"/>
    <w:rsid w:val="00DD5F10"/>
    <w:rsid w:val="00DD7DCC"/>
    <w:rsid w:val="00DE08D4"/>
    <w:rsid w:val="00DE12CB"/>
    <w:rsid w:val="00DE1A3D"/>
    <w:rsid w:val="00DE5364"/>
    <w:rsid w:val="00DE5F38"/>
    <w:rsid w:val="00DE714D"/>
    <w:rsid w:val="00DE733A"/>
    <w:rsid w:val="00DF1DB9"/>
    <w:rsid w:val="00DF2777"/>
    <w:rsid w:val="00DF4185"/>
    <w:rsid w:val="00DF440C"/>
    <w:rsid w:val="00DF51CD"/>
    <w:rsid w:val="00DF5F24"/>
    <w:rsid w:val="00DF7370"/>
    <w:rsid w:val="00DF7CFF"/>
    <w:rsid w:val="00E00277"/>
    <w:rsid w:val="00E004F7"/>
    <w:rsid w:val="00E0144A"/>
    <w:rsid w:val="00E02150"/>
    <w:rsid w:val="00E024DB"/>
    <w:rsid w:val="00E03731"/>
    <w:rsid w:val="00E058AE"/>
    <w:rsid w:val="00E06E72"/>
    <w:rsid w:val="00E1456C"/>
    <w:rsid w:val="00E147EE"/>
    <w:rsid w:val="00E161BD"/>
    <w:rsid w:val="00E163E5"/>
    <w:rsid w:val="00E20266"/>
    <w:rsid w:val="00E20ABC"/>
    <w:rsid w:val="00E20B05"/>
    <w:rsid w:val="00E225CB"/>
    <w:rsid w:val="00E2493C"/>
    <w:rsid w:val="00E257C6"/>
    <w:rsid w:val="00E3027D"/>
    <w:rsid w:val="00E30958"/>
    <w:rsid w:val="00E334B2"/>
    <w:rsid w:val="00E34643"/>
    <w:rsid w:val="00E348E6"/>
    <w:rsid w:val="00E3575C"/>
    <w:rsid w:val="00E36592"/>
    <w:rsid w:val="00E40755"/>
    <w:rsid w:val="00E41E94"/>
    <w:rsid w:val="00E42965"/>
    <w:rsid w:val="00E43402"/>
    <w:rsid w:val="00E4354E"/>
    <w:rsid w:val="00E43C7E"/>
    <w:rsid w:val="00E43F1F"/>
    <w:rsid w:val="00E44A71"/>
    <w:rsid w:val="00E44C98"/>
    <w:rsid w:val="00E44CB5"/>
    <w:rsid w:val="00E46555"/>
    <w:rsid w:val="00E46E34"/>
    <w:rsid w:val="00E47DB8"/>
    <w:rsid w:val="00E51CED"/>
    <w:rsid w:val="00E5457C"/>
    <w:rsid w:val="00E54B98"/>
    <w:rsid w:val="00E6022B"/>
    <w:rsid w:val="00E62636"/>
    <w:rsid w:val="00E63292"/>
    <w:rsid w:val="00E637A0"/>
    <w:rsid w:val="00E65B1D"/>
    <w:rsid w:val="00E67716"/>
    <w:rsid w:val="00E67F50"/>
    <w:rsid w:val="00E7233A"/>
    <w:rsid w:val="00E74024"/>
    <w:rsid w:val="00E74770"/>
    <w:rsid w:val="00E75052"/>
    <w:rsid w:val="00E75612"/>
    <w:rsid w:val="00E76002"/>
    <w:rsid w:val="00E77836"/>
    <w:rsid w:val="00E77A84"/>
    <w:rsid w:val="00E864A3"/>
    <w:rsid w:val="00E877C5"/>
    <w:rsid w:val="00E91435"/>
    <w:rsid w:val="00E93617"/>
    <w:rsid w:val="00E96447"/>
    <w:rsid w:val="00EA0F32"/>
    <w:rsid w:val="00EA3215"/>
    <w:rsid w:val="00EA4747"/>
    <w:rsid w:val="00EA478D"/>
    <w:rsid w:val="00EA4E1D"/>
    <w:rsid w:val="00EA6019"/>
    <w:rsid w:val="00EA7F09"/>
    <w:rsid w:val="00EB2AE2"/>
    <w:rsid w:val="00EB3128"/>
    <w:rsid w:val="00EB3AEB"/>
    <w:rsid w:val="00EB51F3"/>
    <w:rsid w:val="00EB5254"/>
    <w:rsid w:val="00EB656D"/>
    <w:rsid w:val="00EB66E9"/>
    <w:rsid w:val="00EB71D1"/>
    <w:rsid w:val="00EC0973"/>
    <w:rsid w:val="00EC1891"/>
    <w:rsid w:val="00EC1FF1"/>
    <w:rsid w:val="00EC3E29"/>
    <w:rsid w:val="00EC3F99"/>
    <w:rsid w:val="00EC58FA"/>
    <w:rsid w:val="00EC78A1"/>
    <w:rsid w:val="00ED383C"/>
    <w:rsid w:val="00ED3AE9"/>
    <w:rsid w:val="00ED3DD8"/>
    <w:rsid w:val="00ED4FD1"/>
    <w:rsid w:val="00ED5453"/>
    <w:rsid w:val="00ED7184"/>
    <w:rsid w:val="00EE4E34"/>
    <w:rsid w:val="00EE5105"/>
    <w:rsid w:val="00EE572A"/>
    <w:rsid w:val="00EE5FB4"/>
    <w:rsid w:val="00EE6120"/>
    <w:rsid w:val="00EE7414"/>
    <w:rsid w:val="00EE7A39"/>
    <w:rsid w:val="00EE7AAD"/>
    <w:rsid w:val="00EF048A"/>
    <w:rsid w:val="00EF1ABA"/>
    <w:rsid w:val="00EF1B8D"/>
    <w:rsid w:val="00EF1F31"/>
    <w:rsid w:val="00EF3BB6"/>
    <w:rsid w:val="00EF51F3"/>
    <w:rsid w:val="00EF70F7"/>
    <w:rsid w:val="00EF76C0"/>
    <w:rsid w:val="00F016A4"/>
    <w:rsid w:val="00F036D2"/>
    <w:rsid w:val="00F05824"/>
    <w:rsid w:val="00F05A80"/>
    <w:rsid w:val="00F1005B"/>
    <w:rsid w:val="00F1081F"/>
    <w:rsid w:val="00F10E06"/>
    <w:rsid w:val="00F11093"/>
    <w:rsid w:val="00F1248D"/>
    <w:rsid w:val="00F12BC8"/>
    <w:rsid w:val="00F13A19"/>
    <w:rsid w:val="00F13B46"/>
    <w:rsid w:val="00F13BD0"/>
    <w:rsid w:val="00F14226"/>
    <w:rsid w:val="00F170C1"/>
    <w:rsid w:val="00F20FEE"/>
    <w:rsid w:val="00F22583"/>
    <w:rsid w:val="00F22E83"/>
    <w:rsid w:val="00F23308"/>
    <w:rsid w:val="00F25ED5"/>
    <w:rsid w:val="00F27537"/>
    <w:rsid w:val="00F27E0F"/>
    <w:rsid w:val="00F308A3"/>
    <w:rsid w:val="00F34345"/>
    <w:rsid w:val="00F356B2"/>
    <w:rsid w:val="00F375AD"/>
    <w:rsid w:val="00F377E8"/>
    <w:rsid w:val="00F40647"/>
    <w:rsid w:val="00F408F6"/>
    <w:rsid w:val="00F413A4"/>
    <w:rsid w:val="00F428F6"/>
    <w:rsid w:val="00F43022"/>
    <w:rsid w:val="00F45680"/>
    <w:rsid w:val="00F525EE"/>
    <w:rsid w:val="00F52B6D"/>
    <w:rsid w:val="00F52D78"/>
    <w:rsid w:val="00F54E09"/>
    <w:rsid w:val="00F56C84"/>
    <w:rsid w:val="00F61157"/>
    <w:rsid w:val="00F6206C"/>
    <w:rsid w:val="00F62FA7"/>
    <w:rsid w:val="00F63239"/>
    <w:rsid w:val="00F642B4"/>
    <w:rsid w:val="00F669C2"/>
    <w:rsid w:val="00F708C1"/>
    <w:rsid w:val="00F733AE"/>
    <w:rsid w:val="00F74DFD"/>
    <w:rsid w:val="00F7585B"/>
    <w:rsid w:val="00F7750C"/>
    <w:rsid w:val="00F802F3"/>
    <w:rsid w:val="00F81248"/>
    <w:rsid w:val="00F81790"/>
    <w:rsid w:val="00F8337B"/>
    <w:rsid w:val="00F838F7"/>
    <w:rsid w:val="00F843B8"/>
    <w:rsid w:val="00F84673"/>
    <w:rsid w:val="00F92C41"/>
    <w:rsid w:val="00F931A2"/>
    <w:rsid w:val="00F939CF"/>
    <w:rsid w:val="00F94A65"/>
    <w:rsid w:val="00F94C16"/>
    <w:rsid w:val="00F96123"/>
    <w:rsid w:val="00F96599"/>
    <w:rsid w:val="00F965B8"/>
    <w:rsid w:val="00F966F1"/>
    <w:rsid w:val="00F96BB8"/>
    <w:rsid w:val="00FA0249"/>
    <w:rsid w:val="00FA0521"/>
    <w:rsid w:val="00FA0ECF"/>
    <w:rsid w:val="00FA113C"/>
    <w:rsid w:val="00FA1321"/>
    <w:rsid w:val="00FA3599"/>
    <w:rsid w:val="00FA394E"/>
    <w:rsid w:val="00FA49F5"/>
    <w:rsid w:val="00FA6B78"/>
    <w:rsid w:val="00FA6CC7"/>
    <w:rsid w:val="00FA765A"/>
    <w:rsid w:val="00FA7C33"/>
    <w:rsid w:val="00FB0C18"/>
    <w:rsid w:val="00FB29F5"/>
    <w:rsid w:val="00FB2ACD"/>
    <w:rsid w:val="00FB3E3F"/>
    <w:rsid w:val="00FB53D2"/>
    <w:rsid w:val="00FB5E8E"/>
    <w:rsid w:val="00FB7616"/>
    <w:rsid w:val="00FB7753"/>
    <w:rsid w:val="00FB7AEE"/>
    <w:rsid w:val="00FB7C3C"/>
    <w:rsid w:val="00FC10D8"/>
    <w:rsid w:val="00FC39EA"/>
    <w:rsid w:val="00FC401A"/>
    <w:rsid w:val="00FC41E2"/>
    <w:rsid w:val="00FC4E99"/>
    <w:rsid w:val="00FC4F4A"/>
    <w:rsid w:val="00FC5F6F"/>
    <w:rsid w:val="00FC67A8"/>
    <w:rsid w:val="00FC7006"/>
    <w:rsid w:val="00FD14C4"/>
    <w:rsid w:val="00FD1960"/>
    <w:rsid w:val="00FD1B6A"/>
    <w:rsid w:val="00FD2723"/>
    <w:rsid w:val="00FD307F"/>
    <w:rsid w:val="00FD31A1"/>
    <w:rsid w:val="00FD32A3"/>
    <w:rsid w:val="00FD4B65"/>
    <w:rsid w:val="00FD6D85"/>
    <w:rsid w:val="00FE262C"/>
    <w:rsid w:val="00FE27CC"/>
    <w:rsid w:val="00FE43BF"/>
    <w:rsid w:val="00FE4D71"/>
    <w:rsid w:val="00FE5DA9"/>
    <w:rsid w:val="00FF174E"/>
    <w:rsid w:val="00FF23CA"/>
    <w:rsid w:val="00FF30BA"/>
    <w:rsid w:val="00FF4620"/>
    <w:rsid w:val="00FF4956"/>
    <w:rsid w:val="00FF52D0"/>
    <w:rsid w:val="00F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9D6CEC8-69C0-484A-A963-1A5FAD2C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97">
      <w:bodyDiv w:val="1"/>
      <w:marLeft w:val="0"/>
      <w:marRight w:val="0"/>
      <w:marTop w:val="0"/>
      <w:marBottom w:val="0"/>
      <w:divBdr>
        <w:top w:val="none" w:sz="0" w:space="0" w:color="auto"/>
        <w:left w:val="none" w:sz="0" w:space="0" w:color="auto"/>
        <w:bottom w:val="none" w:sz="0" w:space="0" w:color="auto"/>
        <w:right w:val="none" w:sz="0" w:space="0" w:color="auto"/>
      </w:divBdr>
    </w:div>
    <w:div w:id="8026011">
      <w:bodyDiv w:val="1"/>
      <w:marLeft w:val="0"/>
      <w:marRight w:val="0"/>
      <w:marTop w:val="0"/>
      <w:marBottom w:val="0"/>
      <w:divBdr>
        <w:top w:val="none" w:sz="0" w:space="0" w:color="auto"/>
        <w:left w:val="none" w:sz="0" w:space="0" w:color="auto"/>
        <w:bottom w:val="none" w:sz="0" w:space="0" w:color="auto"/>
        <w:right w:val="none" w:sz="0" w:space="0" w:color="auto"/>
      </w:divBdr>
    </w:div>
    <w:div w:id="23556315">
      <w:bodyDiv w:val="1"/>
      <w:marLeft w:val="0"/>
      <w:marRight w:val="0"/>
      <w:marTop w:val="0"/>
      <w:marBottom w:val="0"/>
      <w:divBdr>
        <w:top w:val="none" w:sz="0" w:space="0" w:color="auto"/>
        <w:left w:val="none" w:sz="0" w:space="0" w:color="auto"/>
        <w:bottom w:val="none" w:sz="0" w:space="0" w:color="auto"/>
        <w:right w:val="none" w:sz="0" w:space="0" w:color="auto"/>
      </w:divBdr>
    </w:div>
    <w:div w:id="51127060">
      <w:bodyDiv w:val="1"/>
      <w:marLeft w:val="0"/>
      <w:marRight w:val="0"/>
      <w:marTop w:val="0"/>
      <w:marBottom w:val="0"/>
      <w:divBdr>
        <w:top w:val="none" w:sz="0" w:space="0" w:color="auto"/>
        <w:left w:val="none" w:sz="0" w:space="0" w:color="auto"/>
        <w:bottom w:val="none" w:sz="0" w:space="0" w:color="auto"/>
        <w:right w:val="none" w:sz="0" w:space="0" w:color="auto"/>
      </w:divBdr>
    </w:div>
    <w:div w:id="77335188">
      <w:bodyDiv w:val="1"/>
      <w:marLeft w:val="0"/>
      <w:marRight w:val="0"/>
      <w:marTop w:val="0"/>
      <w:marBottom w:val="0"/>
      <w:divBdr>
        <w:top w:val="none" w:sz="0" w:space="0" w:color="auto"/>
        <w:left w:val="none" w:sz="0" w:space="0" w:color="auto"/>
        <w:bottom w:val="none" w:sz="0" w:space="0" w:color="auto"/>
        <w:right w:val="none" w:sz="0" w:space="0" w:color="auto"/>
      </w:divBdr>
    </w:div>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82916745">
      <w:bodyDiv w:val="1"/>
      <w:marLeft w:val="0"/>
      <w:marRight w:val="0"/>
      <w:marTop w:val="0"/>
      <w:marBottom w:val="0"/>
      <w:divBdr>
        <w:top w:val="none" w:sz="0" w:space="0" w:color="auto"/>
        <w:left w:val="none" w:sz="0" w:space="0" w:color="auto"/>
        <w:bottom w:val="none" w:sz="0" w:space="0" w:color="auto"/>
        <w:right w:val="none" w:sz="0" w:space="0" w:color="auto"/>
      </w:divBdr>
    </w:div>
    <w:div w:id="95905198">
      <w:bodyDiv w:val="1"/>
      <w:marLeft w:val="0"/>
      <w:marRight w:val="0"/>
      <w:marTop w:val="0"/>
      <w:marBottom w:val="0"/>
      <w:divBdr>
        <w:top w:val="none" w:sz="0" w:space="0" w:color="auto"/>
        <w:left w:val="none" w:sz="0" w:space="0" w:color="auto"/>
        <w:bottom w:val="none" w:sz="0" w:space="0" w:color="auto"/>
        <w:right w:val="none" w:sz="0" w:space="0" w:color="auto"/>
      </w:divBdr>
    </w:div>
    <w:div w:id="151257481">
      <w:bodyDiv w:val="1"/>
      <w:marLeft w:val="0"/>
      <w:marRight w:val="0"/>
      <w:marTop w:val="0"/>
      <w:marBottom w:val="0"/>
      <w:divBdr>
        <w:top w:val="none" w:sz="0" w:space="0" w:color="auto"/>
        <w:left w:val="none" w:sz="0" w:space="0" w:color="auto"/>
        <w:bottom w:val="none" w:sz="0" w:space="0" w:color="auto"/>
        <w:right w:val="none" w:sz="0" w:space="0" w:color="auto"/>
      </w:divBdr>
    </w:div>
    <w:div w:id="153378914">
      <w:bodyDiv w:val="1"/>
      <w:marLeft w:val="0"/>
      <w:marRight w:val="0"/>
      <w:marTop w:val="0"/>
      <w:marBottom w:val="0"/>
      <w:divBdr>
        <w:top w:val="none" w:sz="0" w:space="0" w:color="auto"/>
        <w:left w:val="none" w:sz="0" w:space="0" w:color="auto"/>
        <w:bottom w:val="none" w:sz="0" w:space="0" w:color="auto"/>
        <w:right w:val="none" w:sz="0" w:space="0" w:color="auto"/>
      </w:divBdr>
    </w:div>
    <w:div w:id="162741157">
      <w:bodyDiv w:val="1"/>
      <w:marLeft w:val="0"/>
      <w:marRight w:val="0"/>
      <w:marTop w:val="0"/>
      <w:marBottom w:val="0"/>
      <w:divBdr>
        <w:top w:val="none" w:sz="0" w:space="0" w:color="auto"/>
        <w:left w:val="none" w:sz="0" w:space="0" w:color="auto"/>
        <w:bottom w:val="none" w:sz="0" w:space="0" w:color="auto"/>
        <w:right w:val="none" w:sz="0" w:space="0" w:color="auto"/>
      </w:divBdr>
    </w:div>
    <w:div w:id="168372334">
      <w:bodyDiv w:val="1"/>
      <w:marLeft w:val="0"/>
      <w:marRight w:val="0"/>
      <w:marTop w:val="0"/>
      <w:marBottom w:val="0"/>
      <w:divBdr>
        <w:top w:val="none" w:sz="0" w:space="0" w:color="auto"/>
        <w:left w:val="none" w:sz="0" w:space="0" w:color="auto"/>
        <w:bottom w:val="none" w:sz="0" w:space="0" w:color="auto"/>
        <w:right w:val="none" w:sz="0" w:space="0" w:color="auto"/>
      </w:divBdr>
    </w:div>
    <w:div w:id="173426889">
      <w:bodyDiv w:val="1"/>
      <w:marLeft w:val="0"/>
      <w:marRight w:val="0"/>
      <w:marTop w:val="0"/>
      <w:marBottom w:val="0"/>
      <w:divBdr>
        <w:top w:val="none" w:sz="0" w:space="0" w:color="auto"/>
        <w:left w:val="none" w:sz="0" w:space="0" w:color="auto"/>
        <w:bottom w:val="none" w:sz="0" w:space="0" w:color="auto"/>
        <w:right w:val="none" w:sz="0" w:space="0" w:color="auto"/>
      </w:divBdr>
    </w:div>
    <w:div w:id="212738013">
      <w:bodyDiv w:val="1"/>
      <w:marLeft w:val="0"/>
      <w:marRight w:val="0"/>
      <w:marTop w:val="0"/>
      <w:marBottom w:val="0"/>
      <w:divBdr>
        <w:top w:val="none" w:sz="0" w:space="0" w:color="auto"/>
        <w:left w:val="none" w:sz="0" w:space="0" w:color="auto"/>
        <w:bottom w:val="none" w:sz="0" w:space="0" w:color="auto"/>
        <w:right w:val="none" w:sz="0" w:space="0" w:color="auto"/>
      </w:divBdr>
    </w:div>
    <w:div w:id="217546614">
      <w:bodyDiv w:val="1"/>
      <w:marLeft w:val="0"/>
      <w:marRight w:val="0"/>
      <w:marTop w:val="0"/>
      <w:marBottom w:val="0"/>
      <w:divBdr>
        <w:top w:val="none" w:sz="0" w:space="0" w:color="auto"/>
        <w:left w:val="none" w:sz="0" w:space="0" w:color="auto"/>
        <w:bottom w:val="none" w:sz="0" w:space="0" w:color="auto"/>
        <w:right w:val="none" w:sz="0" w:space="0" w:color="auto"/>
      </w:divBdr>
    </w:div>
    <w:div w:id="220603224">
      <w:bodyDiv w:val="1"/>
      <w:marLeft w:val="0"/>
      <w:marRight w:val="0"/>
      <w:marTop w:val="0"/>
      <w:marBottom w:val="0"/>
      <w:divBdr>
        <w:top w:val="none" w:sz="0" w:space="0" w:color="auto"/>
        <w:left w:val="none" w:sz="0" w:space="0" w:color="auto"/>
        <w:bottom w:val="none" w:sz="0" w:space="0" w:color="auto"/>
        <w:right w:val="none" w:sz="0" w:space="0" w:color="auto"/>
      </w:divBdr>
      <w:divsChild>
        <w:div w:id="748618260">
          <w:marLeft w:val="0"/>
          <w:marRight w:val="0"/>
          <w:marTop w:val="0"/>
          <w:marBottom w:val="0"/>
          <w:divBdr>
            <w:top w:val="none" w:sz="0" w:space="0" w:color="auto"/>
            <w:left w:val="none" w:sz="0" w:space="0" w:color="auto"/>
            <w:bottom w:val="none" w:sz="0" w:space="0" w:color="auto"/>
            <w:right w:val="none" w:sz="0" w:space="0" w:color="auto"/>
          </w:divBdr>
        </w:div>
        <w:div w:id="1056464911">
          <w:marLeft w:val="0"/>
          <w:marRight w:val="0"/>
          <w:marTop w:val="0"/>
          <w:marBottom w:val="0"/>
          <w:divBdr>
            <w:top w:val="none" w:sz="0" w:space="0" w:color="auto"/>
            <w:left w:val="none" w:sz="0" w:space="0" w:color="auto"/>
            <w:bottom w:val="none" w:sz="0" w:space="0" w:color="auto"/>
            <w:right w:val="none" w:sz="0" w:space="0" w:color="auto"/>
          </w:divBdr>
        </w:div>
        <w:div w:id="892230686">
          <w:marLeft w:val="0"/>
          <w:marRight w:val="0"/>
          <w:marTop w:val="0"/>
          <w:marBottom w:val="0"/>
          <w:divBdr>
            <w:top w:val="none" w:sz="0" w:space="0" w:color="auto"/>
            <w:left w:val="none" w:sz="0" w:space="0" w:color="auto"/>
            <w:bottom w:val="none" w:sz="0" w:space="0" w:color="auto"/>
            <w:right w:val="none" w:sz="0" w:space="0" w:color="auto"/>
          </w:divBdr>
        </w:div>
      </w:divsChild>
    </w:div>
    <w:div w:id="264390368">
      <w:bodyDiv w:val="1"/>
      <w:marLeft w:val="0"/>
      <w:marRight w:val="0"/>
      <w:marTop w:val="0"/>
      <w:marBottom w:val="0"/>
      <w:divBdr>
        <w:top w:val="none" w:sz="0" w:space="0" w:color="auto"/>
        <w:left w:val="none" w:sz="0" w:space="0" w:color="auto"/>
        <w:bottom w:val="none" w:sz="0" w:space="0" w:color="auto"/>
        <w:right w:val="none" w:sz="0" w:space="0" w:color="auto"/>
      </w:divBdr>
    </w:div>
    <w:div w:id="269899630">
      <w:bodyDiv w:val="1"/>
      <w:marLeft w:val="0"/>
      <w:marRight w:val="0"/>
      <w:marTop w:val="0"/>
      <w:marBottom w:val="0"/>
      <w:divBdr>
        <w:top w:val="none" w:sz="0" w:space="0" w:color="auto"/>
        <w:left w:val="none" w:sz="0" w:space="0" w:color="auto"/>
        <w:bottom w:val="none" w:sz="0" w:space="0" w:color="auto"/>
        <w:right w:val="none" w:sz="0" w:space="0" w:color="auto"/>
      </w:divBdr>
    </w:div>
    <w:div w:id="372778427">
      <w:bodyDiv w:val="1"/>
      <w:marLeft w:val="0"/>
      <w:marRight w:val="0"/>
      <w:marTop w:val="0"/>
      <w:marBottom w:val="0"/>
      <w:divBdr>
        <w:top w:val="none" w:sz="0" w:space="0" w:color="auto"/>
        <w:left w:val="none" w:sz="0" w:space="0" w:color="auto"/>
        <w:bottom w:val="none" w:sz="0" w:space="0" w:color="auto"/>
        <w:right w:val="none" w:sz="0" w:space="0" w:color="auto"/>
      </w:divBdr>
    </w:div>
    <w:div w:id="393821276">
      <w:bodyDiv w:val="1"/>
      <w:marLeft w:val="0"/>
      <w:marRight w:val="0"/>
      <w:marTop w:val="0"/>
      <w:marBottom w:val="0"/>
      <w:divBdr>
        <w:top w:val="none" w:sz="0" w:space="0" w:color="auto"/>
        <w:left w:val="none" w:sz="0" w:space="0" w:color="auto"/>
        <w:bottom w:val="none" w:sz="0" w:space="0" w:color="auto"/>
        <w:right w:val="none" w:sz="0" w:space="0" w:color="auto"/>
      </w:divBdr>
    </w:div>
    <w:div w:id="396127291">
      <w:bodyDiv w:val="1"/>
      <w:marLeft w:val="0"/>
      <w:marRight w:val="0"/>
      <w:marTop w:val="0"/>
      <w:marBottom w:val="0"/>
      <w:divBdr>
        <w:top w:val="none" w:sz="0" w:space="0" w:color="auto"/>
        <w:left w:val="none" w:sz="0" w:space="0" w:color="auto"/>
        <w:bottom w:val="none" w:sz="0" w:space="0" w:color="auto"/>
        <w:right w:val="none" w:sz="0" w:space="0" w:color="auto"/>
      </w:divBdr>
    </w:div>
    <w:div w:id="396590223">
      <w:bodyDiv w:val="1"/>
      <w:marLeft w:val="0"/>
      <w:marRight w:val="0"/>
      <w:marTop w:val="0"/>
      <w:marBottom w:val="0"/>
      <w:divBdr>
        <w:top w:val="none" w:sz="0" w:space="0" w:color="auto"/>
        <w:left w:val="none" w:sz="0" w:space="0" w:color="auto"/>
        <w:bottom w:val="none" w:sz="0" w:space="0" w:color="auto"/>
        <w:right w:val="none" w:sz="0" w:space="0" w:color="auto"/>
      </w:divBdr>
    </w:div>
    <w:div w:id="433139536">
      <w:bodyDiv w:val="1"/>
      <w:marLeft w:val="0"/>
      <w:marRight w:val="0"/>
      <w:marTop w:val="0"/>
      <w:marBottom w:val="0"/>
      <w:divBdr>
        <w:top w:val="none" w:sz="0" w:space="0" w:color="auto"/>
        <w:left w:val="none" w:sz="0" w:space="0" w:color="auto"/>
        <w:bottom w:val="none" w:sz="0" w:space="0" w:color="auto"/>
        <w:right w:val="none" w:sz="0" w:space="0" w:color="auto"/>
      </w:divBdr>
    </w:div>
    <w:div w:id="441803756">
      <w:bodyDiv w:val="1"/>
      <w:marLeft w:val="0"/>
      <w:marRight w:val="0"/>
      <w:marTop w:val="0"/>
      <w:marBottom w:val="0"/>
      <w:divBdr>
        <w:top w:val="none" w:sz="0" w:space="0" w:color="auto"/>
        <w:left w:val="none" w:sz="0" w:space="0" w:color="auto"/>
        <w:bottom w:val="none" w:sz="0" w:space="0" w:color="auto"/>
        <w:right w:val="none" w:sz="0" w:space="0" w:color="auto"/>
      </w:divBdr>
    </w:div>
    <w:div w:id="443811414">
      <w:bodyDiv w:val="1"/>
      <w:marLeft w:val="0"/>
      <w:marRight w:val="0"/>
      <w:marTop w:val="0"/>
      <w:marBottom w:val="0"/>
      <w:divBdr>
        <w:top w:val="none" w:sz="0" w:space="0" w:color="auto"/>
        <w:left w:val="none" w:sz="0" w:space="0" w:color="auto"/>
        <w:bottom w:val="none" w:sz="0" w:space="0" w:color="auto"/>
        <w:right w:val="none" w:sz="0" w:space="0" w:color="auto"/>
      </w:divBdr>
    </w:div>
    <w:div w:id="448355260">
      <w:bodyDiv w:val="1"/>
      <w:marLeft w:val="0"/>
      <w:marRight w:val="0"/>
      <w:marTop w:val="0"/>
      <w:marBottom w:val="0"/>
      <w:divBdr>
        <w:top w:val="none" w:sz="0" w:space="0" w:color="auto"/>
        <w:left w:val="none" w:sz="0" w:space="0" w:color="auto"/>
        <w:bottom w:val="none" w:sz="0" w:space="0" w:color="auto"/>
        <w:right w:val="none" w:sz="0" w:space="0" w:color="auto"/>
      </w:divBdr>
    </w:div>
    <w:div w:id="452333977">
      <w:bodyDiv w:val="1"/>
      <w:marLeft w:val="0"/>
      <w:marRight w:val="0"/>
      <w:marTop w:val="0"/>
      <w:marBottom w:val="0"/>
      <w:divBdr>
        <w:top w:val="none" w:sz="0" w:space="0" w:color="auto"/>
        <w:left w:val="none" w:sz="0" w:space="0" w:color="auto"/>
        <w:bottom w:val="none" w:sz="0" w:space="0" w:color="auto"/>
        <w:right w:val="none" w:sz="0" w:space="0" w:color="auto"/>
      </w:divBdr>
    </w:div>
    <w:div w:id="452409847">
      <w:bodyDiv w:val="1"/>
      <w:marLeft w:val="0"/>
      <w:marRight w:val="0"/>
      <w:marTop w:val="0"/>
      <w:marBottom w:val="0"/>
      <w:divBdr>
        <w:top w:val="none" w:sz="0" w:space="0" w:color="auto"/>
        <w:left w:val="none" w:sz="0" w:space="0" w:color="auto"/>
        <w:bottom w:val="none" w:sz="0" w:space="0" w:color="auto"/>
        <w:right w:val="none" w:sz="0" w:space="0" w:color="auto"/>
      </w:divBdr>
    </w:div>
    <w:div w:id="456216672">
      <w:bodyDiv w:val="1"/>
      <w:marLeft w:val="0"/>
      <w:marRight w:val="0"/>
      <w:marTop w:val="0"/>
      <w:marBottom w:val="0"/>
      <w:divBdr>
        <w:top w:val="none" w:sz="0" w:space="0" w:color="auto"/>
        <w:left w:val="none" w:sz="0" w:space="0" w:color="auto"/>
        <w:bottom w:val="none" w:sz="0" w:space="0" w:color="auto"/>
        <w:right w:val="none" w:sz="0" w:space="0" w:color="auto"/>
      </w:divBdr>
    </w:div>
    <w:div w:id="462774544">
      <w:bodyDiv w:val="1"/>
      <w:marLeft w:val="0"/>
      <w:marRight w:val="0"/>
      <w:marTop w:val="0"/>
      <w:marBottom w:val="0"/>
      <w:divBdr>
        <w:top w:val="none" w:sz="0" w:space="0" w:color="auto"/>
        <w:left w:val="none" w:sz="0" w:space="0" w:color="auto"/>
        <w:bottom w:val="none" w:sz="0" w:space="0" w:color="auto"/>
        <w:right w:val="none" w:sz="0" w:space="0" w:color="auto"/>
      </w:divBdr>
    </w:div>
    <w:div w:id="486436390">
      <w:bodyDiv w:val="1"/>
      <w:marLeft w:val="0"/>
      <w:marRight w:val="0"/>
      <w:marTop w:val="0"/>
      <w:marBottom w:val="0"/>
      <w:divBdr>
        <w:top w:val="none" w:sz="0" w:space="0" w:color="auto"/>
        <w:left w:val="none" w:sz="0" w:space="0" w:color="auto"/>
        <w:bottom w:val="none" w:sz="0" w:space="0" w:color="auto"/>
        <w:right w:val="none" w:sz="0" w:space="0" w:color="auto"/>
      </w:divBdr>
    </w:div>
    <w:div w:id="488595380">
      <w:bodyDiv w:val="1"/>
      <w:marLeft w:val="0"/>
      <w:marRight w:val="0"/>
      <w:marTop w:val="0"/>
      <w:marBottom w:val="0"/>
      <w:divBdr>
        <w:top w:val="none" w:sz="0" w:space="0" w:color="auto"/>
        <w:left w:val="none" w:sz="0" w:space="0" w:color="auto"/>
        <w:bottom w:val="none" w:sz="0" w:space="0" w:color="auto"/>
        <w:right w:val="none" w:sz="0" w:space="0" w:color="auto"/>
      </w:divBdr>
    </w:div>
    <w:div w:id="494608881">
      <w:bodyDiv w:val="1"/>
      <w:marLeft w:val="0"/>
      <w:marRight w:val="0"/>
      <w:marTop w:val="0"/>
      <w:marBottom w:val="0"/>
      <w:divBdr>
        <w:top w:val="none" w:sz="0" w:space="0" w:color="auto"/>
        <w:left w:val="none" w:sz="0" w:space="0" w:color="auto"/>
        <w:bottom w:val="none" w:sz="0" w:space="0" w:color="auto"/>
        <w:right w:val="none" w:sz="0" w:space="0" w:color="auto"/>
      </w:divBdr>
    </w:div>
    <w:div w:id="524639602">
      <w:bodyDiv w:val="1"/>
      <w:marLeft w:val="0"/>
      <w:marRight w:val="0"/>
      <w:marTop w:val="0"/>
      <w:marBottom w:val="0"/>
      <w:divBdr>
        <w:top w:val="none" w:sz="0" w:space="0" w:color="auto"/>
        <w:left w:val="none" w:sz="0" w:space="0" w:color="auto"/>
        <w:bottom w:val="none" w:sz="0" w:space="0" w:color="auto"/>
        <w:right w:val="none" w:sz="0" w:space="0" w:color="auto"/>
      </w:divBdr>
    </w:div>
    <w:div w:id="587421502">
      <w:bodyDiv w:val="1"/>
      <w:marLeft w:val="0"/>
      <w:marRight w:val="0"/>
      <w:marTop w:val="0"/>
      <w:marBottom w:val="0"/>
      <w:divBdr>
        <w:top w:val="none" w:sz="0" w:space="0" w:color="auto"/>
        <w:left w:val="none" w:sz="0" w:space="0" w:color="auto"/>
        <w:bottom w:val="none" w:sz="0" w:space="0" w:color="auto"/>
        <w:right w:val="none" w:sz="0" w:space="0" w:color="auto"/>
      </w:divBdr>
    </w:div>
    <w:div w:id="673609701">
      <w:bodyDiv w:val="1"/>
      <w:marLeft w:val="0"/>
      <w:marRight w:val="0"/>
      <w:marTop w:val="0"/>
      <w:marBottom w:val="0"/>
      <w:divBdr>
        <w:top w:val="none" w:sz="0" w:space="0" w:color="auto"/>
        <w:left w:val="none" w:sz="0" w:space="0" w:color="auto"/>
        <w:bottom w:val="none" w:sz="0" w:space="0" w:color="auto"/>
        <w:right w:val="none" w:sz="0" w:space="0" w:color="auto"/>
      </w:divBdr>
    </w:div>
    <w:div w:id="687609129">
      <w:bodyDiv w:val="1"/>
      <w:marLeft w:val="0"/>
      <w:marRight w:val="0"/>
      <w:marTop w:val="0"/>
      <w:marBottom w:val="0"/>
      <w:divBdr>
        <w:top w:val="none" w:sz="0" w:space="0" w:color="auto"/>
        <w:left w:val="none" w:sz="0" w:space="0" w:color="auto"/>
        <w:bottom w:val="none" w:sz="0" w:space="0" w:color="auto"/>
        <w:right w:val="none" w:sz="0" w:space="0" w:color="auto"/>
      </w:divBdr>
    </w:div>
    <w:div w:id="703990370">
      <w:bodyDiv w:val="1"/>
      <w:marLeft w:val="0"/>
      <w:marRight w:val="0"/>
      <w:marTop w:val="0"/>
      <w:marBottom w:val="0"/>
      <w:divBdr>
        <w:top w:val="none" w:sz="0" w:space="0" w:color="auto"/>
        <w:left w:val="none" w:sz="0" w:space="0" w:color="auto"/>
        <w:bottom w:val="none" w:sz="0" w:space="0" w:color="auto"/>
        <w:right w:val="none" w:sz="0" w:space="0" w:color="auto"/>
      </w:divBdr>
    </w:div>
    <w:div w:id="726412576">
      <w:bodyDiv w:val="1"/>
      <w:marLeft w:val="0"/>
      <w:marRight w:val="0"/>
      <w:marTop w:val="0"/>
      <w:marBottom w:val="0"/>
      <w:divBdr>
        <w:top w:val="none" w:sz="0" w:space="0" w:color="auto"/>
        <w:left w:val="none" w:sz="0" w:space="0" w:color="auto"/>
        <w:bottom w:val="none" w:sz="0" w:space="0" w:color="auto"/>
        <w:right w:val="none" w:sz="0" w:space="0" w:color="auto"/>
      </w:divBdr>
    </w:div>
    <w:div w:id="768279427">
      <w:bodyDiv w:val="1"/>
      <w:marLeft w:val="0"/>
      <w:marRight w:val="0"/>
      <w:marTop w:val="0"/>
      <w:marBottom w:val="0"/>
      <w:divBdr>
        <w:top w:val="none" w:sz="0" w:space="0" w:color="auto"/>
        <w:left w:val="none" w:sz="0" w:space="0" w:color="auto"/>
        <w:bottom w:val="none" w:sz="0" w:space="0" w:color="auto"/>
        <w:right w:val="none" w:sz="0" w:space="0" w:color="auto"/>
      </w:divBdr>
    </w:div>
    <w:div w:id="811875230">
      <w:bodyDiv w:val="1"/>
      <w:marLeft w:val="0"/>
      <w:marRight w:val="0"/>
      <w:marTop w:val="0"/>
      <w:marBottom w:val="0"/>
      <w:divBdr>
        <w:top w:val="none" w:sz="0" w:space="0" w:color="auto"/>
        <w:left w:val="none" w:sz="0" w:space="0" w:color="auto"/>
        <w:bottom w:val="none" w:sz="0" w:space="0" w:color="auto"/>
        <w:right w:val="none" w:sz="0" w:space="0" w:color="auto"/>
      </w:divBdr>
    </w:div>
    <w:div w:id="823009089">
      <w:bodyDiv w:val="1"/>
      <w:marLeft w:val="0"/>
      <w:marRight w:val="0"/>
      <w:marTop w:val="0"/>
      <w:marBottom w:val="0"/>
      <w:divBdr>
        <w:top w:val="none" w:sz="0" w:space="0" w:color="auto"/>
        <w:left w:val="none" w:sz="0" w:space="0" w:color="auto"/>
        <w:bottom w:val="none" w:sz="0" w:space="0" w:color="auto"/>
        <w:right w:val="none" w:sz="0" w:space="0" w:color="auto"/>
      </w:divBdr>
    </w:div>
    <w:div w:id="897086866">
      <w:bodyDiv w:val="1"/>
      <w:marLeft w:val="0"/>
      <w:marRight w:val="0"/>
      <w:marTop w:val="0"/>
      <w:marBottom w:val="0"/>
      <w:divBdr>
        <w:top w:val="none" w:sz="0" w:space="0" w:color="auto"/>
        <w:left w:val="none" w:sz="0" w:space="0" w:color="auto"/>
        <w:bottom w:val="none" w:sz="0" w:space="0" w:color="auto"/>
        <w:right w:val="none" w:sz="0" w:space="0" w:color="auto"/>
      </w:divBdr>
    </w:div>
    <w:div w:id="899825926">
      <w:bodyDiv w:val="1"/>
      <w:marLeft w:val="0"/>
      <w:marRight w:val="0"/>
      <w:marTop w:val="0"/>
      <w:marBottom w:val="0"/>
      <w:divBdr>
        <w:top w:val="none" w:sz="0" w:space="0" w:color="auto"/>
        <w:left w:val="none" w:sz="0" w:space="0" w:color="auto"/>
        <w:bottom w:val="none" w:sz="0" w:space="0" w:color="auto"/>
        <w:right w:val="none" w:sz="0" w:space="0" w:color="auto"/>
      </w:divBdr>
    </w:div>
    <w:div w:id="921910243">
      <w:bodyDiv w:val="1"/>
      <w:marLeft w:val="0"/>
      <w:marRight w:val="0"/>
      <w:marTop w:val="0"/>
      <w:marBottom w:val="0"/>
      <w:divBdr>
        <w:top w:val="none" w:sz="0" w:space="0" w:color="auto"/>
        <w:left w:val="none" w:sz="0" w:space="0" w:color="auto"/>
        <w:bottom w:val="none" w:sz="0" w:space="0" w:color="auto"/>
        <w:right w:val="none" w:sz="0" w:space="0" w:color="auto"/>
      </w:divBdr>
    </w:div>
    <w:div w:id="932905414">
      <w:bodyDiv w:val="1"/>
      <w:marLeft w:val="0"/>
      <w:marRight w:val="0"/>
      <w:marTop w:val="0"/>
      <w:marBottom w:val="0"/>
      <w:divBdr>
        <w:top w:val="none" w:sz="0" w:space="0" w:color="auto"/>
        <w:left w:val="none" w:sz="0" w:space="0" w:color="auto"/>
        <w:bottom w:val="none" w:sz="0" w:space="0" w:color="auto"/>
        <w:right w:val="none" w:sz="0" w:space="0" w:color="auto"/>
      </w:divBdr>
    </w:div>
    <w:div w:id="961157791">
      <w:bodyDiv w:val="1"/>
      <w:marLeft w:val="0"/>
      <w:marRight w:val="0"/>
      <w:marTop w:val="0"/>
      <w:marBottom w:val="0"/>
      <w:divBdr>
        <w:top w:val="none" w:sz="0" w:space="0" w:color="auto"/>
        <w:left w:val="none" w:sz="0" w:space="0" w:color="auto"/>
        <w:bottom w:val="none" w:sz="0" w:space="0" w:color="auto"/>
        <w:right w:val="none" w:sz="0" w:space="0" w:color="auto"/>
      </w:divBdr>
    </w:div>
    <w:div w:id="961498133">
      <w:bodyDiv w:val="1"/>
      <w:marLeft w:val="0"/>
      <w:marRight w:val="0"/>
      <w:marTop w:val="0"/>
      <w:marBottom w:val="0"/>
      <w:divBdr>
        <w:top w:val="none" w:sz="0" w:space="0" w:color="auto"/>
        <w:left w:val="none" w:sz="0" w:space="0" w:color="auto"/>
        <w:bottom w:val="none" w:sz="0" w:space="0" w:color="auto"/>
        <w:right w:val="none" w:sz="0" w:space="0" w:color="auto"/>
      </w:divBdr>
    </w:div>
    <w:div w:id="962232034">
      <w:bodyDiv w:val="1"/>
      <w:marLeft w:val="0"/>
      <w:marRight w:val="0"/>
      <w:marTop w:val="0"/>
      <w:marBottom w:val="0"/>
      <w:divBdr>
        <w:top w:val="none" w:sz="0" w:space="0" w:color="auto"/>
        <w:left w:val="none" w:sz="0" w:space="0" w:color="auto"/>
        <w:bottom w:val="none" w:sz="0" w:space="0" w:color="auto"/>
        <w:right w:val="none" w:sz="0" w:space="0" w:color="auto"/>
      </w:divBdr>
    </w:div>
    <w:div w:id="967006908">
      <w:bodyDiv w:val="1"/>
      <w:marLeft w:val="0"/>
      <w:marRight w:val="0"/>
      <w:marTop w:val="0"/>
      <w:marBottom w:val="0"/>
      <w:divBdr>
        <w:top w:val="none" w:sz="0" w:space="0" w:color="auto"/>
        <w:left w:val="none" w:sz="0" w:space="0" w:color="auto"/>
        <w:bottom w:val="none" w:sz="0" w:space="0" w:color="auto"/>
        <w:right w:val="none" w:sz="0" w:space="0" w:color="auto"/>
      </w:divBdr>
    </w:div>
    <w:div w:id="972759480">
      <w:bodyDiv w:val="1"/>
      <w:marLeft w:val="0"/>
      <w:marRight w:val="0"/>
      <w:marTop w:val="0"/>
      <w:marBottom w:val="0"/>
      <w:divBdr>
        <w:top w:val="none" w:sz="0" w:space="0" w:color="auto"/>
        <w:left w:val="none" w:sz="0" w:space="0" w:color="auto"/>
        <w:bottom w:val="none" w:sz="0" w:space="0" w:color="auto"/>
        <w:right w:val="none" w:sz="0" w:space="0" w:color="auto"/>
      </w:divBdr>
    </w:div>
    <w:div w:id="992754713">
      <w:bodyDiv w:val="1"/>
      <w:marLeft w:val="0"/>
      <w:marRight w:val="0"/>
      <w:marTop w:val="0"/>
      <w:marBottom w:val="0"/>
      <w:divBdr>
        <w:top w:val="none" w:sz="0" w:space="0" w:color="auto"/>
        <w:left w:val="none" w:sz="0" w:space="0" w:color="auto"/>
        <w:bottom w:val="none" w:sz="0" w:space="0" w:color="auto"/>
        <w:right w:val="none" w:sz="0" w:space="0" w:color="auto"/>
      </w:divBdr>
    </w:div>
    <w:div w:id="995500116">
      <w:bodyDiv w:val="1"/>
      <w:marLeft w:val="0"/>
      <w:marRight w:val="0"/>
      <w:marTop w:val="0"/>
      <w:marBottom w:val="0"/>
      <w:divBdr>
        <w:top w:val="none" w:sz="0" w:space="0" w:color="auto"/>
        <w:left w:val="none" w:sz="0" w:space="0" w:color="auto"/>
        <w:bottom w:val="none" w:sz="0" w:space="0" w:color="auto"/>
        <w:right w:val="none" w:sz="0" w:space="0" w:color="auto"/>
      </w:divBdr>
    </w:div>
    <w:div w:id="996104804">
      <w:bodyDiv w:val="1"/>
      <w:marLeft w:val="0"/>
      <w:marRight w:val="0"/>
      <w:marTop w:val="0"/>
      <w:marBottom w:val="0"/>
      <w:divBdr>
        <w:top w:val="none" w:sz="0" w:space="0" w:color="auto"/>
        <w:left w:val="none" w:sz="0" w:space="0" w:color="auto"/>
        <w:bottom w:val="none" w:sz="0" w:space="0" w:color="auto"/>
        <w:right w:val="none" w:sz="0" w:space="0" w:color="auto"/>
      </w:divBdr>
    </w:div>
    <w:div w:id="1001128671">
      <w:bodyDiv w:val="1"/>
      <w:marLeft w:val="0"/>
      <w:marRight w:val="0"/>
      <w:marTop w:val="0"/>
      <w:marBottom w:val="0"/>
      <w:divBdr>
        <w:top w:val="none" w:sz="0" w:space="0" w:color="auto"/>
        <w:left w:val="none" w:sz="0" w:space="0" w:color="auto"/>
        <w:bottom w:val="none" w:sz="0" w:space="0" w:color="auto"/>
        <w:right w:val="none" w:sz="0" w:space="0" w:color="auto"/>
      </w:divBdr>
    </w:div>
    <w:div w:id="1005597778">
      <w:bodyDiv w:val="1"/>
      <w:marLeft w:val="0"/>
      <w:marRight w:val="0"/>
      <w:marTop w:val="0"/>
      <w:marBottom w:val="0"/>
      <w:divBdr>
        <w:top w:val="none" w:sz="0" w:space="0" w:color="auto"/>
        <w:left w:val="none" w:sz="0" w:space="0" w:color="auto"/>
        <w:bottom w:val="none" w:sz="0" w:space="0" w:color="auto"/>
        <w:right w:val="none" w:sz="0" w:space="0" w:color="auto"/>
      </w:divBdr>
    </w:div>
    <w:div w:id="1032539022">
      <w:bodyDiv w:val="1"/>
      <w:marLeft w:val="0"/>
      <w:marRight w:val="0"/>
      <w:marTop w:val="0"/>
      <w:marBottom w:val="0"/>
      <w:divBdr>
        <w:top w:val="none" w:sz="0" w:space="0" w:color="auto"/>
        <w:left w:val="none" w:sz="0" w:space="0" w:color="auto"/>
        <w:bottom w:val="none" w:sz="0" w:space="0" w:color="auto"/>
        <w:right w:val="none" w:sz="0" w:space="0" w:color="auto"/>
      </w:divBdr>
    </w:div>
    <w:div w:id="1057435807">
      <w:bodyDiv w:val="1"/>
      <w:marLeft w:val="0"/>
      <w:marRight w:val="0"/>
      <w:marTop w:val="0"/>
      <w:marBottom w:val="0"/>
      <w:divBdr>
        <w:top w:val="none" w:sz="0" w:space="0" w:color="auto"/>
        <w:left w:val="none" w:sz="0" w:space="0" w:color="auto"/>
        <w:bottom w:val="none" w:sz="0" w:space="0" w:color="auto"/>
        <w:right w:val="none" w:sz="0" w:space="0" w:color="auto"/>
      </w:divBdr>
    </w:div>
    <w:div w:id="1069112071">
      <w:bodyDiv w:val="1"/>
      <w:marLeft w:val="0"/>
      <w:marRight w:val="0"/>
      <w:marTop w:val="0"/>
      <w:marBottom w:val="0"/>
      <w:divBdr>
        <w:top w:val="none" w:sz="0" w:space="0" w:color="auto"/>
        <w:left w:val="none" w:sz="0" w:space="0" w:color="auto"/>
        <w:bottom w:val="none" w:sz="0" w:space="0" w:color="auto"/>
        <w:right w:val="none" w:sz="0" w:space="0" w:color="auto"/>
      </w:divBdr>
    </w:div>
    <w:div w:id="1117063006">
      <w:bodyDiv w:val="1"/>
      <w:marLeft w:val="0"/>
      <w:marRight w:val="0"/>
      <w:marTop w:val="0"/>
      <w:marBottom w:val="0"/>
      <w:divBdr>
        <w:top w:val="none" w:sz="0" w:space="0" w:color="auto"/>
        <w:left w:val="none" w:sz="0" w:space="0" w:color="auto"/>
        <w:bottom w:val="none" w:sz="0" w:space="0" w:color="auto"/>
        <w:right w:val="none" w:sz="0" w:space="0" w:color="auto"/>
      </w:divBdr>
    </w:div>
    <w:div w:id="1170484122">
      <w:bodyDiv w:val="1"/>
      <w:marLeft w:val="0"/>
      <w:marRight w:val="0"/>
      <w:marTop w:val="0"/>
      <w:marBottom w:val="0"/>
      <w:divBdr>
        <w:top w:val="none" w:sz="0" w:space="0" w:color="auto"/>
        <w:left w:val="none" w:sz="0" w:space="0" w:color="auto"/>
        <w:bottom w:val="none" w:sz="0" w:space="0" w:color="auto"/>
        <w:right w:val="none" w:sz="0" w:space="0" w:color="auto"/>
      </w:divBdr>
    </w:div>
    <w:div w:id="1199733975">
      <w:bodyDiv w:val="1"/>
      <w:marLeft w:val="0"/>
      <w:marRight w:val="0"/>
      <w:marTop w:val="0"/>
      <w:marBottom w:val="0"/>
      <w:divBdr>
        <w:top w:val="none" w:sz="0" w:space="0" w:color="auto"/>
        <w:left w:val="none" w:sz="0" w:space="0" w:color="auto"/>
        <w:bottom w:val="none" w:sz="0" w:space="0" w:color="auto"/>
        <w:right w:val="none" w:sz="0" w:space="0" w:color="auto"/>
      </w:divBdr>
    </w:div>
    <w:div w:id="1228151184">
      <w:bodyDiv w:val="1"/>
      <w:marLeft w:val="0"/>
      <w:marRight w:val="0"/>
      <w:marTop w:val="0"/>
      <w:marBottom w:val="0"/>
      <w:divBdr>
        <w:top w:val="none" w:sz="0" w:space="0" w:color="auto"/>
        <w:left w:val="none" w:sz="0" w:space="0" w:color="auto"/>
        <w:bottom w:val="none" w:sz="0" w:space="0" w:color="auto"/>
        <w:right w:val="none" w:sz="0" w:space="0" w:color="auto"/>
      </w:divBdr>
    </w:div>
    <w:div w:id="1261986337">
      <w:bodyDiv w:val="1"/>
      <w:marLeft w:val="0"/>
      <w:marRight w:val="0"/>
      <w:marTop w:val="0"/>
      <w:marBottom w:val="0"/>
      <w:divBdr>
        <w:top w:val="none" w:sz="0" w:space="0" w:color="auto"/>
        <w:left w:val="none" w:sz="0" w:space="0" w:color="auto"/>
        <w:bottom w:val="none" w:sz="0" w:space="0" w:color="auto"/>
        <w:right w:val="none" w:sz="0" w:space="0" w:color="auto"/>
      </w:divBdr>
    </w:div>
    <w:div w:id="1280530727">
      <w:bodyDiv w:val="1"/>
      <w:marLeft w:val="0"/>
      <w:marRight w:val="0"/>
      <w:marTop w:val="0"/>
      <w:marBottom w:val="0"/>
      <w:divBdr>
        <w:top w:val="none" w:sz="0" w:space="0" w:color="auto"/>
        <w:left w:val="none" w:sz="0" w:space="0" w:color="auto"/>
        <w:bottom w:val="none" w:sz="0" w:space="0" w:color="auto"/>
        <w:right w:val="none" w:sz="0" w:space="0" w:color="auto"/>
      </w:divBdr>
    </w:div>
    <w:div w:id="1292858197">
      <w:bodyDiv w:val="1"/>
      <w:marLeft w:val="0"/>
      <w:marRight w:val="0"/>
      <w:marTop w:val="0"/>
      <w:marBottom w:val="0"/>
      <w:divBdr>
        <w:top w:val="none" w:sz="0" w:space="0" w:color="auto"/>
        <w:left w:val="none" w:sz="0" w:space="0" w:color="auto"/>
        <w:bottom w:val="none" w:sz="0" w:space="0" w:color="auto"/>
        <w:right w:val="none" w:sz="0" w:space="0" w:color="auto"/>
      </w:divBdr>
    </w:div>
    <w:div w:id="1303727177">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46403441">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89376047">
      <w:bodyDiv w:val="1"/>
      <w:marLeft w:val="0"/>
      <w:marRight w:val="0"/>
      <w:marTop w:val="0"/>
      <w:marBottom w:val="0"/>
      <w:divBdr>
        <w:top w:val="none" w:sz="0" w:space="0" w:color="auto"/>
        <w:left w:val="none" w:sz="0" w:space="0" w:color="auto"/>
        <w:bottom w:val="none" w:sz="0" w:space="0" w:color="auto"/>
        <w:right w:val="none" w:sz="0" w:space="0" w:color="auto"/>
      </w:divBdr>
    </w:div>
    <w:div w:id="1389525100">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18790405">
      <w:bodyDiv w:val="1"/>
      <w:marLeft w:val="0"/>
      <w:marRight w:val="0"/>
      <w:marTop w:val="0"/>
      <w:marBottom w:val="0"/>
      <w:divBdr>
        <w:top w:val="none" w:sz="0" w:space="0" w:color="auto"/>
        <w:left w:val="none" w:sz="0" w:space="0" w:color="auto"/>
        <w:bottom w:val="none" w:sz="0" w:space="0" w:color="auto"/>
        <w:right w:val="none" w:sz="0" w:space="0" w:color="auto"/>
      </w:divBdr>
    </w:div>
    <w:div w:id="1433404587">
      <w:bodyDiv w:val="1"/>
      <w:marLeft w:val="0"/>
      <w:marRight w:val="0"/>
      <w:marTop w:val="0"/>
      <w:marBottom w:val="0"/>
      <w:divBdr>
        <w:top w:val="none" w:sz="0" w:space="0" w:color="auto"/>
        <w:left w:val="none" w:sz="0" w:space="0" w:color="auto"/>
        <w:bottom w:val="none" w:sz="0" w:space="0" w:color="auto"/>
        <w:right w:val="none" w:sz="0" w:space="0" w:color="auto"/>
      </w:divBdr>
    </w:div>
    <w:div w:id="1451826429">
      <w:bodyDiv w:val="1"/>
      <w:marLeft w:val="0"/>
      <w:marRight w:val="0"/>
      <w:marTop w:val="0"/>
      <w:marBottom w:val="0"/>
      <w:divBdr>
        <w:top w:val="none" w:sz="0" w:space="0" w:color="auto"/>
        <w:left w:val="none" w:sz="0" w:space="0" w:color="auto"/>
        <w:bottom w:val="none" w:sz="0" w:space="0" w:color="auto"/>
        <w:right w:val="none" w:sz="0" w:space="0" w:color="auto"/>
      </w:divBdr>
    </w:div>
    <w:div w:id="1483542927">
      <w:bodyDiv w:val="1"/>
      <w:marLeft w:val="0"/>
      <w:marRight w:val="0"/>
      <w:marTop w:val="0"/>
      <w:marBottom w:val="0"/>
      <w:divBdr>
        <w:top w:val="none" w:sz="0" w:space="0" w:color="auto"/>
        <w:left w:val="none" w:sz="0" w:space="0" w:color="auto"/>
        <w:bottom w:val="none" w:sz="0" w:space="0" w:color="auto"/>
        <w:right w:val="none" w:sz="0" w:space="0" w:color="auto"/>
      </w:divBdr>
      <w:divsChild>
        <w:div w:id="1888030795">
          <w:marLeft w:val="0"/>
          <w:marRight w:val="0"/>
          <w:marTop w:val="0"/>
          <w:marBottom w:val="0"/>
          <w:divBdr>
            <w:top w:val="none" w:sz="0" w:space="0" w:color="auto"/>
            <w:left w:val="none" w:sz="0" w:space="0" w:color="auto"/>
            <w:bottom w:val="none" w:sz="0" w:space="0" w:color="auto"/>
            <w:right w:val="none" w:sz="0" w:space="0" w:color="auto"/>
          </w:divBdr>
        </w:div>
        <w:div w:id="267465745">
          <w:marLeft w:val="0"/>
          <w:marRight w:val="0"/>
          <w:marTop w:val="0"/>
          <w:marBottom w:val="0"/>
          <w:divBdr>
            <w:top w:val="none" w:sz="0" w:space="0" w:color="auto"/>
            <w:left w:val="none" w:sz="0" w:space="0" w:color="auto"/>
            <w:bottom w:val="none" w:sz="0" w:space="0" w:color="auto"/>
            <w:right w:val="none" w:sz="0" w:space="0" w:color="auto"/>
          </w:divBdr>
        </w:div>
        <w:div w:id="67921928">
          <w:marLeft w:val="0"/>
          <w:marRight w:val="0"/>
          <w:marTop w:val="0"/>
          <w:marBottom w:val="0"/>
          <w:divBdr>
            <w:top w:val="none" w:sz="0" w:space="0" w:color="auto"/>
            <w:left w:val="none" w:sz="0" w:space="0" w:color="auto"/>
            <w:bottom w:val="none" w:sz="0" w:space="0" w:color="auto"/>
            <w:right w:val="none" w:sz="0" w:space="0" w:color="auto"/>
          </w:divBdr>
        </w:div>
        <w:div w:id="480585524">
          <w:marLeft w:val="0"/>
          <w:marRight w:val="0"/>
          <w:marTop w:val="0"/>
          <w:marBottom w:val="0"/>
          <w:divBdr>
            <w:top w:val="none" w:sz="0" w:space="0" w:color="auto"/>
            <w:left w:val="none" w:sz="0" w:space="0" w:color="auto"/>
            <w:bottom w:val="none" w:sz="0" w:space="0" w:color="auto"/>
            <w:right w:val="none" w:sz="0" w:space="0" w:color="auto"/>
          </w:divBdr>
        </w:div>
        <w:div w:id="2103262710">
          <w:marLeft w:val="0"/>
          <w:marRight w:val="0"/>
          <w:marTop w:val="0"/>
          <w:marBottom w:val="0"/>
          <w:divBdr>
            <w:top w:val="none" w:sz="0" w:space="0" w:color="auto"/>
            <w:left w:val="none" w:sz="0" w:space="0" w:color="auto"/>
            <w:bottom w:val="none" w:sz="0" w:space="0" w:color="auto"/>
            <w:right w:val="none" w:sz="0" w:space="0" w:color="auto"/>
          </w:divBdr>
        </w:div>
        <w:div w:id="699935477">
          <w:marLeft w:val="0"/>
          <w:marRight w:val="0"/>
          <w:marTop w:val="0"/>
          <w:marBottom w:val="0"/>
          <w:divBdr>
            <w:top w:val="none" w:sz="0" w:space="0" w:color="auto"/>
            <w:left w:val="none" w:sz="0" w:space="0" w:color="auto"/>
            <w:bottom w:val="none" w:sz="0" w:space="0" w:color="auto"/>
            <w:right w:val="none" w:sz="0" w:space="0" w:color="auto"/>
          </w:divBdr>
        </w:div>
        <w:div w:id="201479618">
          <w:marLeft w:val="0"/>
          <w:marRight w:val="0"/>
          <w:marTop w:val="0"/>
          <w:marBottom w:val="0"/>
          <w:divBdr>
            <w:top w:val="none" w:sz="0" w:space="0" w:color="auto"/>
            <w:left w:val="none" w:sz="0" w:space="0" w:color="auto"/>
            <w:bottom w:val="none" w:sz="0" w:space="0" w:color="auto"/>
            <w:right w:val="none" w:sz="0" w:space="0" w:color="auto"/>
          </w:divBdr>
        </w:div>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 w:id="1505244771">
      <w:bodyDiv w:val="1"/>
      <w:marLeft w:val="0"/>
      <w:marRight w:val="0"/>
      <w:marTop w:val="0"/>
      <w:marBottom w:val="0"/>
      <w:divBdr>
        <w:top w:val="none" w:sz="0" w:space="0" w:color="auto"/>
        <w:left w:val="none" w:sz="0" w:space="0" w:color="auto"/>
        <w:bottom w:val="none" w:sz="0" w:space="0" w:color="auto"/>
        <w:right w:val="none" w:sz="0" w:space="0" w:color="auto"/>
      </w:divBdr>
    </w:div>
    <w:div w:id="1517576793">
      <w:bodyDiv w:val="1"/>
      <w:marLeft w:val="0"/>
      <w:marRight w:val="0"/>
      <w:marTop w:val="0"/>
      <w:marBottom w:val="0"/>
      <w:divBdr>
        <w:top w:val="none" w:sz="0" w:space="0" w:color="auto"/>
        <w:left w:val="none" w:sz="0" w:space="0" w:color="auto"/>
        <w:bottom w:val="none" w:sz="0" w:space="0" w:color="auto"/>
        <w:right w:val="none" w:sz="0" w:space="0" w:color="auto"/>
      </w:divBdr>
    </w:div>
    <w:div w:id="1518428261">
      <w:bodyDiv w:val="1"/>
      <w:marLeft w:val="0"/>
      <w:marRight w:val="0"/>
      <w:marTop w:val="0"/>
      <w:marBottom w:val="0"/>
      <w:divBdr>
        <w:top w:val="none" w:sz="0" w:space="0" w:color="auto"/>
        <w:left w:val="none" w:sz="0" w:space="0" w:color="auto"/>
        <w:bottom w:val="none" w:sz="0" w:space="0" w:color="auto"/>
        <w:right w:val="none" w:sz="0" w:space="0" w:color="auto"/>
      </w:divBdr>
    </w:div>
    <w:div w:id="1558054227">
      <w:bodyDiv w:val="1"/>
      <w:marLeft w:val="0"/>
      <w:marRight w:val="0"/>
      <w:marTop w:val="0"/>
      <w:marBottom w:val="0"/>
      <w:divBdr>
        <w:top w:val="none" w:sz="0" w:space="0" w:color="auto"/>
        <w:left w:val="none" w:sz="0" w:space="0" w:color="auto"/>
        <w:bottom w:val="none" w:sz="0" w:space="0" w:color="auto"/>
        <w:right w:val="none" w:sz="0" w:space="0" w:color="auto"/>
      </w:divBdr>
    </w:div>
    <w:div w:id="1573850244">
      <w:bodyDiv w:val="1"/>
      <w:marLeft w:val="0"/>
      <w:marRight w:val="0"/>
      <w:marTop w:val="0"/>
      <w:marBottom w:val="0"/>
      <w:divBdr>
        <w:top w:val="none" w:sz="0" w:space="0" w:color="auto"/>
        <w:left w:val="none" w:sz="0" w:space="0" w:color="auto"/>
        <w:bottom w:val="none" w:sz="0" w:space="0" w:color="auto"/>
        <w:right w:val="none" w:sz="0" w:space="0" w:color="auto"/>
      </w:divBdr>
    </w:div>
    <w:div w:id="1578369054">
      <w:bodyDiv w:val="1"/>
      <w:marLeft w:val="0"/>
      <w:marRight w:val="0"/>
      <w:marTop w:val="0"/>
      <w:marBottom w:val="0"/>
      <w:divBdr>
        <w:top w:val="none" w:sz="0" w:space="0" w:color="auto"/>
        <w:left w:val="none" w:sz="0" w:space="0" w:color="auto"/>
        <w:bottom w:val="none" w:sz="0" w:space="0" w:color="auto"/>
        <w:right w:val="none" w:sz="0" w:space="0" w:color="auto"/>
      </w:divBdr>
    </w:div>
    <w:div w:id="1591697589">
      <w:bodyDiv w:val="1"/>
      <w:marLeft w:val="0"/>
      <w:marRight w:val="0"/>
      <w:marTop w:val="0"/>
      <w:marBottom w:val="0"/>
      <w:divBdr>
        <w:top w:val="none" w:sz="0" w:space="0" w:color="auto"/>
        <w:left w:val="none" w:sz="0" w:space="0" w:color="auto"/>
        <w:bottom w:val="none" w:sz="0" w:space="0" w:color="auto"/>
        <w:right w:val="none" w:sz="0" w:space="0" w:color="auto"/>
      </w:divBdr>
    </w:div>
    <w:div w:id="1605263602">
      <w:bodyDiv w:val="1"/>
      <w:marLeft w:val="0"/>
      <w:marRight w:val="0"/>
      <w:marTop w:val="0"/>
      <w:marBottom w:val="0"/>
      <w:divBdr>
        <w:top w:val="none" w:sz="0" w:space="0" w:color="auto"/>
        <w:left w:val="none" w:sz="0" w:space="0" w:color="auto"/>
        <w:bottom w:val="none" w:sz="0" w:space="0" w:color="auto"/>
        <w:right w:val="none" w:sz="0" w:space="0" w:color="auto"/>
      </w:divBdr>
    </w:div>
    <w:div w:id="1614021512">
      <w:bodyDiv w:val="1"/>
      <w:marLeft w:val="0"/>
      <w:marRight w:val="0"/>
      <w:marTop w:val="0"/>
      <w:marBottom w:val="0"/>
      <w:divBdr>
        <w:top w:val="none" w:sz="0" w:space="0" w:color="auto"/>
        <w:left w:val="none" w:sz="0" w:space="0" w:color="auto"/>
        <w:bottom w:val="none" w:sz="0" w:space="0" w:color="auto"/>
        <w:right w:val="none" w:sz="0" w:space="0" w:color="auto"/>
      </w:divBdr>
    </w:div>
    <w:div w:id="1622688975">
      <w:bodyDiv w:val="1"/>
      <w:marLeft w:val="0"/>
      <w:marRight w:val="0"/>
      <w:marTop w:val="0"/>
      <w:marBottom w:val="0"/>
      <w:divBdr>
        <w:top w:val="none" w:sz="0" w:space="0" w:color="auto"/>
        <w:left w:val="none" w:sz="0" w:space="0" w:color="auto"/>
        <w:bottom w:val="none" w:sz="0" w:space="0" w:color="auto"/>
        <w:right w:val="none" w:sz="0" w:space="0" w:color="auto"/>
      </w:divBdr>
    </w:div>
    <w:div w:id="1645617787">
      <w:bodyDiv w:val="1"/>
      <w:marLeft w:val="0"/>
      <w:marRight w:val="0"/>
      <w:marTop w:val="0"/>
      <w:marBottom w:val="0"/>
      <w:divBdr>
        <w:top w:val="none" w:sz="0" w:space="0" w:color="auto"/>
        <w:left w:val="none" w:sz="0" w:space="0" w:color="auto"/>
        <w:bottom w:val="none" w:sz="0" w:space="0" w:color="auto"/>
        <w:right w:val="none" w:sz="0" w:space="0" w:color="auto"/>
      </w:divBdr>
    </w:div>
    <w:div w:id="1671566608">
      <w:bodyDiv w:val="1"/>
      <w:marLeft w:val="0"/>
      <w:marRight w:val="0"/>
      <w:marTop w:val="0"/>
      <w:marBottom w:val="0"/>
      <w:divBdr>
        <w:top w:val="none" w:sz="0" w:space="0" w:color="auto"/>
        <w:left w:val="none" w:sz="0" w:space="0" w:color="auto"/>
        <w:bottom w:val="none" w:sz="0" w:space="0" w:color="auto"/>
        <w:right w:val="none" w:sz="0" w:space="0" w:color="auto"/>
      </w:divBdr>
    </w:div>
    <w:div w:id="1680159904">
      <w:bodyDiv w:val="1"/>
      <w:marLeft w:val="0"/>
      <w:marRight w:val="0"/>
      <w:marTop w:val="0"/>
      <w:marBottom w:val="0"/>
      <w:divBdr>
        <w:top w:val="none" w:sz="0" w:space="0" w:color="auto"/>
        <w:left w:val="none" w:sz="0" w:space="0" w:color="auto"/>
        <w:bottom w:val="none" w:sz="0" w:space="0" w:color="auto"/>
        <w:right w:val="none" w:sz="0" w:space="0" w:color="auto"/>
      </w:divBdr>
    </w:div>
    <w:div w:id="1701660666">
      <w:bodyDiv w:val="1"/>
      <w:marLeft w:val="0"/>
      <w:marRight w:val="0"/>
      <w:marTop w:val="0"/>
      <w:marBottom w:val="0"/>
      <w:divBdr>
        <w:top w:val="none" w:sz="0" w:space="0" w:color="auto"/>
        <w:left w:val="none" w:sz="0" w:space="0" w:color="auto"/>
        <w:bottom w:val="none" w:sz="0" w:space="0" w:color="auto"/>
        <w:right w:val="none" w:sz="0" w:space="0" w:color="auto"/>
      </w:divBdr>
    </w:div>
    <w:div w:id="1702510203">
      <w:bodyDiv w:val="1"/>
      <w:marLeft w:val="0"/>
      <w:marRight w:val="0"/>
      <w:marTop w:val="0"/>
      <w:marBottom w:val="0"/>
      <w:divBdr>
        <w:top w:val="none" w:sz="0" w:space="0" w:color="auto"/>
        <w:left w:val="none" w:sz="0" w:space="0" w:color="auto"/>
        <w:bottom w:val="none" w:sz="0" w:space="0" w:color="auto"/>
        <w:right w:val="none" w:sz="0" w:space="0" w:color="auto"/>
      </w:divBdr>
    </w:div>
    <w:div w:id="1711684081">
      <w:bodyDiv w:val="1"/>
      <w:marLeft w:val="0"/>
      <w:marRight w:val="0"/>
      <w:marTop w:val="0"/>
      <w:marBottom w:val="0"/>
      <w:divBdr>
        <w:top w:val="none" w:sz="0" w:space="0" w:color="auto"/>
        <w:left w:val="none" w:sz="0" w:space="0" w:color="auto"/>
        <w:bottom w:val="none" w:sz="0" w:space="0" w:color="auto"/>
        <w:right w:val="none" w:sz="0" w:space="0" w:color="auto"/>
      </w:divBdr>
    </w:div>
    <w:div w:id="1715546523">
      <w:bodyDiv w:val="1"/>
      <w:marLeft w:val="0"/>
      <w:marRight w:val="0"/>
      <w:marTop w:val="0"/>
      <w:marBottom w:val="0"/>
      <w:divBdr>
        <w:top w:val="none" w:sz="0" w:space="0" w:color="auto"/>
        <w:left w:val="none" w:sz="0" w:space="0" w:color="auto"/>
        <w:bottom w:val="none" w:sz="0" w:space="0" w:color="auto"/>
        <w:right w:val="none" w:sz="0" w:space="0" w:color="auto"/>
      </w:divBdr>
    </w:div>
    <w:div w:id="1725104990">
      <w:bodyDiv w:val="1"/>
      <w:marLeft w:val="0"/>
      <w:marRight w:val="0"/>
      <w:marTop w:val="0"/>
      <w:marBottom w:val="0"/>
      <w:divBdr>
        <w:top w:val="none" w:sz="0" w:space="0" w:color="auto"/>
        <w:left w:val="none" w:sz="0" w:space="0" w:color="auto"/>
        <w:bottom w:val="none" w:sz="0" w:space="0" w:color="auto"/>
        <w:right w:val="none" w:sz="0" w:space="0" w:color="auto"/>
      </w:divBdr>
    </w:div>
    <w:div w:id="1734158967">
      <w:bodyDiv w:val="1"/>
      <w:marLeft w:val="0"/>
      <w:marRight w:val="0"/>
      <w:marTop w:val="0"/>
      <w:marBottom w:val="0"/>
      <w:divBdr>
        <w:top w:val="none" w:sz="0" w:space="0" w:color="auto"/>
        <w:left w:val="none" w:sz="0" w:space="0" w:color="auto"/>
        <w:bottom w:val="none" w:sz="0" w:space="0" w:color="auto"/>
        <w:right w:val="none" w:sz="0" w:space="0" w:color="auto"/>
      </w:divBdr>
    </w:div>
    <w:div w:id="1742944487">
      <w:bodyDiv w:val="1"/>
      <w:marLeft w:val="0"/>
      <w:marRight w:val="0"/>
      <w:marTop w:val="0"/>
      <w:marBottom w:val="0"/>
      <w:divBdr>
        <w:top w:val="none" w:sz="0" w:space="0" w:color="auto"/>
        <w:left w:val="none" w:sz="0" w:space="0" w:color="auto"/>
        <w:bottom w:val="none" w:sz="0" w:space="0" w:color="auto"/>
        <w:right w:val="none" w:sz="0" w:space="0" w:color="auto"/>
      </w:divBdr>
    </w:div>
    <w:div w:id="1790005637">
      <w:bodyDiv w:val="1"/>
      <w:marLeft w:val="0"/>
      <w:marRight w:val="0"/>
      <w:marTop w:val="0"/>
      <w:marBottom w:val="0"/>
      <w:divBdr>
        <w:top w:val="none" w:sz="0" w:space="0" w:color="auto"/>
        <w:left w:val="none" w:sz="0" w:space="0" w:color="auto"/>
        <w:bottom w:val="none" w:sz="0" w:space="0" w:color="auto"/>
        <w:right w:val="none" w:sz="0" w:space="0" w:color="auto"/>
      </w:divBdr>
    </w:div>
    <w:div w:id="1793673541">
      <w:bodyDiv w:val="1"/>
      <w:marLeft w:val="0"/>
      <w:marRight w:val="0"/>
      <w:marTop w:val="0"/>
      <w:marBottom w:val="0"/>
      <w:divBdr>
        <w:top w:val="none" w:sz="0" w:space="0" w:color="auto"/>
        <w:left w:val="none" w:sz="0" w:space="0" w:color="auto"/>
        <w:bottom w:val="none" w:sz="0" w:space="0" w:color="auto"/>
        <w:right w:val="none" w:sz="0" w:space="0" w:color="auto"/>
      </w:divBdr>
    </w:div>
    <w:div w:id="1802380036">
      <w:bodyDiv w:val="1"/>
      <w:marLeft w:val="0"/>
      <w:marRight w:val="0"/>
      <w:marTop w:val="0"/>
      <w:marBottom w:val="0"/>
      <w:divBdr>
        <w:top w:val="none" w:sz="0" w:space="0" w:color="auto"/>
        <w:left w:val="none" w:sz="0" w:space="0" w:color="auto"/>
        <w:bottom w:val="none" w:sz="0" w:space="0" w:color="auto"/>
        <w:right w:val="none" w:sz="0" w:space="0" w:color="auto"/>
      </w:divBdr>
    </w:div>
    <w:div w:id="1881629948">
      <w:bodyDiv w:val="1"/>
      <w:marLeft w:val="0"/>
      <w:marRight w:val="0"/>
      <w:marTop w:val="0"/>
      <w:marBottom w:val="0"/>
      <w:divBdr>
        <w:top w:val="none" w:sz="0" w:space="0" w:color="auto"/>
        <w:left w:val="none" w:sz="0" w:space="0" w:color="auto"/>
        <w:bottom w:val="none" w:sz="0" w:space="0" w:color="auto"/>
        <w:right w:val="none" w:sz="0" w:space="0" w:color="auto"/>
      </w:divBdr>
    </w:div>
    <w:div w:id="1909270527">
      <w:bodyDiv w:val="1"/>
      <w:marLeft w:val="0"/>
      <w:marRight w:val="0"/>
      <w:marTop w:val="0"/>
      <w:marBottom w:val="0"/>
      <w:divBdr>
        <w:top w:val="none" w:sz="0" w:space="0" w:color="auto"/>
        <w:left w:val="none" w:sz="0" w:space="0" w:color="auto"/>
        <w:bottom w:val="none" w:sz="0" w:space="0" w:color="auto"/>
        <w:right w:val="none" w:sz="0" w:space="0" w:color="auto"/>
      </w:divBdr>
    </w:div>
    <w:div w:id="1937399505">
      <w:bodyDiv w:val="1"/>
      <w:marLeft w:val="0"/>
      <w:marRight w:val="0"/>
      <w:marTop w:val="0"/>
      <w:marBottom w:val="0"/>
      <w:divBdr>
        <w:top w:val="none" w:sz="0" w:space="0" w:color="auto"/>
        <w:left w:val="none" w:sz="0" w:space="0" w:color="auto"/>
        <w:bottom w:val="none" w:sz="0" w:space="0" w:color="auto"/>
        <w:right w:val="none" w:sz="0" w:space="0" w:color="auto"/>
      </w:divBdr>
    </w:div>
    <w:div w:id="1942445268">
      <w:bodyDiv w:val="1"/>
      <w:marLeft w:val="0"/>
      <w:marRight w:val="0"/>
      <w:marTop w:val="0"/>
      <w:marBottom w:val="0"/>
      <w:divBdr>
        <w:top w:val="none" w:sz="0" w:space="0" w:color="auto"/>
        <w:left w:val="none" w:sz="0" w:space="0" w:color="auto"/>
        <w:bottom w:val="none" w:sz="0" w:space="0" w:color="auto"/>
        <w:right w:val="none" w:sz="0" w:space="0" w:color="auto"/>
      </w:divBdr>
    </w:div>
    <w:div w:id="1973899846">
      <w:bodyDiv w:val="1"/>
      <w:marLeft w:val="0"/>
      <w:marRight w:val="0"/>
      <w:marTop w:val="0"/>
      <w:marBottom w:val="0"/>
      <w:divBdr>
        <w:top w:val="none" w:sz="0" w:space="0" w:color="auto"/>
        <w:left w:val="none" w:sz="0" w:space="0" w:color="auto"/>
        <w:bottom w:val="none" w:sz="0" w:space="0" w:color="auto"/>
        <w:right w:val="none" w:sz="0" w:space="0" w:color="auto"/>
      </w:divBdr>
    </w:div>
    <w:div w:id="1977908140">
      <w:bodyDiv w:val="1"/>
      <w:marLeft w:val="0"/>
      <w:marRight w:val="0"/>
      <w:marTop w:val="0"/>
      <w:marBottom w:val="0"/>
      <w:divBdr>
        <w:top w:val="none" w:sz="0" w:space="0" w:color="auto"/>
        <w:left w:val="none" w:sz="0" w:space="0" w:color="auto"/>
        <w:bottom w:val="none" w:sz="0" w:space="0" w:color="auto"/>
        <w:right w:val="none" w:sz="0" w:space="0" w:color="auto"/>
      </w:divBdr>
    </w:div>
    <w:div w:id="1986353080">
      <w:bodyDiv w:val="1"/>
      <w:marLeft w:val="0"/>
      <w:marRight w:val="0"/>
      <w:marTop w:val="0"/>
      <w:marBottom w:val="0"/>
      <w:divBdr>
        <w:top w:val="none" w:sz="0" w:space="0" w:color="auto"/>
        <w:left w:val="none" w:sz="0" w:space="0" w:color="auto"/>
        <w:bottom w:val="none" w:sz="0" w:space="0" w:color="auto"/>
        <w:right w:val="none" w:sz="0" w:space="0" w:color="auto"/>
      </w:divBdr>
    </w:div>
    <w:div w:id="2004963639">
      <w:bodyDiv w:val="1"/>
      <w:marLeft w:val="0"/>
      <w:marRight w:val="0"/>
      <w:marTop w:val="0"/>
      <w:marBottom w:val="0"/>
      <w:divBdr>
        <w:top w:val="none" w:sz="0" w:space="0" w:color="auto"/>
        <w:left w:val="none" w:sz="0" w:space="0" w:color="auto"/>
        <w:bottom w:val="none" w:sz="0" w:space="0" w:color="auto"/>
        <w:right w:val="none" w:sz="0" w:space="0" w:color="auto"/>
      </w:divBdr>
    </w:div>
    <w:div w:id="2007319239">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19112868">
      <w:bodyDiv w:val="1"/>
      <w:marLeft w:val="0"/>
      <w:marRight w:val="0"/>
      <w:marTop w:val="0"/>
      <w:marBottom w:val="0"/>
      <w:divBdr>
        <w:top w:val="none" w:sz="0" w:space="0" w:color="auto"/>
        <w:left w:val="none" w:sz="0" w:space="0" w:color="auto"/>
        <w:bottom w:val="none" w:sz="0" w:space="0" w:color="auto"/>
        <w:right w:val="none" w:sz="0" w:space="0" w:color="auto"/>
      </w:divBdr>
    </w:div>
    <w:div w:id="2020540642">
      <w:bodyDiv w:val="1"/>
      <w:marLeft w:val="0"/>
      <w:marRight w:val="0"/>
      <w:marTop w:val="0"/>
      <w:marBottom w:val="0"/>
      <w:divBdr>
        <w:top w:val="none" w:sz="0" w:space="0" w:color="auto"/>
        <w:left w:val="none" w:sz="0" w:space="0" w:color="auto"/>
        <w:bottom w:val="none" w:sz="0" w:space="0" w:color="auto"/>
        <w:right w:val="none" w:sz="0" w:space="0" w:color="auto"/>
      </w:divBdr>
    </w:div>
    <w:div w:id="2057390330">
      <w:bodyDiv w:val="1"/>
      <w:marLeft w:val="0"/>
      <w:marRight w:val="0"/>
      <w:marTop w:val="0"/>
      <w:marBottom w:val="0"/>
      <w:divBdr>
        <w:top w:val="none" w:sz="0" w:space="0" w:color="auto"/>
        <w:left w:val="none" w:sz="0" w:space="0" w:color="auto"/>
        <w:bottom w:val="none" w:sz="0" w:space="0" w:color="auto"/>
        <w:right w:val="none" w:sz="0" w:space="0" w:color="auto"/>
      </w:divBdr>
    </w:div>
    <w:div w:id="2104258856">
      <w:bodyDiv w:val="1"/>
      <w:marLeft w:val="0"/>
      <w:marRight w:val="0"/>
      <w:marTop w:val="0"/>
      <w:marBottom w:val="0"/>
      <w:divBdr>
        <w:top w:val="none" w:sz="0" w:space="0" w:color="auto"/>
        <w:left w:val="none" w:sz="0" w:space="0" w:color="auto"/>
        <w:bottom w:val="none" w:sz="0" w:space="0" w:color="auto"/>
        <w:right w:val="none" w:sz="0" w:space="0" w:color="auto"/>
      </w:divBdr>
    </w:div>
    <w:div w:id="2114478023">
      <w:bodyDiv w:val="1"/>
      <w:marLeft w:val="0"/>
      <w:marRight w:val="0"/>
      <w:marTop w:val="0"/>
      <w:marBottom w:val="0"/>
      <w:divBdr>
        <w:top w:val="none" w:sz="0" w:space="0" w:color="auto"/>
        <w:left w:val="none" w:sz="0" w:space="0" w:color="auto"/>
        <w:bottom w:val="none" w:sz="0" w:space="0" w:color="auto"/>
        <w:right w:val="none" w:sz="0" w:space="0" w:color="auto"/>
      </w:divBdr>
    </w:div>
    <w:div w:id="2123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ledovskiy.com/index.php?title=%D0%93%D0%9E%D0%A1%D0%A2_15.601-98&amp;action=edit&amp;redlink=1" TargetMode="External"/><Relationship Id="rId13" Type="http://schemas.openxmlformats.org/officeDocument/2006/relationships/hyperlink" Target="http://trwiki.ledovskiy.com/index.php?title=%D0%93%D0%9E%D0%A1%D0%A2_19.201-78&amp;action=edit&amp;redlink=1" TargetMode="External"/><Relationship Id="rId18" Type="http://schemas.openxmlformats.org/officeDocument/2006/relationships/hyperlink" Target="http://trwiki.ledovskiy.com/index.php?title=%D0%93%D0%9E%D0%A1%D0%A2_19.503-79&amp;action=edit&amp;redlink=1" TargetMode="External"/><Relationship Id="rId26" Type="http://schemas.openxmlformats.org/officeDocument/2006/relationships/hyperlink" Target="http://trwiki.ledovskiy.com/index.php?title=%D0%90%D0%A1%D0%A3&amp;action=edit&amp;redlink=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rwiki.ledovskiy.com/index.php?title=%D0%93%D0%9E%D0%A1%D0%A2_19.506-79&amp;action=edit&amp;redlink=1" TargetMode="External"/><Relationship Id="rId34" Type="http://schemas.openxmlformats.org/officeDocument/2006/relationships/hyperlink" Target="http://trwiki.ledovskiy.com/index.php?title=%D0%93%D0%9E%D0%A1%D0%A2_24.703-85&amp;action=edit&amp;redlink=1" TargetMode="External"/><Relationship Id="rId7" Type="http://schemas.openxmlformats.org/officeDocument/2006/relationships/endnotes" Target="endnotes.xml"/><Relationship Id="rId12" Type="http://schemas.openxmlformats.org/officeDocument/2006/relationships/hyperlink" Target="http://trwiki.ledovskiy.com/index.php?title=%D0%93%D0%9E%D0%A1%D0%A2_19.701-90&amp;action=edit&amp;redlink=1" TargetMode="External"/><Relationship Id="rId17" Type="http://schemas.openxmlformats.org/officeDocument/2006/relationships/hyperlink" Target="http://trwiki.ledovskiy.com/index.php?title=%D0%93%D0%9E%D0%A1%D0%A2_19.502-78&amp;action=edit&amp;redlink=1" TargetMode="External"/><Relationship Id="rId25" Type="http://schemas.openxmlformats.org/officeDocument/2006/relationships/hyperlink" Target="http://trwiki.ledovskiy.com/index.php?title=%D0%93%D0%9E%D0%A1%D0%A2_24.301-80" TargetMode="External"/><Relationship Id="rId33" Type="http://schemas.openxmlformats.org/officeDocument/2006/relationships/hyperlink" Target="http://trwiki.ledovskiy.com/index.php?title=%D0%93%D0%9E%D0%A1%D0%A2_24.702-85&amp;action=edit&amp;redlink=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wiki.ledovskiy.com/index.php?title=%D0%93%D0%9E%D0%A1%D0%A2_19.501-78&amp;action=edit&amp;redlink=1" TargetMode="External"/><Relationship Id="rId20" Type="http://schemas.openxmlformats.org/officeDocument/2006/relationships/hyperlink" Target="http://trwiki.ledovskiy.com/index.php?title=%D0%93%D0%9E%D0%A1%D0%A2_19.505-79&amp;action=edit&amp;redlink=1" TargetMode="External"/><Relationship Id="rId29" Type="http://schemas.openxmlformats.org/officeDocument/2006/relationships/hyperlink" Target="http://trwiki.ledovskiy.com/index.php?title=%D0%93%D0%9E%D0%A1%D0%A2_24.303-80&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ledovskiy.com/index.php?title=%D0%93%D0%9E%D0%A1%D0%A2_19.105-78&amp;action=edit&amp;redlink=1" TargetMode="External"/><Relationship Id="rId24" Type="http://schemas.openxmlformats.org/officeDocument/2006/relationships/hyperlink" Target="http://trwiki.ledovskiy.com/index.php?title=%D0%93%D0%9E%D0%A1%D0%A2_19.603-78&amp;action=edit&amp;redlink=1" TargetMode="External"/><Relationship Id="rId32" Type="http://schemas.openxmlformats.org/officeDocument/2006/relationships/hyperlink" Target="http://trwiki.ledovskiy.com/index.php?title=%D0%93%D0%9E%D0%A1%D0%A2_24.601-86&amp;action=edit&amp;redlink=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wiki.ledovskiy.com/index.php?title=%D0%93%D0%9E%D0%A1%D0%A2_19.401-78&amp;action=edit&amp;redlink=1" TargetMode="External"/><Relationship Id="rId23" Type="http://schemas.openxmlformats.org/officeDocument/2006/relationships/hyperlink" Target="http://trwiki.ledovskiy.com/index.php?title=%D0%93%D0%9E%D0%A1%D0%A2_19.508-79&amp;action=edit&amp;redlink=1" TargetMode="External"/><Relationship Id="rId28" Type="http://schemas.openxmlformats.org/officeDocument/2006/relationships/hyperlink" Target="http://trwiki.ledovskiy.com/index.php?title=%D0%90%D0%A1%D0%A3&amp;action=edit&amp;redlink=1" TargetMode="External"/><Relationship Id="rId36" Type="http://schemas.openxmlformats.org/officeDocument/2006/relationships/header" Target="header1.xml"/><Relationship Id="rId10" Type="http://schemas.openxmlformats.org/officeDocument/2006/relationships/hyperlink" Target="http://trwiki.ledovskiy.com/index.php?title=%D0%93%D0%9E%D0%A1%D0%A2_19.102-77&amp;action=edit&amp;redlink=1" TargetMode="External"/><Relationship Id="rId19" Type="http://schemas.openxmlformats.org/officeDocument/2006/relationships/hyperlink" Target="http://trwiki.ledovskiy.com/index.php?title=%D0%93%D0%9E%D0%A1%D0%A2_19.504-79&amp;action=edit&amp;redlink=1" TargetMode="External"/><Relationship Id="rId31" Type="http://schemas.openxmlformats.org/officeDocument/2006/relationships/hyperlink" Target="http://trwiki.ledovskiy.com/index.php?title=%D0%93%D0%9E%D0%A1%D0%A2_24.401-80&amp;action=edit&amp;redlink=1" TargetMode="External"/><Relationship Id="rId4" Type="http://schemas.openxmlformats.org/officeDocument/2006/relationships/settings" Target="settings.xml"/><Relationship Id="rId9" Type="http://schemas.openxmlformats.org/officeDocument/2006/relationships/hyperlink" Target="http://trwiki.ledovskiy.com/index.php?title=%D0%93%D0%9E%D0%A1%D0%A2_15971-90" TargetMode="External"/><Relationship Id="rId14" Type="http://schemas.openxmlformats.org/officeDocument/2006/relationships/hyperlink" Target="http://trwiki.ledovskiy.com/index.php?title=%D0%93%D0%9E%D0%A1%D0%A2_19.202-78&amp;action=edit&amp;redlink=1" TargetMode="External"/><Relationship Id="rId22" Type="http://schemas.openxmlformats.org/officeDocument/2006/relationships/hyperlink" Target="http://trwiki.ledovskiy.com/index.php?title=%D0%93%D0%9E%D0%A1%D0%A2_19.507-79&amp;action=edit&amp;redlink=1" TargetMode="External"/><Relationship Id="rId27" Type="http://schemas.openxmlformats.org/officeDocument/2006/relationships/hyperlink" Target="http://trwiki.ledovskiy.com/index.php?title=%D0%93%D0%9E%D0%A1%D0%A2_24.302-80" TargetMode="External"/><Relationship Id="rId30" Type="http://schemas.openxmlformats.org/officeDocument/2006/relationships/hyperlink" Target="http://trwiki.ledovskiy.com/index.php?title=%D0%93%D0%9E%D0%A1%D0%A2_24.304-82&amp;action=edit&amp;redlink=1" TargetMode="External"/><Relationship Id="rId35" Type="http://schemas.openxmlformats.org/officeDocument/2006/relationships/hyperlink" Target="consultantplus://offline/ref=B8B9065EAD497D28B2594BDAE4EC656AC3CAA63AC42EAF114634F40DE4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E35A-7BFE-4AC1-956F-802C9F7C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23283</Words>
  <Characters>132716</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Перечеь нормативных документов</vt:lpstr>
    </vt:vector>
  </TitlesOfParts>
  <Company>ГК "Автодор"</Company>
  <LinksUpToDate>false</LinksUpToDate>
  <CharactersWithSpaces>155688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Перечеь нормативных документов</dc:title>
  <dc:creator>A.Anisimov@russianhighways.ru</dc:creator>
  <cp:lastModifiedBy>Слепцова Наталья Евгеньевна</cp:lastModifiedBy>
  <cp:revision>4</cp:revision>
  <cp:lastPrinted>2017-12-29T06:05:00Z</cp:lastPrinted>
  <dcterms:created xsi:type="dcterms:W3CDTF">2020-08-10T19:34:00Z</dcterms:created>
  <dcterms:modified xsi:type="dcterms:W3CDTF">2020-08-10T20:52:00Z</dcterms:modified>
</cp:coreProperties>
</file>