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3" w:rsidRDefault="00D51193" w:rsidP="00D51193">
      <w:pPr>
        <w:spacing w:after="0" w:line="240" w:lineRule="auto"/>
        <w:ind w:left="4536"/>
        <w:jc w:val="right"/>
        <w:rPr>
          <w:rFonts w:ascii="Times New Roman" w:eastAsia="Calibri" w:hAnsi="Times New Roman"/>
          <w:spacing w:val="-1"/>
          <w:sz w:val="20"/>
          <w:szCs w:val="20"/>
        </w:rPr>
      </w:pPr>
      <w:r w:rsidRPr="00D51193">
        <w:rPr>
          <w:rFonts w:ascii="Times New Roman" w:eastAsia="Calibri" w:hAnsi="Times New Roman"/>
          <w:spacing w:val="-1"/>
          <w:sz w:val="20"/>
          <w:szCs w:val="20"/>
        </w:rPr>
        <w:t xml:space="preserve">Приложение № </w:t>
      </w:r>
      <w:r>
        <w:rPr>
          <w:rFonts w:ascii="Times New Roman" w:eastAsia="Calibri" w:hAnsi="Times New Roman"/>
          <w:spacing w:val="-1"/>
          <w:sz w:val="20"/>
          <w:szCs w:val="20"/>
        </w:rPr>
        <w:t>3</w:t>
      </w:r>
    </w:p>
    <w:p w:rsidR="00D51193" w:rsidRDefault="00D51193" w:rsidP="00D51193">
      <w:pPr>
        <w:spacing w:after="0" w:line="240" w:lineRule="auto"/>
        <w:ind w:left="4536"/>
        <w:jc w:val="right"/>
        <w:rPr>
          <w:rFonts w:ascii="Times New Roman" w:hAnsi="Times New Roman"/>
          <w:sz w:val="20"/>
          <w:szCs w:val="20"/>
          <w:lang w:val="x-none"/>
        </w:rPr>
      </w:pPr>
      <w:r w:rsidRPr="00D51193">
        <w:rPr>
          <w:rFonts w:ascii="Times New Roman" w:eastAsia="Calibri" w:hAnsi="Times New Roman"/>
          <w:spacing w:val="-1"/>
          <w:sz w:val="20"/>
          <w:szCs w:val="20"/>
        </w:rPr>
        <w:t xml:space="preserve">к Изменениям № 2 </w:t>
      </w:r>
      <w:r w:rsidRPr="00D51193">
        <w:rPr>
          <w:rFonts w:ascii="Times New Roman" w:hAnsi="Times New Roman"/>
          <w:sz w:val="20"/>
          <w:szCs w:val="20"/>
        </w:rPr>
        <w:t xml:space="preserve">в Извещение и </w:t>
      </w:r>
      <w:r w:rsidRPr="00D51193">
        <w:rPr>
          <w:rFonts w:ascii="Times New Roman" w:hAnsi="Times New Roman"/>
          <w:sz w:val="20"/>
          <w:szCs w:val="20"/>
          <w:lang w:val="x-none"/>
        </w:rPr>
        <w:t>Документаци</w:t>
      </w:r>
      <w:r w:rsidRPr="00D51193">
        <w:rPr>
          <w:rFonts w:ascii="Times New Roman" w:hAnsi="Times New Roman"/>
          <w:sz w:val="20"/>
          <w:szCs w:val="20"/>
        </w:rPr>
        <w:t xml:space="preserve">ю о </w:t>
      </w:r>
      <w:r w:rsidRPr="00D51193">
        <w:rPr>
          <w:rFonts w:ascii="Times New Roman" w:hAnsi="Times New Roman"/>
          <w:sz w:val="20"/>
          <w:szCs w:val="20"/>
          <w:lang w:val="x-none"/>
        </w:rPr>
        <w:t>Конкурс</w:t>
      </w:r>
      <w:r w:rsidRPr="00D51193">
        <w:rPr>
          <w:rFonts w:ascii="Times New Roman" w:hAnsi="Times New Roman"/>
          <w:sz w:val="20"/>
          <w:szCs w:val="20"/>
        </w:rPr>
        <w:t>е</w:t>
      </w:r>
      <w:r w:rsidRPr="00D51193">
        <w:rPr>
          <w:rFonts w:ascii="Times New Roman" w:hAnsi="Times New Roman"/>
          <w:sz w:val="20"/>
          <w:szCs w:val="20"/>
          <w:lang w:val="x-none"/>
        </w:rPr>
        <w:t xml:space="preserve"> в электронной форме</w:t>
      </w:r>
      <w:r w:rsidRPr="00D51193">
        <w:rPr>
          <w:rFonts w:ascii="Times New Roman" w:hAnsi="Times New Roman"/>
          <w:sz w:val="20"/>
          <w:szCs w:val="20"/>
        </w:rPr>
        <w:t xml:space="preserve"> </w:t>
      </w:r>
      <w:r w:rsidRPr="00D51193">
        <w:rPr>
          <w:rFonts w:ascii="Times New Roman" w:hAnsi="Times New Roman"/>
          <w:sz w:val="20"/>
          <w:szCs w:val="20"/>
          <w:lang w:val="x-none"/>
        </w:rPr>
        <w:t>на право заключения Договора</w:t>
      </w:r>
    </w:p>
    <w:p w:rsidR="0001763F" w:rsidRPr="00D51193" w:rsidRDefault="0092334B" w:rsidP="00D51193">
      <w:pPr>
        <w:spacing w:after="0" w:line="240" w:lineRule="auto"/>
        <w:ind w:left="4536"/>
        <w:jc w:val="right"/>
        <w:rPr>
          <w:rFonts w:ascii="Times New Roman" w:eastAsia="Calibri" w:hAnsi="Times New Roman"/>
          <w:sz w:val="20"/>
          <w:szCs w:val="20"/>
        </w:rPr>
      </w:pPr>
      <w:r w:rsidRPr="0092334B">
        <w:rPr>
          <w:rFonts w:ascii="Times New Roman" w:hAnsi="Times New Roman"/>
          <w:sz w:val="20"/>
          <w:szCs w:val="20"/>
          <w:lang w:val="x-none"/>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5 этап км 347 – км 454, Нижегородская область (от пересечения с автомобильной дорогой федерального значения Р-158 «Нижний Новгород – Арзамас – Саранск – </w:t>
      </w:r>
      <w:proofErr w:type="spellStart"/>
      <w:r w:rsidRPr="0092334B">
        <w:rPr>
          <w:rFonts w:ascii="Times New Roman" w:hAnsi="Times New Roman"/>
          <w:sz w:val="20"/>
          <w:szCs w:val="20"/>
          <w:lang w:val="x-none"/>
        </w:rPr>
        <w:t>Исса</w:t>
      </w:r>
      <w:proofErr w:type="spellEnd"/>
      <w:r w:rsidRPr="0092334B">
        <w:rPr>
          <w:rFonts w:ascii="Times New Roman" w:hAnsi="Times New Roman"/>
          <w:sz w:val="20"/>
          <w:szCs w:val="20"/>
          <w:lang w:val="x-none"/>
        </w:rPr>
        <w:t xml:space="preserve"> – Пенза – Саратов» до пересечения с автомобильной дорогой регионального значения 22К-0162 «Работки – Порецкое»)» </w:t>
      </w:r>
      <w:bookmarkStart w:id="0" w:name="_GoBack"/>
      <w:bookmarkEnd w:id="0"/>
      <w:r w:rsidR="00355C3D" w:rsidRPr="00355C3D">
        <w:rPr>
          <w:rFonts w:ascii="Times New Roman" w:hAnsi="Times New Roman"/>
          <w:sz w:val="20"/>
          <w:szCs w:val="20"/>
          <w:lang w:val="x-none"/>
        </w:rPr>
        <w:t xml:space="preserve"> </w:t>
      </w:r>
      <w:r w:rsidR="00D51193" w:rsidRPr="00D51193">
        <w:rPr>
          <w:rFonts w:ascii="Times New Roman" w:hAnsi="Times New Roman"/>
          <w:spacing w:val="-1"/>
          <w:sz w:val="20"/>
          <w:szCs w:val="20"/>
        </w:rPr>
        <w:t>(с привлечением к исполнению договора субподрядчиков (соисполнителей) из числа субъектов малого и среднего предпринимательства)</w:t>
      </w:r>
    </w:p>
    <w:p w:rsidR="00D51193" w:rsidRDefault="00D51193" w:rsidP="00D51193">
      <w:pPr>
        <w:spacing w:after="0" w:line="240" w:lineRule="auto"/>
        <w:ind w:left="4536"/>
        <w:rPr>
          <w:rFonts w:ascii="Times New Roman" w:eastAsia="Calibri" w:hAnsi="Times New Roman"/>
          <w:sz w:val="20"/>
          <w:szCs w:val="20"/>
        </w:rPr>
      </w:pPr>
    </w:p>
    <w:p w:rsidR="008364D7" w:rsidRDefault="00614D91" w:rsidP="00D51193">
      <w:pPr>
        <w:spacing w:after="0" w:line="240" w:lineRule="auto"/>
        <w:ind w:left="4536"/>
        <w:jc w:val="right"/>
        <w:rPr>
          <w:rFonts w:ascii="Times New Roman" w:eastAsia="Calibri" w:hAnsi="Times New Roman"/>
          <w:sz w:val="20"/>
          <w:szCs w:val="20"/>
        </w:rPr>
      </w:pPr>
      <w:r w:rsidRPr="00D51193">
        <w:rPr>
          <w:rFonts w:ascii="Times New Roman" w:eastAsia="Calibri" w:hAnsi="Times New Roman"/>
          <w:sz w:val="20"/>
          <w:szCs w:val="20"/>
        </w:rPr>
        <w:t>Приложение № 12</w:t>
      </w:r>
      <w:r w:rsidR="008364D7" w:rsidRPr="00D51193">
        <w:rPr>
          <w:rFonts w:ascii="Times New Roman" w:eastAsia="Calibri" w:hAnsi="Times New Roman"/>
          <w:sz w:val="20"/>
          <w:szCs w:val="20"/>
        </w:rPr>
        <w:br/>
        <w:t xml:space="preserve">                           к Договору №____</w:t>
      </w:r>
      <w:r w:rsidR="008364D7" w:rsidRPr="00D51193">
        <w:rPr>
          <w:rFonts w:ascii="Times New Roman" w:eastAsia="Calibri" w:hAnsi="Times New Roman"/>
          <w:sz w:val="20"/>
          <w:szCs w:val="20"/>
        </w:rPr>
        <w:br/>
        <w:t xml:space="preserve">        </w:t>
      </w:r>
      <w:r w:rsidR="00B548FB" w:rsidRPr="00D51193">
        <w:rPr>
          <w:rFonts w:ascii="Times New Roman" w:eastAsia="Calibri" w:hAnsi="Times New Roman"/>
          <w:sz w:val="20"/>
          <w:szCs w:val="20"/>
        </w:rPr>
        <w:t xml:space="preserve">            от «___» ______20___</w:t>
      </w:r>
      <w:r w:rsidR="008364D7" w:rsidRPr="00D51193">
        <w:rPr>
          <w:rFonts w:ascii="Times New Roman" w:eastAsia="Calibri" w:hAnsi="Times New Roman"/>
          <w:sz w:val="20"/>
          <w:szCs w:val="20"/>
        </w:rPr>
        <w:t>г.</w:t>
      </w:r>
    </w:p>
    <w:p w:rsidR="00D51193" w:rsidRPr="00D51193" w:rsidRDefault="00D51193" w:rsidP="00D51193">
      <w:pPr>
        <w:spacing w:after="0" w:line="240" w:lineRule="auto"/>
        <w:ind w:left="4536"/>
        <w:jc w:val="right"/>
        <w:rPr>
          <w:rFonts w:ascii="Times New Roman" w:eastAsia="Calibri" w:hAnsi="Times New Roman"/>
          <w:sz w:val="20"/>
          <w:szCs w:val="20"/>
        </w:rPr>
      </w:pPr>
    </w:p>
    <w:p w:rsidR="00BC151C" w:rsidRPr="00D51193" w:rsidRDefault="00BC151C" w:rsidP="00D51193">
      <w:pPr>
        <w:keepNext/>
        <w:tabs>
          <w:tab w:val="left" w:pos="1418"/>
        </w:tabs>
        <w:spacing w:after="0" w:line="240" w:lineRule="auto"/>
        <w:jc w:val="center"/>
        <w:outlineLvl w:val="3"/>
        <w:rPr>
          <w:rFonts w:ascii="Times New Roman" w:hAnsi="Times New Roman"/>
          <w:b/>
          <w:sz w:val="20"/>
          <w:szCs w:val="20"/>
        </w:rPr>
      </w:pPr>
      <w:r w:rsidRPr="00D51193">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D51193">
        <w:rPr>
          <w:rFonts w:ascii="Times New Roman" w:hAnsi="Times New Roman"/>
          <w:b/>
          <w:sz w:val="24"/>
          <w:szCs w:val="24"/>
          <w:vertAlign w:val="superscript"/>
        </w:rPr>
        <w:footnoteReference w:id="1"/>
      </w:r>
    </w:p>
    <w:p w:rsidR="00BC151C" w:rsidRPr="00D51193"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D51193"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rPr>
                <w:rFonts w:ascii="Times New Roman" w:hAnsi="Times New Roman"/>
                <w:b/>
                <w:bCs/>
                <w:sz w:val="20"/>
                <w:szCs w:val="20"/>
              </w:rPr>
            </w:pPr>
            <w:r w:rsidRPr="00D51193">
              <w:rPr>
                <w:rFonts w:ascii="Times New Roman" w:hAnsi="Times New Roman"/>
                <w:b/>
                <w:bCs/>
                <w:sz w:val="20"/>
                <w:szCs w:val="20"/>
              </w:rPr>
              <w:t>№№</w:t>
            </w:r>
          </w:p>
          <w:p w:rsidR="00BC151C" w:rsidRPr="00D51193" w:rsidRDefault="00BC151C" w:rsidP="00D51193">
            <w:pPr>
              <w:spacing w:after="0" w:line="240" w:lineRule="auto"/>
              <w:ind w:left="-100" w:firstLine="100"/>
              <w:contextualSpacing/>
              <w:rPr>
                <w:rFonts w:ascii="Times New Roman" w:hAnsi="Times New Roman"/>
                <w:b/>
                <w:bCs/>
                <w:sz w:val="20"/>
                <w:szCs w:val="20"/>
              </w:rPr>
            </w:pPr>
            <w:r w:rsidRPr="00D51193">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jc w:val="center"/>
              <w:rPr>
                <w:rFonts w:ascii="Times New Roman" w:hAnsi="Times New Roman"/>
                <w:b/>
                <w:bCs/>
                <w:sz w:val="20"/>
                <w:szCs w:val="20"/>
              </w:rPr>
            </w:pPr>
            <w:r w:rsidRPr="00D51193">
              <w:rPr>
                <w:rFonts w:ascii="Times New Roman" w:hAnsi="Times New Roman"/>
                <w:b/>
                <w:bCs/>
                <w:sz w:val="20"/>
                <w:szCs w:val="20"/>
              </w:rPr>
              <w:t xml:space="preserve">Обозначение </w:t>
            </w:r>
            <w:r w:rsidRPr="00D51193">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D51193"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D51193">
              <w:rPr>
                <w:rFonts w:ascii="Times New Roman" w:hAnsi="Times New Roman"/>
                <w:b/>
                <w:bCs/>
                <w:iCs/>
                <w:sz w:val="20"/>
                <w:szCs w:val="20"/>
              </w:rPr>
              <w:t>Наименование нормативного документа</w:t>
            </w:r>
          </w:p>
        </w:tc>
      </w:tr>
      <w:tr w:rsidR="00BC151C" w:rsidRPr="00D51193" w:rsidTr="00D5445A">
        <w:trPr>
          <w:cantSplit/>
          <w:trHeight w:val="346"/>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12.1.010-76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17.4.3.02-85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Почвы. Общие требования к контролю и охране от загрязнения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17.4.4.02-2017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17.4.3.01-2017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отбору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17.5.3.05-84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Рекультивация земель. Общие требования к землеванию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21.701-2013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21.502-2016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310.1-76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испытаний.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310.2-76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определение тонкости помола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предела прочности при изгибе и сжатии</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 определения тепловыделения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310.6-85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Метод определения </w:t>
            </w:r>
            <w:proofErr w:type="spellStart"/>
            <w:r w:rsidRPr="00D51193">
              <w:rPr>
                <w:rFonts w:ascii="Times New Roman" w:hAnsi="Times New Roman"/>
                <w:bCs/>
                <w:spacing w:val="-2"/>
                <w:sz w:val="20"/>
                <w:szCs w:val="20"/>
              </w:rPr>
              <w:t>водоотделения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Нефть и нефтепродукты. Методы отбора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3344-83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19.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4333-2014 (ISO 2592:2000)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5180-2015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физических характеристик</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32018-2012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7473-2010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Смеси бетонные.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8267-93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24.</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8269.0-97</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8735-88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8736-2014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jc w:val="center"/>
              <w:rPr>
                <w:rFonts w:ascii="Times New Roman" w:hAnsi="Times New Roman"/>
                <w:bCs/>
                <w:sz w:val="20"/>
                <w:szCs w:val="20"/>
              </w:rPr>
            </w:pPr>
            <w:r w:rsidRPr="00D51193">
              <w:rPr>
                <w:rFonts w:ascii="Times New Roman" w:hAnsi="Times New Roman"/>
                <w:bCs/>
                <w:sz w:val="20"/>
                <w:szCs w:val="20"/>
              </w:rPr>
              <w:t>27.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9128-2009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10060-2012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10178-85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Портландцемент и </w:t>
            </w:r>
            <w:proofErr w:type="spellStart"/>
            <w:r w:rsidRPr="00D51193">
              <w:rPr>
                <w:rFonts w:ascii="Times New Roman" w:hAnsi="Times New Roman"/>
                <w:bCs/>
                <w:spacing w:val="-2"/>
                <w:sz w:val="20"/>
                <w:szCs w:val="20"/>
              </w:rPr>
              <w:t>шлакопортландцемент</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10180-2012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10181-2014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бетонные.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10832-2009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и щебень перлитовые вспученные.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11052-74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 гипсоглиноземистый расширяющийся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глубины проникания иглы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11503-74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условной вязкости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11504-73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количества испарившегося </w:t>
            </w:r>
            <w:proofErr w:type="spellStart"/>
            <w:r w:rsidRPr="00D51193">
              <w:rPr>
                <w:rFonts w:ascii="Times New Roman" w:hAnsi="Times New Roman"/>
                <w:bCs/>
                <w:spacing w:val="-2"/>
                <w:sz w:val="20"/>
                <w:szCs w:val="20"/>
              </w:rPr>
              <w:t>разжижителя</w:t>
            </w:r>
            <w:proofErr w:type="spellEnd"/>
            <w:r w:rsidRPr="00D51193">
              <w:rPr>
                <w:rFonts w:ascii="Times New Roman" w:hAnsi="Times New Roman"/>
                <w:bCs/>
                <w:spacing w:val="-2"/>
                <w:sz w:val="20"/>
                <w:szCs w:val="20"/>
              </w:rPr>
              <w:t xml:space="preserve"> из жидких битумов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11505-75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растяжимости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11506-73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11507-78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температуры хрупкости по </w:t>
            </w:r>
            <w:proofErr w:type="spellStart"/>
            <w:r w:rsidRPr="00D51193">
              <w:rPr>
                <w:rFonts w:ascii="Times New Roman" w:hAnsi="Times New Roman"/>
                <w:bCs/>
                <w:spacing w:val="-2"/>
                <w:sz w:val="20"/>
                <w:szCs w:val="20"/>
              </w:rPr>
              <w:t>Фраасу</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11508-74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12071-2014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Отбор, упаковка, транспортирование и хранение образцов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12536-2014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D51193">
              <w:rPr>
                <w:rFonts w:ascii="Times New Roman" w:hAnsi="Times New Roman"/>
                <w:bCs/>
                <w:spacing w:val="-2"/>
                <w:sz w:val="20"/>
                <w:szCs w:val="20"/>
              </w:rPr>
              <w:t>микроагрегатного</w:t>
            </w:r>
            <w:proofErr w:type="spellEnd"/>
            <w:r w:rsidRPr="00D51193">
              <w:rPr>
                <w:rFonts w:ascii="Times New Roman" w:hAnsi="Times New Roman"/>
                <w:bCs/>
                <w:spacing w:val="-2"/>
                <w:sz w:val="20"/>
                <w:szCs w:val="20"/>
              </w:rPr>
              <w:t xml:space="preserve"> состава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12730.0-78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Общие требования к методам определения плотности, влажности,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пористости и водонепроницаемости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12730.2-78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12730.3-78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 определения </w:t>
            </w:r>
            <w:proofErr w:type="spellStart"/>
            <w:r w:rsidRPr="00D51193">
              <w:rPr>
                <w:rFonts w:ascii="Times New Roman" w:hAnsi="Times New Roman"/>
                <w:bCs/>
                <w:spacing w:val="-2"/>
                <w:sz w:val="20"/>
                <w:szCs w:val="20"/>
              </w:rPr>
              <w:t>водопоглощения</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12730.4-78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показателей пористости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12801-98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12852.0-77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Общие требования к методам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12852.5-77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ячеистый. Метод определения коэффициента </w:t>
            </w:r>
            <w:proofErr w:type="spellStart"/>
            <w:r w:rsidRPr="00D51193">
              <w:rPr>
                <w:rFonts w:ascii="Times New Roman" w:hAnsi="Times New Roman"/>
                <w:bCs/>
                <w:spacing w:val="-2"/>
                <w:sz w:val="20"/>
                <w:szCs w:val="20"/>
              </w:rPr>
              <w:t>паропроницаемости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12852.6-77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Метод определения сорбционной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13015-2012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17789-72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содержания парафина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18180-72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изменения массы после прогрева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19912-2012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D51193">
              <w:rPr>
                <w:rFonts w:ascii="Times New Roman" w:hAnsi="Times New Roman"/>
                <w:color w:val="000000" w:themeColor="text1"/>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20054-2016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безнапорные.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20276-2012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полевого определения характеристик прочности и </w:t>
            </w:r>
            <w:proofErr w:type="spellStart"/>
            <w:r w:rsidRPr="00D51193">
              <w:rPr>
                <w:rFonts w:ascii="Times New Roman" w:hAnsi="Times New Roman"/>
                <w:bCs/>
                <w:color w:val="000000" w:themeColor="text1"/>
                <w:spacing w:val="-2"/>
                <w:sz w:val="20"/>
                <w:szCs w:val="20"/>
              </w:rPr>
              <w:t>деформируемости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20444-2014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20522-2012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20739-75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растворимости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22000-86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и железобетонные. Типы и основные параметры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58064-2018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22245-90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дорожные вязкие.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22263-76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пористых горных пород.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22266-2013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w:t>
            </w:r>
            <w:proofErr w:type="spellStart"/>
            <w:r w:rsidRPr="00D51193">
              <w:rPr>
                <w:rFonts w:ascii="Times New Roman" w:hAnsi="Times New Roman"/>
                <w:bCs/>
                <w:spacing w:val="-2"/>
                <w:sz w:val="20"/>
                <w:szCs w:val="20"/>
              </w:rPr>
              <w:t>сульфатостойкие</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22690-2015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22733-2016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 лабораторного определения максимальной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22783-77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ускоренного определения прочности на сжатие</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23061-2012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23118-2012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ГОСТ 23161-2012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Грунты. Метод лабораторного определения характеристик </w:t>
            </w:r>
            <w:proofErr w:type="spellStart"/>
            <w:r w:rsidRPr="00D51193">
              <w:rPr>
                <w:rFonts w:ascii="Times New Roman" w:hAnsi="Times New Roman"/>
                <w:sz w:val="20"/>
                <w:szCs w:val="20"/>
              </w:rPr>
              <w:t>просадочности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23278-2014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полевых испытаний 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23337-2014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r w:rsidRPr="00D51193">
              <w:rPr>
                <w:rFonts w:ascii="Times New Roman" w:hAnsi="Times New Roman"/>
                <w:bCs/>
                <w:sz w:val="20"/>
                <w:szCs w:val="20"/>
              </w:rPr>
              <w:t>70.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23558-94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D51193" w:rsidTr="00D5445A">
        <w:trPr>
          <w:cantSplit/>
          <w:trHeight w:val="20"/>
          <w:jc w:val="center"/>
        </w:trPr>
        <w:tc>
          <w:tcPr>
            <w:tcW w:w="699" w:type="dxa"/>
            <w:shd w:val="clear" w:color="auto" w:fill="auto"/>
          </w:tcPr>
          <w:p w:rsidR="00BC151C" w:rsidRPr="00D51193"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23616-79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23740-2016</w:t>
            </w:r>
          </w:p>
        </w:tc>
        <w:tc>
          <w:tcPr>
            <w:tcW w:w="6394" w:type="dxa"/>
            <w:shd w:val="clear" w:color="auto" w:fill="auto"/>
          </w:tcPr>
          <w:p w:rsidR="00BC151C" w:rsidRPr="00D51193" w:rsidRDefault="00BC151C" w:rsidP="00D51193">
            <w:pPr>
              <w:keepNext/>
              <w:spacing w:after="0" w:line="240" w:lineRule="auto"/>
              <w:contextualSpacing/>
              <w:outlineLvl w:val="0"/>
              <w:rPr>
                <w:rFonts w:ascii="Times New Roman" w:hAnsi="Times New Roman"/>
                <w:spacing w:val="-2"/>
                <w:kern w:val="32"/>
                <w:sz w:val="20"/>
                <w:szCs w:val="20"/>
              </w:rPr>
            </w:pPr>
            <w:r w:rsidRPr="00D51193">
              <w:rPr>
                <w:rFonts w:ascii="Times New Roman" w:hAnsi="Times New Roman"/>
                <w:bCs/>
                <w:spacing w:val="-2"/>
                <w:sz w:val="20"/>
                <w:szCs w:val="20"/>
              </w:rPr>
              <w:t>Грунты. Методы определения содержания органических веществ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24211-2008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24316-80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pacing w:val="-2"/>
                <w:sz w:val="20"/>
                <w:szCs w:val="20"/>
              </w:rPr>
              <w:t>Бетоны. Метод определения тепловыделения при твердении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24452-80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деформаций усадки и ползучести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испытаний на выносливость</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24547-2016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24640-91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цементов. Классификация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24846-2012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D51193">
              <w:rPr>
                <w:rFonts w:ascii="Times New Roman" w:hAnsi="Times New Roman"/>
                <w:color w:val="000000" w:themeColor="text1"/>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25192-2012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25214-82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силикатный плотный.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25246-82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химически стойкие.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25358-2012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 полевого определения температуры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25459-82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Опоры железобетонные дорожных знаков.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31359-2007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ячеистые автоклавного твердения.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25584-2016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коэффициента фильтрации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25592-91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w:t>
            </w:r>
            <w:proofErr w:type="spellStart"/>
            <w:r w:rsidRPr="00D51193">
              <w:rPr>
                <w:rFonts w:ascii="Times New Roman" w:hAnsi="Times New Roman"/>
                <w:bCs/>
                <w:spacing w:val="-2"/>
                <w:sz w:val="20"/>
                <w:szCs w:val="20"/>
              </w:rPr>
              <w:t>золошлаковые</w:t>
            </w:r>
            <w:proofErr w:type="spellEnd"/>
            <w:r w:rsidRPr="00D51193">
              <w:rPr>
                <w:rFonts w:ascii="Times New Roman" w:hAnsi="Times New Roman"/>
                <w:bCs/>
                <w:spacing w:val="-2"/>
                <w:sz w:val="20"/>
                <w:szCs w:val="20"/>
              </w:rPr>
              <w:t xml:space="preserve">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25607-2009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25818-2017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Золы-уноса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26134-2016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Ультразвуковой метод определения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26262-2014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полевого определения глубины сезонного оттаивания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pacing w:val="-2"/>
                <w:sz w:val="20"/>
                <w:szCs w:val="20"/>
              </w:rPr>
              <w:t>ГОСТ 26633-2015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26644-85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шлаков тепловых электростанций для 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26804-2012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легкие и ячеистые. Правила контроля средней плотности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27006-86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Правила подбора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27217-2012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28622-2012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лабораторного определения степени </w:t>
            </w:r>
            <w:proofErr w:type="spellStart"/>
            <w:r w:rsidRPr="00D51193">
              <w:rPr>
                <w:rFonts w:ascii="Times New Roman" w:hAnsi="Times New Roman"/>
                <w:bCs/>
                <w:color w:val="000000" w:themeColor="text1"/>
                <w:spacing w:val="-2"/>
                <w:sz w:val="20"/>
                <w:szCs w:val="20"/>
              </w:rPr>
              <w:t>пучинистости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29167-91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Методы определения характеристики </w:t>
            </w:r>
            <w:proofErr w:type="spellStart"/>
            <w:r w:rsidRPr="00D51193">
              <w:rPr>
                <w:rFonts w:ascii="Times New Roman" w:hAnsi="Times New Roman"/>
                <w:bCs/>
                <w:spacing w:val="-2"/>
                <w:sz w:val="20"/>
                <w:szCs w:val="20"/>
              </w:rPr>
              <w:t>трещиностойкости</w:t>
            </w:r>
            <w:proofErr w:type="spellEnd"/>
            <w:r w:rsidRPr="00D51193">
              <w:rPr>
                <w:rFonts w:ascii="Times New Roman" w:hAnsi="Times New Roman"/>
                <w:bCs/>
                <w:spacing w:val="-2"/>
                <w:sz w:val="20"/>
                <w:szCs w:val="20"/>
              </w:rPr>
              <w:t xml:space="preserve"> (вязкости разрушения) при статическом </w:t>
            </w:r>
            <w:proofErr w:type="spellStart"/>
            <w:r w:rsidRPr="00D51193">
              <w:rPr>
                <w:rFonts w:ascii="Times New Roman" w:hAnsi="Times New Roman"/>
                <w:bCs/>
                <w:spacing w:val="-2"/>
                <w:sz w:val="20"/>
                <w:szCs w:val="20"/>
              </w:rPr>
              <w:t>нагружении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30108-94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56925-2016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30416-2012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Лабораторные испытания. Общие положения</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30491-2012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30515-2013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30672-2012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30693-2000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Мастики кровельные и гидроизоляционные.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31015-2002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31383-2008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ГОСТ 31424-2010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31426-2010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31994-2013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32959-2014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33119-2014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12.2.011-2012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ГОСТ 12.4.026-2015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21.002-2014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w:t>
            </w:r>
            <w:proofErr w:type="spellStart"/>
            <w:r w:rsidRPr="00D51193">
              <w:rPr>
                <w:rFonts w:ascii="Times New Roman" w:hAnsi="Times New Roman"/>
                <w:bCs/>
                <w:spacing w:val="-2"/>
                <w:sz w:val="20"/>
                <w:szCs w:val="20"/>
              </w:rPr>
              <w:t>Нормоконтроль</w:t>
            </w:r>
            <w:proofErr w:type="spellEnd"/>
            <w:r w:rsidRPr="00D51193">
              <w:rPr>
                <w:rFonts w:ascii="Times New Roman" w:hAnsi="Times New Roman"/>
                <w:bCs/>
                <w:spacing w:val="-2"/>
                <w:sz w:val="20"/>
                <w:szCs w:val="20"/>
              </w:rPr>
              <w:t xml:space="preserve"> проектной и рабочей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21.508-93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3634-99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21.1003-2009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32496-2013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Заполнители пористые для легких бетонов.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50571.5.54-2013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50597-2017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01.09.2018, за исключением </w:t>
            </w:r>
            <w:proofErr w:type="spellStart"/>
            <w:r w:rsidRPr="00D51193">
              <w:rPr>
                <w:rFonts w:ascii="Times New Roman" w:hAnsi="Times New Roman"/>
                <w:bCs/>
                <w:spacing w:val="-2"/>
                <w:sz w:val="20"/>
                <w:szCs w:val="20"/>
              </w:rPr>
              <w:t>пп</w:t>
            </w:r>
            <w:proofErr w:type="spellEnd"/>
            <w:r w:rsidRPr="00D51193">
              <w:rPr>
                <w:rFonts w:ascii="Times New Roman" w:hAnsi="Times New Roman"/>
                <w:bCs/>
                <w:spacing w:val="-2"/>
                <w:sz w:val="20"/>
                <w:szCs w:val="20"/>
              </w:rPr>
              <w:t>.  5.1.1,  6.1.1,  7.1 в части рекламных конструкций и наружной рекламы, размещенных на улицах населенных пунктов) (в ред. от 29.04.2019)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50970-2011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Технические средства организации дорожного движения.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51256-2018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128.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51582-2000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51872-2002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Документация исполнительная геодезическая.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z w:val="20"/>
                <w:szCs w:val="20"/>
              </w:rPr>
              <w:t>ГОСТ Р 52044-2003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52128-2003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Эмульсии битумные дорожные.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52129-2003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52289-2004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52290-2004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52398-2005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Классификация автомобильных дорог. Основные параметры и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52399-2005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Геометрические элементы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52576-2006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w:t>
            </w:r>
            <w:r w:rsidRPr="00D51193">
              <w:rPr>
                <w:rFonts w:ascii="Times New Roman" w:hAnsi="Times New Roman"/>
                <w:bCs/>
                <w:sz w:val="20"/>
                <w:szCs w:val="20"/>
                <w:lang w:val="en-US"/>
              </w:rPr>
              <w:t>7</w:t>
            </w:r>
            <w:r w:rsidRPr="00D51193">
              <w:rPr>
                <w:rFonts w:ascii="Times New Roman" w:hAnsi="Times New Roman"/>
                <w:bCs/>
                <w:sz w:val="20"/>
                <w:szCs w:val="20"/>
              </w:rPr>
              <w:t>-2006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52607-2006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32484.1-2013 (EN 14399-1:2005)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ГОСТ 32484.3-2013 (EN 14399-3:2005)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Система HR - комплекты шестигранных болтов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ISO 8992-2015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Изделия крепежные. Общие требования для болтов, винтов, шпилек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32484.5-2013 (EN 14399-5:2005)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spellStart"/>
            <w:r w:rsidRPr="00D51193">
              <w:rPr>
                <w:rFonts w:ascii="Times New Roman" w:hAnsi="Times New Roman"/>
                <w:bCs/>
                <w:sz w:val="20"/>
                <w:szCs w:val="20"/>
              </w:rPr>
              <w:t>Болтокомплекты</w:t>
            </w:r>
            <w:proofErr w:type="spellEnd"/>
            <w:r w:rsidRPr="00D51193">
              <w:rPr>
                <w:rFonts w:ascii="Times New Roman" w:hAnsi="Times New Roman"/>
                <w:bCs/>
                <w:sz w:val="20"/>
                <w:szCs w:val="20"/>
              </w:rPr>
              <w:t xml:space="preserve"> высокопрочные для предварительного натяжения конструкционные. Плоские шайбы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52748-2007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и габариты приближения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52765-2007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52766-2007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52767-2007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53170-2008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53172-2008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53173-2008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18105-2010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Бетоны. Правила контроля и оценки прочности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53627-2009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53628-2009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Опорные части металлические </w:t>
            </w:r>
            <w:proofErr w:type="spellStart"/>
            <w:r w:rsidRPr="00D51193">
              <w:rPr>
                <w:rFonts w:ascii="Times New Roman" w:hAnsi="Times New Roman"/>
                <w:bCs/>
                <w:iCs/>
                <w:sz w:val="20"/>
                <w:szCs w:val="20"/>
              </w:rPr>
              <w:t>катковые</w:t>
            </w:r>
            <w:proofErr w:type="spellEnd"/>
            <w:r w:rsidRPr="00D51193">
              <w:rPr>
                <w:rFonts w:ascii="Times New Roman" w:hAnsi="Times New Roman"/>
                <w:bCs/>
                <w:iCs/>
                <w:sz w:val="20"/>
                <w:szCs w:val="20"/>
              </w:rPr>
              <w:t xml:space="preserve"> для мостостроения.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53629-2009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53664-2009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53691-2009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53772-2010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Канаты стальные арматурные </w:t>
            </w:r>
            <w:proofErr w:type="spellStart"/>
            <w:r w:rsidRPr="00D51193">
              <w:rPr>
                <w:rFonts w:ascii="Times New Roman" w:hAnsi="Times New Roman"/>
                <w:bCs/>
                <w:iCs/>
                <w:sz w:val="20"/>
                <w:szCs w:val="20"/>
              </w:rPr>
              <w:t>семипроволочные</w:t>
            </w:r>
            <w:proofErr w:type="spellEnd"/>
            <w:r w:rsidRPr="00D51193">
              <w:rPr>
                <w:rFonts w:ascii="Times New Roman" w:hAnsi="Times New Roman"/>
                <w:bCs/>
                <w:iCs/>
                <w:sz w:val="20"/>
                <w:szCs w:val="20"/>
              </w:rPr>
              <w:t xml:space="preserve"> стабилизированные.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53905-2010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Энергосбережение.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32450-2013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53703-2009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166.</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167.</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54027-2010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168.</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54030-2010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27751-2014</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54307-2011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54308-2011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54809-2011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54906-2012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ГОСТ </w:t>
            </w:r>
            <w:r w:rsidRPr="00D51193">
              <w:rPr>
                <w:rFonts w:ascii="Times New Roman" w:hAnsi="Times New Roman"/>
                <w:bCs/>
                <w:sz w:val="20"/>
                <w:szCs w:val="20"/>
                <w:lang w:val="en-US"/>
              </w:rPr>
              <w:t>ISO</w:t>
            </w:r>
            <w:r w:rsidRPr="00D51193">
              <w:rPr>
                <w:rFonts w:ascii="Times New Roman" w:hAnsi="Times New Roman"/>
                <w:bCs/>
                <w:sz w:val="20"/>
                <w:szCs w:val="20"/>
              </w:rPr>
              <w:t xml:space="preserve"> 9001-</w:t>
            </w:r>
            <w:r w:rsidRPr="00D51193">
              <w:rPr>
                <w:rFonts w:ascii="Times New Roman" w:hAnsi="Times New Roman"/>
                <w:bCs/>
                <w:sz w:val="20"/>
                <w:szCs w:val="20"/>
                <w:lang w:val="en-US"/>
              </w:rPr>
              <w:t>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Системы менеджмента качества.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 xml:space="preserve">ГОСТ Р ИСО 4063-2010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Сварка и родственные процессы. Перечень и условные обозначения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Р ИСО 5178-2010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roofErr w:type="gramStart"/>
            <w:r w:rsidRPr="00D51193">
              <w:rPr>
                <w:rFonts w:ascii="Times New Roman" w:hAnsi="Times New Roman"/>
                <w:bCs/>
                <w:iCs/>
                <w:sz w:val="20"/>
                <w:szCs w:val="20"/>
              </w:rPr>
              <w:t>Испытания</w:t>
            </w:r>
            <w:proofErr w:type="gramEnd"/>
            <w:r w:rsidRPr="00D51193">
              <w:rPr>
                <w:rFonts w:ascii="Times New Roman" w:hAnsi="Times New Roman"/>
                <w:bCs/>
                <w:iCs/>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5725-1-2002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1. Основные положения и определения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left" w:pos="1886"/>
              </w:tabs>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2. Основной метод определения повторяемости и </w:t>
            </w:r>
            <w:proofErr w:type="spellStart"/>
            <w:r w:rsidRPr="00D51193">
              <w:rPr>
                <w:rFonts w:ascii="Times New Roman" w:hAnsi="Times New Roman"/>
                <w:bCs/>
                <w:spacing w:val="-2"/>
                <w:sz w:val="20"/>
                <w:szCs w:val="20"/>
              </w:rPr>
              <w:t>воспроизводимости</w:t>
            </w:r>
            <w:proofErr w:type="spellEnd"/>
            <w:r w:rsidRPr="00D51193">
              <w:rPr>
                <w:rFonts w:ascii="Times New Roman" w:hAnsi="Times New Roman"/>
                <w:bCs/>
                <w:spacing w:val="-2"/>
                <w:sz w:val="20"/>
                <w:szCs w:val="20"/>
              </w:rPr>
              <w:t xml:space="preserve"> стандартного метода измерения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3. Промежуточные показатели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4. Основные методы определения правильности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5. Альтернативные методы определения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6. Использование значений точности на практике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ИСО 12491-2011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12.3.033-84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12.4.059-89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ИСО 14001-2016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pacing w:val="-2"/>
                <w:sz w:val="20"/>
                <w:szCs w:val="20"/>
              </w:rPr>
              <w:t>ГОСТ Р 52608-2006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Методы определения водопроницаемости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53238-2008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 определения характеристики пор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55024-2012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Сети геодезические.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Классификация,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55029-2012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растяжении.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ультрафиолетовому излучению.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многократному замораживанию и оттаиванию.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гибкости при отрицательных температурах.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Метод определения теплостойкости</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55035-2012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агрессивным средам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55052-2012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proofErr w:type="spellStart"/>
            <w:r w:rsidRPr="00D51193">
              <w:rPr>
                <w:rFonts w:ascii="Times New Roman" w:hAnsi="Times New Roman"/>
                <w:bCs/>
                <w:spacing w:val="-2"/>
                <w:sz w:val="20"/>
                <w:szCs w:val="20"/>
              </w:rPr>
              <w:t>Гранулят</w:t>
            </w:r>
            <w:proofErr w:type="spellEnd"/>
            <w:r w:rsidRPr="00D51193">
              <w:rPr>
                <w:rFonts w:ascii="Times New Roman" w:hAnsi="Times New Roman"/>
                <w:bCs/>
                <w:spacing w:val="-2"/>
                <w:sz w:val="20"/>
                <w:szCs w:val="20"/>
              </w:rPr>
              <w:t xml:space="preserve"> старого асфальтобетона.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color w:val="000000" w:themeColor="text1"/>
                <w:sz w:val="20"/>
                <w:szCs w:val="20"/>
              </w:rPr>
              <w:t>ГОСТ 31556-2012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ГОСТ Р 55396-2013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D51193">
              <w:rPr>
                <w:rFonts w:ascii="Times New Roman" w:hAnsi="Times New Roman"/>
                <w:b/>
                <w:color w:val="000000" w:themeColor="text1"/>
                <w:sz w:val="20"/>
                <w:szCs w:val="20"/>
              </w:rPr>
              <w:t xml:space="preserve"> </w:t>
            </w:r>
            <w:r w:rsidRPr="00D51193">
              <w:rPr>
                <w:rFonts w:ascii="Times New Roman" w:hAnsi="Times New Roman"/>
                <w:color w:val="000000" w:themeColor="text1"/>
                <w:sz w:val="20"/>
                <w:szCs w:val="20"/>
              </w:rPr>
              <w:t>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ГОСТ Р 55419-2013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FF0000"/>
                <w:sz w:val="20"/>
                <w:szCs w:val="20"/>
              </w:rPr>
            </w:pPr>
            <w:r w:rsidRPr="00D51193">
              <w:rPr>
                <w:rFonts w:ascii="Times New Roman" w:hAnsi="Times New Roman"/>
                <w:bCs/>
                <w:color w:val="000000" w:themeColor="text1"/>
                <w:spacing w:val="-2"/>
                <w:sz w:val="20"/>
                <w:szCs w:val="20"/>
              </w:rPr>
              <w:t>ГОСТ Р 55420-2013</w:t>
            </w:r>
          </w:p>
        </w:tc>
        <w:tc>
          <w:tcPr>
            <w:tcW w:w="6394" w:type="dxa"/>
            <w:shd w:val="clear" w:color="auto" w:fill="auto"/>
          </w:tcPr>
          <w:p w:rsidR="00BC151C" w:rsidRPr="00D51193" w:rsidRDefault="00BC151C" w:rsidP="00D51193">
            <w:pPr>
              <w:spacing w:after="0" w:line="240" w:lineRule="auto"/>
              <w:rPr>
                <w:rFonts w:ascii="Times New Roman" w:hAnsi="Times New Roman"/>
                <w:color w:val="FF0000"/>
                <w:sz w:val="20"/>
                <w:szCs w:val="20"/>
              </w:rPr>
            </w:pPr>
            <w:r w:rsidRPr="00D51193">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56294-2014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56335-2015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статическом продавливании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56336-2015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стойкости к циклическим нагрузкам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56337-2015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прочности при динамическом продавливании (испытание падающим конусом)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56338-2015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56339-2015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ползучести при растяжении и разрыва при ползучести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56521-2015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Тоннели автомобильные. Требования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ГОСТ Р 56829-2015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Интеллектуальные транспортные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9" w:tooltip="ГОСТ 15.601-98 (page does not exist)" w:history="1">
              <w:r w:rsidR="00BC151C" w:rsidRPr="00D51193">
                <w:rPr>
                  <w:rFonts w:ascii="Times New Roman" w:hAnsi="Times New Roman"/>
                  <w:bCs/>
                  <w:spacing w:val="-2"/>
                  <w:sz w:val="20"/>
                  <w:szCs w:val="20"/>
                </w:rPr>
                <w:t>ГОСТ 15.601-98</w:t>
              </w:r>
            </w:hyperlink>
            <w:r w:rsidR="00BC151C" w:rsidRPr="00D51193">
              <w:rPr>
                <w:rFonts w:ascii="Times New Roman" w:hAnsi="Times New Roman"/>
                <w:bCs/>
                <w:spacing w:val="-2"/>
                <w:sz w:val="20"/>
                <w:szCs w:val="20"/>
              </w:rPr>
              <w:t> </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0" w:tooltip="ГОСТ 15971-90" w:history="1">
              <w:r w:rsidR="00BC151C" w:rsidRPr="00D51193">
                <w:rPr>
                  <w:rFonts w:ascii="Times New Roman" w:hAnsi="Times New Roman"/>
                  <w:bCs/>
                  <w:spacing w:val="-2"/>
                  <w:sz w:val="20"/>
                  <w:szCs w:val="20"/>
                </w:rPr>
                <w:t>ГОСТ 15971-90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Системы обработки информации.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19.101-77</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1" w:tooltip="ГОСТ 19.102-77 (page does not exist)" w:history="1">
              <w:r w:rsidR="00BC151C" w:rsidRPr="00D51193">
                <w:rPr>
                  <w:rFonts w:ascii="Times New Roman" w:hAnsi="Times New Roman"/>
                  <w:bCs/>
                  <w:spacing w:val="-2"/>
                  <w:sz w:val="20"/>
                  <w:szCs w:val="20"/>
                </w:rPr>
                <w:t>ГОСТ 19.102-77</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Стадии разработки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2" w:tooltip="ГОСТ 19.105-78 (page does not exist)" w:history="1">
              <w:r w:rsidR="00BC151C" w:rsidRPr="00D51193">
                <w:rPr>
                  <w:rFonts w:ascii="Times New Roman" w:hAnsi="Times New Roman"/>
                  <w:bCs/>
                  <w:spacing w:val="-2"/>
                  <w:sz w:val="20"/>
                  <w:szCs w:val="20"/>
                </w:rPr>
                <w:t>ГОСТ 19.105-78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3" w:tooltip="ГОСТ 19.701-90 (page does not exist)" w:history="1">
              <w:r w:rsidR="00BC151C" w:rsidRPr="00D51193">
                <w:rPr>
                  <w:rFonts w:ascii="Times New Roman" w:hAnsi="Times New Roman"/>
                  <w:bCs/>
                  <w:spacing w:val="-2"/>
                  <w:sz w:val="20"/>
                  <w:szCs w:val="20"/>
                </w:rPr>
                <w:t>ГОСТ 19.701-90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4" w:tooltip="ГОСТ 19.201-78 (page does not exist)" w:history="1">
              <w:r w:rsidR="00BC151C" w:rsidRPr="00D51193">
                <w:rPr>
                  <w:rFonts w:ascii="Times New Roman" w:hAnsi="Times New Roman"/>
                  <w:bCs/>
                  <w:spacing w:val="-2"/>
                  <w:sz w:val="20"/>
                  <w:szCs w:val="20"/>
                </w:rPr>
                <w:t>ГОСТ 19.201-78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5" w:tooltip="ГОСТ 19.202-78 (page does not exist)" w:history="1">
              <w:r w:rsidR="00BC151C" w:rsidRPr="00D51193">
                <w:rPr>
                  <w:rFonts w:ascii="Times New Roman" w:hAnsi="Times New Roman"/>
                  <w:bCs/>
                  <w:spacing w:val="-2"/>
                  <w:sz w:val="20"/>
                  <w:szCs w:val="20"/>
                </w:rPr>
                <w:t>ГОСТ 19.202-78</w:t>
              </w:r>
            </w:hyperlink>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6" w:tooltip="ГОСТ 19.401-78 (page does not exist)" w:history="1">
              <w:r w:rsidR="00BC151C" w:rsidRPr="00D51193">
                <w:rPr>
                  <w:rFonts w:ascii="Times New Roman" w:hAnsi="Times New Roman"/>
                  <w:bCs/>
                  <w:spacing w:val="-2"/>
                  <w:sz w:val="20"/>
                  <w:szCs w:val="20"/>
                </w:rPr>
                <w:t>ГОСТ 19.401-78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7" w:tooltip="ГОСТ 19.501-78 (page does not exist)" w:history="1">
              <w:r w:rsidR="00BC151C" w:rsidRPr="00D51193">
                <w:rPr>
                  <w:rFonts w:ascii="Times New Roman" w:hAnsi="Times New Roman"/>
                  <w:bCs/>
                  <w:spacing w:val="-2"/>
                  <w:sz w:val="20"/>
                  <w:szCs w:val="20"/>
                </w:rPr>
                <w:t>ГОСТ 19.501-78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8" w:tooltip="ГОСТ 19.502-78 (page does not exist)" w:history="1">
              <w:r w:rsidR="00BC151C" w:rsidRPr="00D51193">
                <w:rPr>
                  <w:rFonts w:ascii="Times New Roman" w:hAnsi="Times New Roman"/>
                  <w:bCs/>
                  <w:spacing w:val="-2"/>
                  <w:sz w:val="20"/>
                  <w:szCs w:val="20"/>
                </w:rPr>
                <w:t>ГОСТ 19.502-78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19" w:tooltip="ГОСТ 19.503-79 (page does not exist)" w:history="1">
              <w:r w:rsidR="00BC151C" w:rsidRPr="00D51193">
                <w:rPr>
                  <w:rFonts w:ascii="Times New Roman" w:hAnsi="Times New Roman"/>
                  <w:bCs/>
                  <w:spacing w:val="-2"/>
                  <w:sz w:val="20"/>
                  <w:szCs w:val="20"/>
                </w:rPr>
                <w:t>ГОСТ 19.503-79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rPr>
                <w:rFonts w:ascii="Times New Roman" w:hAnsi="Times New Roman"/>
                <w:bCs/>
                <w:spacing w:val="-2"/>
                <w:sz w:val="20"/>
                <w:szCs w:val="20"/>
              </w:rPr>
            </w:pPr>
            <w:hyperlink r:id="rId20" w:tooltip="ГОСТ 19.504-79 (page does not exist)" w:history="1">
              <w:r w:rsidR="00BC151C" w:rsidRPr="00D51193">
                <w:rPr>
                  <w:rFonts w:ascii="Times New Roman" w:hAnsi="Times New Roman"/>
                  <w:bCs/>
                  <w:spacing w:val="-2"/>
                  <w:sz w:val="20"/>
                  <w:szCs w:val="20"/>
                </w:rPr>
                <w:t>ГОСТ 19.504-79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21" w:tooltip="ГОСТ 19.505-79 (page does not exist)" w:history="1">
              <w:r w:rsidR="00BC151C" w:rsidRPr="00D51193">
                <w:rPr>
                  <w:rFonts w:ascii="Times New Roman" w:hAnsi="Times New Roman"/>
                  <w:bCs/>
                  <w:spacing w:val="-2"/>
                  <w:sz w:val="20"/>
                  <w:szCs w:val="20"/>
                </w:rPr>
                <w:t>ГОСТ 19.505-79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22" w:tooltip="ГОСТ 19.506-79 (page does not exist)" w:history="1">
              <w:r w:rsidR="00BC151C" w:rsidRPr="00D51193">
                <w:rPr>
                  <w:rFonts w:ascii="Times New Roman" w:hAnsi="Times New Roman"/>
                  <w:bCs/>
                  <w:spacing w:val="-2"/>
                  <w:sz w:val="20"/>
                  <w:szCs w:val="20"/>
                </w:rPr>
                <w:t>ГОСТ 19.506-79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23" w:tooltip="ГОСТ 19.507-79 (page does not exist)" w:history="1">
              <w:r w:rsidR="00BC151C" w:rsidRPr="00D51193">
                <w:rPr>
                  <w:rFonts w:ascii="Times New Roman" w:hAnsi="Times New Roman"/>
                  <w:bCs/>
                  <w:spacing w:val="-2"/>
                  <w:sz w:val="20"/>
                  <w:szCs w:val="20"/>
                </w:rPr>
                <w:t>ГОСТ 19.507-79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24" w:tooltip="ГОСТ 19.508-79 (page does not exist)" w:history="1">
              <w:r w:rsidR="00BC151C" w:rsidRPr="00D51193">
                <w:rPr>
                  <w:rFonts w:ascii="Times New Roman" w:hAnsi="Times New Roman"/>
                  <w:bCs/>
                  <w:spacing w:val="-2"/>
                  <w:sz w:val="20"/>
                  <w:szCs w:val="20"/>
                </w:rPr>
                <w:t>ГОСТ 19.508-79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25" w:tooltip="ГОСТ 19.603-78 (page does not exist)" w:history="1">
              <w:r w:rsidR="00BC151C" w:rsidRPr="00D51193">
                <w:rPr>
                  <w:rFonts w:ascii="Times New Roman" w:hAnsi="Times New Roman"/>
                  <w:bCs/>
                  <w:spacing w:val="-2"/>
                  <w:sz w:val="20"/>
                  <w:szCs w:val="20"/>
                </w:rPr>
                <w:t>ГОСТ 19.603-78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26" w:tooltip="ГОСТ 24.301-80" w:history="1">
              <w:r w:rsidR="00BC151C" w:rsidRPr="00D51193">
                <w:rPr>
                  <w:rFonts w:ascii="Times New Roman" w:hAnsi="Times New Roman"/>
                  <w:bCs/>
                  <w:spacing w:val="-2"/>
                  <w:sz w:val="20"/>
                  <w:szCs w:val="20"/>
                </w:rPr>
                <w:t>ГОСТ 24.301-80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7"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текстовых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28" w:tooltip="ГОСТ 24.302-80" w:history="1">
              <w:r w:rsidR="00BC151C" w:rsidRPr="00D51193">
                <w:rPr>
                  <w:rFonts w:ascii="Times New Roman" w:hAnsi="Times New Roman"/>
                  <w:bCs/>
                  <w:spacing w:val="-2"/>
                  <w:sz w:val="20"/>
                  <w:szCs w:val="20"/>
                </w:rPr>
                <w:t>ГОСТ 24.302-80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9"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схем</w:t>
            </w:r>
          </w:p>
        </w:tc>
      </w:tr>
      <w:tr w:rsidR="00BC151C" w:rsidRPr="00D51193" w:rsidTr="00D5445A">
        <w:trPr>
          <w:cantSplit/>
          <w:trHeight w:val="22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30" w:tooltip="ГОСТ 24.303-80 (page does not exist)" w:history="1">
              <w:r w:rsidR="00BC151C" w:rsidRPr="00D51193">
                <w:rPr>
                  <w:rFonts w:ascii="Times New Roman" w:hAnsi="Times New Roman"/>
                  <w:bCs/>
                  <w:spacing w:val="-2"/>
                  <w:sz w:val="20"/>
                  <w:szCs w:val="20"/>
                </w:rPr>
                <w:t>ГОСТ 24.303-80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31" w:tooltip="ГОСТ 24.304-82 (page does not exist)" w:history="1">
              <w:r w:rsidR="00BC151C" w:rsidRPr="00D51193">
                <w:rPr>
                  <w:rFonts w:ascii="Times New Roman" w:hAnsi="Times New Roman"/>
                  <w:bCs/>
                  <w:spacing w:val="-2"/>
                  <w:sz w:val="20"/>
                  <w:szCs w:val="20"/>
                </w:rPr>
                <w:t>ГОСТ 24.304-82</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32" w:tooltip="ГОСТ 24.401-80 (page does not exist)" w:history="1">
              <w:r w:rsidR="00BC151C" w:rsidRPr="00D51193">
                <w:rPr>
                  <w:rFonts w:ascii="Times New Roman" w:hAnsi="Times New Roman"/>
                  <w:bCs/>
                  <w:spacing w:val="-2"/>
                  <w:sz w:val="20"/>
                  <w:szCs w:val="20"/>
                </w:rPr>
                <w:t>ГОСТ 24.401-80</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Внесение изменений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24.501-82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33" w:tooltip="ГОСТ 24.601-86 (page does not exist)" w:history="1">
              <w:r w:rsidR="00BC151C" w:rsidRPr="00D51193">
                <w:rPr>
                  <w:rFonts w:ascii="Times New Roman" w:hAnsi="Times New Roman"/>
                  <w:bCs/>
                  <w:spacing w:val="-2"/>
                  <w:sz w:val="20"/>
                  <w:szCs w:val="20"/>
                </w:rPr>
                <w:t>ГОСТ</w:t>
              </w:r>
            </w:hyperlink>
            <w:r w:rsidR="00BC151C" w:rsidRPr="00D51193">
              <w:rPr>
                <w:rFonts w:ascii="Times New Roman" w:hAnsi="Times New Roman"/>
                <w:bCs/>
                <w:spacing w:val="-2"/>
                <w:sz w:val="20"/>
                <w:szCs w:val="20"/>
              </w:rPr>
              <w:t xml:space="preserve"> 34.601-90</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24.701-86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34" w:tooltip="ГОСТ 24.702-85 (page does not exist)" w:history="1">
              <w:r w:rsidR="00BC151C" w:rsidRPr="00D51193">
                <w:rPr>
                  <w:rFonts w:ascii="Times New Roman" w:hAnsi="Times New Roman"/>
                  <w:bCs/>
                  <w:spacing w:val="-2"/>
                  <w:sz w:val="20"/>
                  <w:szCs w:val="20"/>
                </w:rPr>
                <w:t>ГОСТ 24.702-85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bCs/>
                <w:spacing w:val="-2"/>
                <w:sz w:val="20"/>
                <w:szCs w:val="20"/>
              </w:rPr>
            </w:pPr>
            <w:hyperlink r:id="rId35" w:tooltip="ГОСТ 24.703-85 (page does not exist)" w:history="1">
              <w:r w:rsidR="00BC151C" w:rsidRPr="00D51193">
                <w:rPr>
                  <w:rFonts w:ascii="Times New Roman" w:hAnsi="Times New Roman"/>
                  <w:bCs/>
                  <w:spacing w:val="-2"/>
                  <w:sz w:val="20"/>
                  <w:szCs w:val="20"/>
                </w:rPr>
                <w:t>ГОСТ 24.703-85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34.003-90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34.201-89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p w:rsidR="00BC151C" w:rsidRPr="00D51193"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34.401-90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58137-2018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34.602-89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34.603-92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57193-2016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51275-2006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23545-79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ИСО/МЭК ТО 9294-93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24534-1-2014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D51193">
              <w:rPr>
                <w:rFonts w:ascii="Times New Roman" w:hAnsi="Times New Roman"/>
                <w:spacing w:val="-2"/>
                <w:sz w:val="20"/>
                <w:szCs w:val="20"/>
                <w:lang w:val="en-US"/>
              </w:rPr>
              <w:t>ERI</w:t>
            </w:r>
            <w:r w:rsidRPr="00D51193">
              <w:rPr>
                <w:rFonts w:ascii="Times New Roman" w:hAnsi="Times New Roman"/>
                <w:spacing w:val="-2"/>
                <w:sz w:val="20"/>
                <w:szCs w:val="20"/>
              </w:rPr>
              <w:t>) транспортных средств. Часть 1. Архитектура</w:t>
            </w:r>
          </w:p>
        </w:tc>
      </w:tr>
      <w:tr w:rsidR="00BC151C" w:rsidRPr="00D51193" w:rsidTr="00D5445A">
        <w:trPr>
          <w:cantSplit/>
          <w:trHeight w:val="55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ИСО 17573-2014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56675-2015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D51193">
              <w:rPr>
                <w:rFonts w:ascii="Times New Roman" w:hAnsi="Times New Roman"/>
                <w:spacing w:val="-2"/>
                <w:sz w:val="20"/>
                <w:szCs w:val="20"/>
              </w:rPr>
              <w:t>телематических</w:t>
            </w:r>
            <w:proofErr w:type="spellEnd"/>
            <w:r w:rsidRPr="00D51193">
              <w:rPr>
                <w:rFonts w:ascii="Times New Roman" w:hAnsi="Times New Roman"/>
                <w:spacing w:val="-2"/>
                <w:sz w:val="20"/>
                <w:szCs w:val="20"/>
              </w:rPr>
              <w:t xml:space="preserve"> данных дорожных машин</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56713-2015 (ISO/IEC/IEEE 15289:2011)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14813-1-2011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w:t>
            </w:r>
            <w:proofErr w:type="spellStart"/>
            <w:r w:rsidRPr="00D51193">
              <w:rPr>
                <w:rFonts w:ascii="Times New Roman" w:hAnsi="Times New Roman"/>
                <w:bCs/>
                <w:spacing w:val="-2"/>
                <w:sz w:val="20"/>
                <w:szCs w:val="20"/>
              </w:rPr>
              <w:t>Радиоинтерфейс</w:t>
            </w:r>
            <w:proofErr w:type="spellEnd"/>
            <w:r w:rsidRPr="00D51193">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15689-2017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22242-2016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РД 45.120-2000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РД 78.145-93</w:t>
            </w:r>
          </w:p>
        </w:tc>
        <w:tc>
          <w:tcPr>
            <w:tcW w:w="6394" w:type="dxa"/>
            <w:shd w:val="clear" w:color="auto" w:fill="auto"/>
          </w:tcPr>
          <w:p w:rsidR="00BC151C" w:rsidRPr="00D51193" w:rsidRDefault="00BC151C" w:rsidP="00D51193">
            <w:pPr>
              <w:spacing w:after="0" w:line="240" w:lineRule="auto"/>
              <w:rPr>
                <w:rFonts w:ascii="Times New Roman" w:hAnsi="Times New Roman"/>
                <w:bCs/>
                <w:sz w:val="20"/>
                <w:szCs w:val="20"/>
              </w:rPr>
            </w:pPr>
            <w:r w:rsidRPr="00D51193">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D51193" w:rsidTr="00D5445A">
        <w:trPr>
          <w:cantSplit/>
          <w:trHeight w:val="387"/>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52266-2004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Кабельные изделия. Кабели оптические. Общие технические условия</w:t>
            </w:r>
          </w:p>
        </w:tc>
      </w:tr>
      <w:tr w:rsidR="00BC151C" w:rsidRPr="00D51193" w:rsidTr="00D5445A">
        <w:trPr>
          <w:cantSplit/>
          <w:trHeight w:val="36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794-1-93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Кабели оптические. Общие технические требования</w:t>
            </w:r>
          </w:p>
        </w:tc>
      </w:tr>
      <w:tr w:rsidR="00BC151C" w:rsidRPr="00D51193" w:rsidTr="00D5445A">
        <w:trPr>
          <w:cantSplit/>
          <w:trHeight w:val="462"/>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z w:val="20"/>
                <w:szCs w:val="20"/>
              </w:rPr>
              <w:t>ГОСТ 8269.1-97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51943-2002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52106-2003</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53695-2009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33570-2015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56059-2014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56061-2014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56062-2014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14006-2013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34349-2017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01.12.2018)</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kern w:val="36"/>
                <w:sz w:val="20"/>
                <w:szCs w:val="20"/>
              </w:rPr>
              <w:t>ГОСТ Р МЭК 60794-1-23-2017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56828.38-2018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56828.40-2018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Наилучшие доступные технологии. Размещение отходов. Термины и определения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54605-2017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Туристские услуги. Услуги детского туризма. Общие требования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50577-93</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D51193">
              <w:rPr>
                <w:rFonts w:ascii="Times New Roman" w:eastAsia="Calibri" w:hAnsi="Times New Roman"/>
                <w:bCs/>
                <w:sz w:val="20"/>
                <w:szCs w:val="20"/>
                <w:lang w:eastAsia="en-US"/>
              </w:rPr>
              <w:t>(применяется с 04.08.2020)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w:t>
            </w:r>
            <w:proofErr w:type="spellStart"/>
            <w:r w:rsidRPr="00D51193">
              <w:rPr>
                <w:rFonts w:ascii="Times New Roman" w:hAnsi="Times New Roman"/>
                <w:bCs/>
                <w:spacing w:val="2"/>
                <w:kern w:val="36"/>
                <w:sz w:val="20"/>
                <w:szCs w:val="20"/>
              </w:rPr>
              <w:t>валидация</w:t>
            </w:r>
            <w:proofErr w:type="spellEnd"/>
            <w:r w:rsidRPr="00D51193">
              <w:rPr>
                <w:rFonts w:ascii="Times New Roman" w:hAnsi="Times New Roman"/>
                <w:bCs/>
                <w:spacing w:val="2"/>
                <w:kern w:val="36"/>
                <w:sz w:val="20"/>
                <w:szCs w:val="20"/>
              </w:rPr>
              <w:t xml:space="preserve"> численных моделей сложных элементов конструкций в упругой области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34367.2-2017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58187-2018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Туристские услуги. Кемпинги.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58179-2018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Инжиниринг в строительстве.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9.104-2018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9.401-2018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12.0.230.5-2018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58107.2-2018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58350-2019</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58368-2019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Демаркировка</w:t>
            </w:r>
            <w:proofErr w:type="spellEnd"/>
            <w:r w:rsidRPr="00D51193">
              <w:rPr>
                <w:rFonts w:ascii="Times New Roman" w:hAnsi="Times New Roman"/>
                <w:bCs/>
                <w:spacing w:val="-2"/>
                <w:sz w:val="20"/>
                <w:szCs w:val="20"/>
              </w:rPr>
              <w:t xml:space="preserve"> дорожной разметки. Технические требования.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ПНСТ 261-2018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D51193">
              <w:rPr>
                <w:rFonts w:ascii="Times New Roman" w:hAnsi="Times New Roman"/>
                <w:bCs/>
                <w:sz w:val="20"/>
                <w:szCs w:val="20"/>
              </w:rPr>
              <w:t>оползнеопасных</w:t>
            </w:r>
            <w:proofErr w:type="spellEnd"/>
            <w:r w:rsidRPr="00D51193">
              <w:rPr>
                <w:rFonts w:ascii="Times New Roman" w:hAnsi="Times New Roman"/>
                <w:bCs/>
                <w:sz w:val="20"/>
                <w:szCs w:val="20"/>
              </w:rPr>
              <w:t xml:space="preserve"> </w:t>
            </w:r>
            <w:proofErr w:type="spellStart"/>
            <w:r w:rsidRPr="00D51193">
              <w:rPr>
                <w:rFonts w:ascii="Times New Roman" w:hAnsi="Times New Roman"/>
                <w:bCs/>
                <w:sz w:val="20"/>
                <w:szCs w:val="20"/>
              </w:rPr>
              <w:t>геомассивов</w:t>
            </w:r>
            <w:proofErr w:type="spellEnd"/>
            <w:r w:rsidRPr="00D51193">
              <w:rPr>
                <w:rFonts w:ascii="Times New Roman" w:hAnsi="Times New Roman"/>
                <w:bCs/>
                <w:sz w:val="20"/>
                <w:szCs w:val="20"/>
              </w:rPr>
              <w:t>.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21552-84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31380-2009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ИСО/МЭК 12119-2000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27201-87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51558-2014</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D51193" w:rsidRDefault="00BC151C" w:rsidP="00D51193">
            <w:pPr>
              <w:spacing w:after="0" w:line="240" w:lineRule="auto"/>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57144-2016</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31174-2017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Ворота металлические.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53940-2010</w:t>
            </w:r>
          </w:p>
        </w:tc>
        <w:tc>
          <w:tcPr>
            <w:tcW w:w="6394" w:type="dxa"/>
            <w:shd w:val="clear" w:color="auto" w:fill="auto"/>
          </w:tcPr>
          <w:p w:rsidR="00BC151C" w:rsidRPr="00D51193" w:rsidRDefault="00BC151C" w:rsidP="00D51193">
            <w:pPr>
              <w:tabs>
                <w:tab w:val="center" w:pos="3518"/>
              </w:tabs>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Контрольно-кассовая техника. Общие требования к продукции и порядку ее применения</w:t>
            </w:r>
            <w:r w:rsidRPr="00D51193">
              <w:rPr>
                <w:rFonts w:ascii="Times New Roman" w:hAnsi="Times New Roman"/>
                <w:bCs/>
                <w:spacing w:val="-2"/>
                <w:sz w:val="20"/>
                <w:szCs w:val="20"/>
              </w:rPr>
              <w:tab/>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52435-2015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26342-84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51241-2008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56293-2014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21776-87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Устройства печатные.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17261-2014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D51193">
              <w:rPr>
                <w:rFonts w:ascii="Times New Roman" w:hAnsi="Times New Roman"/>
                <w:bCs/>
                <w:spacing w:val="-2"/>
                <w:sz w:val="20"/>
                <w:szCs w:val="20"/>
              </w:rPr>
              <w:t>интермодальных</w:t>
            </w:r>
            <w:proofErr w:type="spellEnd"/>
            <w:r w:rsidRPr="00D51193">
              <w:rPr>
                <w:rFonts w:ascii="Times New Roman" w:hAnsi="Times New Roman"/>
                <w:bCs/>
                <w:spacing w:val="-2"/>
                <w:sz w:val="20"/>
                <w:szCs w:val="20"/>
              </w:rPr>
              <w:t xml:space="preserve"> грузовых перевозок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56670-2015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D51193">
              <w:rPr>
                <w:rFonts w:ascii="Times New Roman" w:hAnsi="Times New Roman"/>
                <w:bCs/>
                <w:spacing w:val="-2"/>
                <w:sz w:val="20"/>
                <w:szCs w:val="20"/>
              </w:rPr>
              <w:t>телематических</w:t>
            </w:r>
            <w:proofErr w:type="spellEnd"/>
            <w:r w:rsidRPr="00D51193">
              <w:rPr>
                <w:rFonts w:ascii="Times New Roman" w:hAnsi="Times New Roman"/>
                <w:bCs/>
                <w:spacing w:val="-2"/>
                <w:sz w:val="20"/>
                <w:szCs w:val="20"/>
              </w:rPr>
              <w:t xml:space="preserve"> данных городского пассажирского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22178-2016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D51193">
              <w:rPr>
                <w:rFonts w:ascii="Times New Roman" w:hAnsi="Times New Roman"/>
                <w:bCs/>
                <w:spacing w:val="-2"/>
                <w:sz w:val="20"/>
                <w:szCs w:val="20"/>
              </w:rPr>
              <w:t>телематического</w:t>
            </w:r>
            <w:proofErr w:type="spellEnd"/>
            <w:r w:rsidRPr="00D51193">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14289-88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52324-2005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52870-2007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5382-91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Цементы и материалы цементного производства.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17625-83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22362-77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Методы измерения силы натяжения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22904-93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30744-2001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Цементы. Методы испытаний с использованием </w:t>
            </w:r>
            <w:proofErr w:type="spellStart"/>
            <w:r w:rsidRPr="00D51193">
              <w:rPr>
                <w:rFonts w:ascii="Times New Roman" w:hAnsi="Times New Roman"/>
                <w:sz w:val="20"/>
                <w:szCs w:val="20"/>
              </w:rPr>
              <w:t>полифракционного</w:t>
            </w:r>
            <w:proofErr w:type="spellEnd"/>
            <w:r w:rsidRPr="00D51193">
              <w:rPr>
                <w:rFonts w:ascii="Times New Roman" w:hAnsi="Times New Roman"/>
                <w:sz w:val="20"/>
                <w:szCs w:val="20"/>
              </w:rPr>
              <w:t xml:space="preserve">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32720-2014 </w:t>
            </w:r>
          </w:p>
          <w:p w:rsidR="00BC151C" w:rsidRPr="00D51193"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50922-2006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Общие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D51193">
              <w:rPr>
                <w:rFonts w:ascii="Times New Roman" w:hAnsi="Times New Roman"/>
                <w:bCs/>
                <w:spacing w:val="-2"/>
                <w:sz w:val="20"/>
                <w:szCs w:val="20"/>
              </w:rPr>
              <w:t>хэширования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34.12-2018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Блочные шифры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технические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proofErr w:type="spellStart"/>
            <w:r w:rsidRPr="00D51193">
              <w:rPr>
                <w:rFonts w:ascii="Times New Roman" w:hAnsi="Times New Roman"/>
                <w:color w:val="000000"/>
                <w:sz w:val="20"/>
                <w:szCs w:val="20"/>
                <w:lang w:val="en-GB" w:eastAsia="en-US"/>
              </w:rPr>
              <w:t>Средства</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обнаружения</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преднамеренных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силовых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электромагнитных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воздействий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1.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eastAsia="en-US"/>
              </w:rPr>
            </w:pPr>
            <w:r w:rsidRPr="00D51193">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proofErr w:type="spellStart"/>
            <w:r w:rsidRPr="00D51193">
              <w:rPr>
                <w:rFonts w:ascii="Times New Roman" w:eastAsia="Arial" w:hAnsi="Times New Roman"/>
                <w:sz w:val="20"/>
                <w:szCs w:val="20"/>
                <w:lang w:val="en-GB" w:eastAsia="en-US"/>
              </w:rPr>
              <w:t>Основные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термины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определения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D51193">
              <w:rPr>
                <w:rFonts w:ascii="Times New Roman" w:eastAsia="Arial" w:hAnsi="Times New Roman"/>
                <w:sz w:val="20"/>
                <w:szCs w:val="20"/>
                <w:lang w:val="en-GB" w:eastAsia="en-US"/>
              </w:rPr>
              <w:t>Методы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средства</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2. </w:t>
            </w:r>
            <w:proofErr w:type="spellStart"/>
            <w:r w:rsidRPr="00D51193">
              <w:rPr>
                <w:rFonts w:ascii="Times New Roman" w:hAnsi="Times New Roman"/>
                <w:color w:val="000000"/>
                <w:sz w:val="20"/>
                <w:szCs w:val="20"/>
                <w:lang w:val="en-GB" w:eastAsia="en-US"/>
              </w:rPr>
              <w:t>Функциональные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компоненты</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Руководство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разработке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профилей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защиты</w:t>
            </w:r>
            <w:proofErr w:type="spellEnd"/>
            <w:r w:rsidRPr="00D51193">
              <w:rPr>
                <w:rFonts w:ascii="Times New Roman" w:hAnsi="Times New Roman"/>
                <w:color w:val="000000"/>
                <w:sz w:val="20"/>
                <w:szCs w:val="20"/>
                <w:lang w:val="en-GB" w:eastAsia="en-US"/>
              </w:rPr>
              <w:t xml:space="preserve"> и </w:t>
            </w:r>
            <w:proofErr w:type="spellStart"/>
            <w:r w:rsidRPr="00D51193">
              <w:rPr>
                <w:rFonts w:ascii="Times New Roman" w:hAnsi="Times New Roman"/>
                <w:color w:val="000000"/>
                <w:sz w:val="20"/>
                <w:szCs w:val="20"/>
                <w:lang w:val="en-GB" w:eastAsia="en-US"/>
              </w:rPr>
              <w:t>заданий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Менеджмент</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инцидентов</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информационной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proofErr w:type="spellStart"/>
            <w:r w:rsidRPr="00D51193">
              <w:rPr>
                <w:rFonts w:ascii="Times New Roman" w:hAnsi="Times New Roman"/>
                <w:color w:val="000000"/>
                <w:sz w:val="20"/>
                <w:szCs w:val="20"/>
                <w:lang w:val="en-GB" w:eastAsia="en-US"/>
              </w:rPr>
              <w:t>Измерения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lang w:eastAsia="en-US"/>
              </w:rPr>
            </w:pPr>
            <w:r w:rsidRPr="00D51193">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51164-98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53865-2010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газораспределительные.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58121.1-2018 (ИСО 4437-1:2014)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58121.2-2018 (ИСО 4437-2:2014)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58121.3-2018 (ИСО 4437-3:2014)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58351-2019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1.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9128-2013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асфальтобетонные, </w:t>
            </w:r>
            <w:proofErr w:type="spellStart"/>
            <w:r w:rsidRPr="00D51193">
              <w:rPr>
                <w:rFonts w:ascii="Times New Roman" w:hAnsi="Times New Roman"/>
                <w:bCs/>
                <w:spacing w:val="-2"/>
                <w:sz w:val="20"/>
                <w:szCs w:val="20"/>
              </w:rPr>
              <w:t>полимерасфальтобетонные</w:t>
            </w:r>
            <w:proofErr w:type="spellEnd"/>
            <w:r w:rsidRPr="00D51193">
              <w:rPr>
                <w:rFonts w:ascii="Times New Roman" w:hAnsi="Times New Roman"/>
                <w:bCs/>
                <w:spacing w:val="-2"/>
                <w:sz w:val="20"/>
                <w:szCs w:val="20"/>
              </w:rPr>
              <w:t xml:space="preserve">, асфальтобетон, </w:t>
            </w:r>
            <w:proofErr w:type="spellStart"/>
            <w:r w:rsidRPr="00D51193">
              <w:rPr>
                <w:rFonts w:ascii="Times New Roman" w:hAnsi="Times New Roman"/>
                <w:bCs/>
                <w:spacing w:val="-2"/>
                <w:sz w:val="20"/>
                <w:szCs w:val="20"/>
              </w:rPr>
              <w:t>полимерасфальтобетон</w:t>
            </w:r>
            <w:proofErr w:type="spellEnd"/>
            <w:r w:rsidRPr="00D51193">
              <w:rPr>
                <w:rFonts w:ascii="Times New Roman" w:hAnsi="Times New Roman"/>
                <w:bCs/>
                <w:spacing w:val="-2"/>
                <w:sz w:val="20"/>
                <w:szCs w:val="20"/>
              </w:rPr>
              <w:t xml:space="preserve"> для автомобильных дорог и аэродромов.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10704-91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электросварные </w:t>
            </w:r>
            <w:proofErr w:type="spellStart"/>
            <w:r w:rsidRPr="00D51193">
              <w:rPr>
                <w:rFonts w:ascii="Times New Roman" w:hAnsi="Times New Roman"/>
                <w:bCs/>
                <w:spacing w:val="-2"/>
                <w:sz w:val="20"/>
                <w:szCs w:val="20"/>
              </w:rPr>
              <w:t>прямошовные</w:t>
            </w:r>
            <w:proofErr w:type="spellEnd"/>
            <w:r w:rsidRPr="00D51193">
              <w:rPr>
                <w:rFonts w:ascii="Times New Roman" w:hAnsi="Times New Roman"/>
                <w:bCs/>
                <w:spacing w:val="-2"/>
                <w:sz w:val="20"/>
                <w:szCs w:val="20"/>
              </w:rPr>
              <w:t>. Сортамент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17375-2001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17376-2001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17378-2001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17379-2001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17380-2001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18599-2001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напорные из полиэтилена.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21.204-93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21.302-2013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21.704-2011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31448-2012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с защитными наружными покрытиями для магистральных </w:t>
            </w:r>
            <w:proofErr w:type="spellStart"/>
            <w:r w:rsidRPr="00D51193">
              <w:rPr>
                <w:rFonts w:ascii="Times New Roman" w:hAnsi="Times New Roman"/>
                <w:bCs/>
                <w:spacing w:val="-2"/>
                <w:sz w:val="20"/>
                <w:szCs w:val="20"/>
              </w:rPr>
              <w:t>газонефтепроводов</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3845-2017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9544-2015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Арматура трубопроводная. Нормы герметичности затворов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9.602-2016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23600-2013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Р 58442-2019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58653-2019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58654-2019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ПНСТ 265-2018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D51193" w:rsidTr="00D5445A">
        <w:trPr>
          <w:cantSplit/>
          <w:trHeight w:val="225"/>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D51193">
              <w:rPr>
                <w:rFonts w:ascii="Times New Roman" w:hAnsi="Times New Roman"/>
                <w:color w:val="000000"/>
                <w:sz w:val="20"/>
                <w:szCs w:val="20"/>
              </w:rPr>
              <w:t>балочку</w:t>
            </w:r>
            <w:proofErr w:type="spellEnd"/>
            <w:r w:rsidRPr="00D51193">
              <w:rPr>
                <w:rFonts w:ascii="Times New Roman" w:hAnsi="Times New Roman"/>
                <w:color w:val="000000"/>
                <w:sz w:val="20"/>
                <w:szCs w:val="20"/>
              </w:rPr>
              <w:t xml:space="preserve"> (BBR)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(SPT)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(АМРТ)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проведения </w:t>
            </w:r>
            <w:proofErr w:type="spellStart"/>
            <w:r w:rsidRPr="00D51193">
              <w:rPr>
                <w:rFonts w:ascii="Times New Roman" w:hAnsi="Times New Roman"/>
                <w:color w:val="000000"/>
                <w:sz w:val="20"/>
                <w:szCs w:val="20"/>
              </w:rPr>
              <w:t>термостатирования</w:t>
            </w:r>
            <w:proofErr w:type="spellEnd"/>
            <w:r w:rsidRPr="00D51193">
              <w:rPr>
                <w:rFonts w:ascii="Times New Roman" w:hAnsi="Times New Roman"/>
                <w:color w:val="000000"/>
                <w:sz w:val="20"/>
                <w:szCs w:val="20"/>
              </w:rPr>
              <w: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D51193">
              <w:rPr>
                <w:rFonts w:ascii="Times New Roman" w:hAnsi="Times New Roman"/>
                <w:color w:val="000000"/>
                <w:sz w:val="20"/>
                <w:szCs w:val="20"/>
              </w:rPr>
              <w:t>пустотности</w:t>
            </w:r>
            <w:proofErr w:type="spellEnd"/>
            <w:r w:rsidRPr="00D51193">
              <w:rPr>
                <w:rFonts w:ascii="Times New Roman" w:hAnsi="Times New Roman"/>
                <w:color w:val="000000"/>
                <w:sz w:val="20"/>
                <w:szCs w:val="20"/>
              </w:rPr>
              <w:t xml:space="preserve"> щебня после </w:t>
            </w:r>
            <w:proofErr w:type="spellStart"/>
            <w:r w:rsidRPr="00D51193">
              <w:rPr>
                <w:rFonts w:ascii="Times New Roman" w:hAnsi="Times New Roman"/>
                <w:color w:val="000000"/>
                <w:sz w:val="20"/>
                <w:szCs w:val="20"/>
              </w:rPr>
              <w:t>штыкования</w:t>
            </w:r>
            <w:proofErr w:type="spellEnd"/>
            <w:r w:rsidRPr="00D51193">
              <w:rPr>
                <w:rFonts w:ascii="Times New Roman" w:hAnsi="Times New Roman"/>
                <w:color w:val="000000"/>
                <w:sz w:val="20"/>
                <w:szCs w:val="20"/>
              </w:rPr>
              <w:t>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D51193">
              <w:rPr>
                <w:rFonts w:ascii="Times New Roman" w:hAnsi="Times New Roman"/>
                <w:color w:val="000000"/>
                <w:sz w:val="20"/>
                <w:szCs w:val="20"/>
              </w:rPr>
              <w:t>Ригдена</w:t>
            </w:r>
            <w:proofErr w:type="spellEnd"/>
            <w:r w:rsidRPr="00D51193">
              <w:rPr>
                <w:rFonts w:ascii="Times New Roman" w:hAnsi="Times New Roman"/>
                <w:color w:val="000000"/>
                <w:sz w:val="20"/>
                <w:szCs w:val="20"/>
              </w:rPr>
              <w:t xml:space="preserve"> в минеральном порошке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w:t>
            </w:r>
            <w:proofErr w:type="spellStart"/>
            <w:r w:rsidRPr="00D51193">
              <w:rPr>
                <w:rFonts w:ascii="Times New Roman" w:hAnsi="Times New Roman"/>
                <w:color w:val="000000"/>
                <w:sz w:val="20"/>
                <w:szCs w:val="20"/>
              </w:rPr>
              <w:t>истираемости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D51193">
              <w:rPr>
                <w:rFonts w:ascii="Times New Roman" w:hAnsi="Times New Roman"/>
                <w:color w:val="000000"/>
                <w:sz w:val="20"/>
                <w:szCs w:val="20"/>
              </w:rPr>
              <w:t>колееобразованию</w:t>
            </w:r>
            <w:proofErr w:type="spellEnd"/>
            <w:r w:rsidRPr="00D51193">
              <w:rPr>
                <w:rFonts w:ascii="Times New Roman" w:hAnsi="Times New Roman"/>
                <w:color w:val="000000"/>
                <w:sz w:val="20"/>
                <w:szCs w:val="20"/>
              </w:rPr>
              <w:t xml:space="preserve"> прокатыванием нагруженного колеса»;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D51193">
              <w:rPr>
                <w:rFonts w:ascii="Times New Roman" w:hAnsi="Times New Roman"/>
                <w:color w:val="000000"/>
                <w:sz w:val="20"/>
                <w:szCs w:val="20"/>
              </w:rPr>
              <w:t>противогололедных</w:t>
            </w:r>
            <w:proofErr w:type="spellEnd"/>
            <w:r w:rsidRPr="00D51193">
              <w:rPr>
                <w:rFonts w:ascii="Times New Roman" w:hAnsi="Times New Roman"/>
                <w:color w:val="000000"/>
                <w:sz w:val="20"/>
                <w:szCs w:val="20"/>
              </w:rPr>
              <w:t xml:space="preserve"> реагентов»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D51193" w:rsidTr="00D5445A">
        <w:trPr>
          <w:cantSplit/>
          <w:trHeight w:val="113"/>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caps/>
                <w:sz w:val="20"/>
                <w:szCs w:val="20"/>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caps/>
                <w:sz w:val="20"/>
                <w:szCs w:val="20"/>
              </w:rPr>
              <w:t>(TP ТС 014/2011)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32753-2014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w:t>
            </w:r>
            <w:r w:rsidRPr="00D51193">
              <w:rPr>
                <w:rFonts w:ascii="Times New Roman" w:hAnsi="Times New Roman"/>
                <w:sz w:val="20"/>
                <w:szCs w:val="20"/>
              </w:rPr>
              <w:t xml:space="preserve"> </w:t>
            </w:r>
            <w:r w:rsidRPr="00D51193">
              <w:rPr>
                <w:rFonts w:ascii="Times New Roman" w:hAnsi="Times New Roman"/>
                <w:bCs/>
                <w:spacing w:val="-2"/>
                <w:sz w:val="20"/>
                <w:szCs w:val="20"/>
              </w:rPr>
              <w:t>Покрытия противоскольжения цветные.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32836-2014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32867-2014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32960-2014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33025-2014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D51193"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D51193" w:rsidRDefault="00BC151C" w:rsidP="00D51193">
            <w:pPr>
              <w:spacing w:after="0" w:line="240" w:lineRule="auto"/>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32865-2014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33177-2014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32948-2014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92334B" w:rsidP="00D51193">
            <w:pPr>
              <w:spacing w:after="0" w:line="240" w:lineRule="auto"/>
              <w:contextualSpacing/>
              <w:rPr>
                <w:rFonts w:ascii="Times New Roman" w:hAnsi="Times New Roman"/>
                <w:spacing w:val="2"/>
                <w:sz w:val="20"/>
                <w:szCs w:val="20"/>
              </w:rPr>
            </w:pPr>
            <w:hyperlink r:id="rId36" w:history="1">
              <w:r w:rsidR="00BC151C" w:rsidRPr="00D51193">
                <w:rPr>
                  <w:rFonts w:ascii="Times New Roman" w:hAnsi="Times New Roman"/>
                  <w:sz w:val="20"/>
                  <w:szCs w:val="20"/>
                </w:rPr>
                <w:t>ГОСТ 33100-2014</w:t>
              </w:r>
            </w:hyperlink>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33382-2015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33384-2015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33387-2015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33388-2015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33391-2015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33475-2015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D51193" w:rsidTr="00D5445A">
        <w:trPr>
          <w:cantSplit/>
          <w:trHeight w:val="113"/>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eastAsia="Calibri" w:hAnsi="Times New Roman"/>
                <w:spacing w:val="2"/>
                <w:sz w:val="20"/>
                <w:szCs w:val="20"/>
                <w:lang w:eastAsia="en-US"/>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32840-2014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w:t>
            </w:r>
            <w:r w:rsidRPr="00D51193">
              <w:rPr>
                <w:rFonts w:ascii="Times New Roman" w:hAnsi="Times New Roman"/>
                <w:sz w:val="20"/>
                <w:szCs w:val="20"/>
              </w:rPr>
              <w:t xml:space="preserve"> </w:t>
            </w:r>
            <w:r w:rsidRPr="00D51193">
              <w:rPr>
                <w:rFonts w:ascii="Times New Roman" w:hAnsi="Times New Roman"/>
                <w:bCs/>
                <w:spacing w:val="-2"/>
                <w:sz w:val="20"/>
                <w:szCs w:val="20"/>
              </w:rPr>
              <w:t>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D51193">
              <w:rPr>
                <w:rFonts w:ascii="Times New Roman" w:hAnsi="Times New Roman"/>
                <w:bCs/>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w:t>
            </w:r>
            <w:proofErr w:type="spellStart"/>
            <w:r w:rsidRPr="00D51193">
              <w:rPr>
                <w:rFonts w:ascii="Times New Roman" w:hAnsi="Times New Roman"/>
                <w:bCs/>
                <w:spacing w:val="-2"/>
                <w:sz w:val="20"/>
                <w:szCs w:val="20"/>
              </w:rPr>
              <w:t>битумоемкости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D51193">
              <w:rPr>
                <w:rFonts w:ascii="Times New Roman" w:hAnsi="Times New Roman"/>
                <w:bCs/>
                <w:spacing w:val="-2"/>
                <w:sz w:val="20"/>
                <w:szCs w:val="20"/>
                <w:vertAlign w:val="superscript"/>
              </w:rPr>
              <w:t>1</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w:t>
            </w:r>
            <w:proofErr w:type="spellStart"/>
            <w:r w:rsidRPr="00D51193">
              <w:rPr>
                <w:rFonts w:ascii="Times New Roman" w:hAnsi="Times New Roman"/>
                <w:bCs/>
                <w:spacing w:val="-2"/>
                <w:sz w:val="20"/>
                <w:szCs w:val="20"/>
              </w:rPr>
              <w:t>дробимости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w:t>
            </w:r>
            <w:proofErr w:type="spellStart"/>
            <w:r w:rsidRPr="00D51193">
              <w:rPr>
                <w:rFonts w:ascii="Times New Roman" w:hAnsi="Times New Roman"/>
                <w:bCs/>
                <w:spacing w:val="-2"/>
                <w:sz w:val="20"/>
                <w:szCs w:val="20"/>
              </w:rPr>
              <w:t>истираемости</w:t>
            </w:r>
            <w:proofErr w:type="spellEnd"/>
            <w:r w:rsidRPr="00D51193">
              <w:rPr>
                <w:rFonts w:ascii="Times New Roman" w:hAnsi="Times New Roman"/>
                <w:bCs/>
                <w:spacing w:val="-2"/>
                <w:sz w:val="20"/>
                <w:szCs w:val="20"/>
              </w:rPr>
              <w:t xml:space="preserve"> по показателю микро-</w:t>
            </w:r>
            <w:proofErr w:type="spellStart"/>
            <w:r w:rsidRPr="00D51193">
              <w:rPr>
                <w:rFonts w:ascii="Times New Roman" w:hAnsi="Times New Roman"/>
                <w:bCs/>
                <w:spacing w:val="-2"/>
                <w:sz w:val="20"/>
                <w:szCs w:val="20"/>
              </w:rPr>
              <w:t>Деваль</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w:t>
            </w:r>
            <w:proofErr w:type="spellStart"/>
            <w:r w:rsidRPr="00D51193">
              <w:rPr>
                <w:rFonts w:ascii="Times New Roman" w:hAnsi="Times New Roman"/>
                <w:bCs/>
                <w:spacing w:val="-2"/>
                <w:sz w:val="20"/>
                <w:szCs w:val="20"/>
              </w:rPr>
              <w:t>пустотности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32842-2014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Мастики битумные.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32860-2014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33139-2014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33138-2014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33141-2014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ГОСТ 33143-2014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D51193">
              <w:rPr>
                <w:rFonts w:ascii="Times New Roman" w:hAnsi="Times New Roman"/>
                <w:sz w:val="20"/>
                <w:szCs w:val="20"/>
              </w:rPr>
              <w:t>Фраасу</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33142-2014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33129-2014</w:t>
            </w:r>
            <w:r w:rsidRPr="00D51193">
              <w:rPr>
                <w:rFonts w:ascii="Times New Roman" w:hAnsi="Times New Roman"/>
                <w:sz w:val="20"/>
                <w:szCs w:val="20"/>
              </w:rPr>
              <w:tab/>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Ограждения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33137-2014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33135-2014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33134-2014</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Определение индекса </w:t>
            </w:r>
            <w:proofErr w:type="spellStart"/>
            <w:r w:rsidRPr="00D51193">
              <w:rPr>
                <w:rFonts w:ascii="Times New Roman" w:hAnsi="Times New Roman"/>
                <w:sz w:val="20"/>
                <w:szCs w:val="20"/>
              </w:rPr>
              <w:t>пенетрации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33136-2014</w:t>
            </w:r>
            <w:r w:rsidRPr="00D51193">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ГОСТ 33109-2014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1193">
              <w:rPr>
                <w:rFonts w:ascii="Times New Roman" w:hAnsi="Times New Roman"/>
                <w:spacing w:val="2"/>
                <w:sz w:val="20"/>
                <w:szCs w:val="20"/>
              </w:rPr>
              <w:t>водопоглощения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D51193">
              <w:rPr>
                <w:rFonts w:ascii="Times New Roman" w:hAnsi="Times New Roman"/>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w:t>
            </w:r>
            <w:proofErr w:type="spellStart"/>
            <w:r w:rsidRPr="00D51193">
              <w:rPr>
                <w:rFonts w:ascii="Times New Roman" w:hAnsi="Times New Roman"/>
                <w:spacing w:val="2"/>
                <w:sz w:val="20"/>
                <w:szCs w:val="20"/>
              </w:rPr>
              <w:t>дробимости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сопротивления </w:t>
            </w:r>
            <w:proofErr w:type="spellStart"/>
            <w:r w:rsidRPr="00D51193">
              <w:rPr>
                <w:rFonts w:ascii="Times New Roman" w:hAnsi="Times New Roman"/>
                <w:spacing w:val="2"/>
                <w:sz w:val="20"/>
                <w:szCs w:val="20"/>
              </w:rPr>
              <w:t>истираемости</w:t>
            </w:r>
            <w:proofErr w:type="spellEnd"/>
            <w:r w:rsidRPr="00D51193">
              <w:rPr>
                <w:rFonts w:ascii="Times New Roman" w:hAnsi="Times New Roman"/>
                <w:spacing w:val="2"/>
                <w:sz w:val="20"/>
                <w:szCs w:val="20"/>
              </w:rPr>
              <w:t xml:space="preserve"> по показателю микро-</w:t>
            </w:r>
            <w:proofErr w:type="spellStart"/>
            <w:r w:rsidRPr="00D51193">
              <w:rPr>
                <w:rFonts w:ascii="Times New Roman" w:hAnsi="Times New Roman"/>
                <w:spacing w:val="2"/>
                <w:sz w:val="20"/>
                <w:szCs w:val="20"/>
              </w:rPr>
              <w:t>Деваль</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33101-2014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32949-2014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32950-2014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32965-2014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33383-2015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33386-2015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33389-2015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Методы испытаний</w:t>
            </w:r>
          </w:p>
        </w:tc>
      </w:tr>
      <w:tr w:rsidR="00BC151C" w:rsidRPr="00D51193" w:rsidTr="00D5445A">
        <w:trPr>
          <w:cantSplit/>
          <w:trHeight w:val="188"/>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color w:val="FF0000"/>
                <w:sz w:val="20"/>
                <w:szCs w:val="20"/>
              </w:rPr>
            </w:pPr>
            <w:r w:rsidRPr="00D51193">
              <w:rPr>
                <w:rFonts w:ascii="Times New Roman" w:hAnsi="Times New Roman"/>
                <w:sz w:val="20"/>
                <w:szCs w:val="20"/>
              </w:rPr>
              <w:t>СВОДЫ ПРАВИЛ</w:t>
            </w:r>
            <w:r w:rsidRPr="00D51193">
              <w:rPr>
                <w:rFonts w:ascii="Times New Roman" w:hAnsi="Times New Roman"/>
                <w:b/>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34.13330.2012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78.13330.2012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28.13330.2017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62.13330.2011*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СП 86.13330.2014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kern w:val="32"/>
                <w:sz w:val="20"/>
                <w:szCs w:val="20"/>
              </w:rPr>
            </w:pPr>
            <w:r w:rsidRPr="00D51193">
              <w:rPr>
                <w:rFonts w:ascii="Times New Roman" w:hAnsi="Times New Roman"/>
                <w:color w:val="000000" w:themeColor="text1"/>
                <w:kern w:val="32"/>
                <w:sz w:val="20"/>
                <w:szCs w:val="20"/>
              </w:rPr>
              <w:t>СП 126.13330.2017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68.13330.2017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СП 76.13330.2016</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71.13330.2017</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70.13330.2012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D51193" w:rsidTr="00D5445A">
        <w:trPr>
          <w:cantSplit/>
          <w:trHeight w:val="53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СНиП 1.04.03-85*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СП 79.13330.2012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СП 333.1325800.2017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12-04-2002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Часть 2. Строительное производство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21-01-97*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Пожарная безопасность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113.13330.2016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Стоянки автомобилей. Актуализированная редакция СНиП 21-02-99*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115.13330.2016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Геофизика опасных природных воздействий</w:t>
            </w:r>
            <w:r w:rsidRPr="00D51193">
              <w:rPr>
                <w:rFonts w:ascii="Times New Roman" w:eastAsia="Calibri" w:hAnsi="Times New Roman"/>
                <w:sz w:val="20"/>
                <w:szCs w:val="20"/>
                <w:lang w:eastAsia="en-US"/>
              </w:rPr>
              <w:t>. Актуализированная редакция СНиП 22-01-95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116.13330.2012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131.13330. 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50.13330.2012</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122.13330.2012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14.13330.2014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Строительство в сейсмических районах СНиП </w:t>
            </w:r>
            <w:r w:rsidRPr="00D51193">
              <w:rPr>
                <w:rFonts w:ascii="Times New Roman" w:hAnsi="Times New Roman"/>
                <w:sz w:val="20"/>
                <w:szCs w:val="20"/>
                <w:lang w:val="en-US"/>
              </w:rPr>
              <w:t>II</w:t>
            </w:r>
            <w:r w:rsidRPr="00D51193">
              <w:rPr>
                <w:rFonts w:ascii="Times New Roman" w:hAnsi="Times New Roman"/>
                <w:sz w:val="20"/>
                <w:szCs w:val="20"/>
              </w:rPr>
              <w:t xml:space="preserve"> -7-81*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Нагрузки и воздействия Актуализированная редакция СНиП 2.01.07-85*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23.13330.2011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31-110-2003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Проектирование и монтаж электроустановок жилых и общественных зданий.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31.13330.2012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СП 35.13330.2011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Мосты и трубы. Актуализированная редакция СНиП 2.05.03-84</w:t>
            </w:r>
            <w:r w:rsidRPr="00D51193">
              <w:rPr>
                <w:rFonts w:ascii="Times New Roman" w:hAnsi="Times New Roman"/>
                <w:bCs/>
                <w:spacing w:val="-2"/>
                <w:sz w:val="20"/>
                <w:szCs w:val="20"/>
              </w:rPr>
              <w:t>* в редакции изменений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24.13330.2011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Свайные фундаменты. Актуализированная редакция СНиП 2.02.03-85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45.13330.2017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Мосты и трубы. Актуализированная редакция                 СНиП 3.06.04-91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47.13330.2016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48.13330.2011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Организация строительства. Актуализированная редакция СНиП 12-01-2004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49.13330.2010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СНиП 12-03-2001 Безопасность труда в строительстве. Часть 1.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51.13330.2011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от шума. Актуализированная редакция СНиП 23-03-2003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11-102-97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Инженерно-экологические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11-103-97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Инженерно-гидрометеорологические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11-104-97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Инженерно-геодезические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11-109-98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Изыскания грунтовых строительных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СП 12-136-2002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35-101-2001</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59.13330.2016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42-102-2004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98.13330.2012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5.13130.2009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6.13130.2013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12.13130.2009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Внутренний водопровод и канализация зданий. СНиП 2.04.01-85* (ред. от 24.01.2019)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32.13330.2018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Канализация. Наружные сети и сооружения. СНиП 2.04.03-85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33.13330.2012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40-102-2000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42-101-2003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42-103-2003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276</w:t>
            </w:r>
            <w:r w:rsidRPr="00D51193">
              <w:rPr>
                <w:rFonts w:ascii="Times New Roman" w:hAnsi="Times New Roman"/>
                <w:bCs/>
                <w:spacing w:val="-2"/>
                <w:sz w:val="20"/>
                <w:szCs w:val="20"/>
              </w:rPr>
              <w:t>.1325800.2016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396</w:t>
            </w:r>
            <w:r w:rsidRPr="00D51193">
              <w:rPr>
                <w:rFonts w:ascii="Times New Roman" w:hAnsi="Times New Roman"/>
                <w:bCs/>
                <w:spacing w:val="-2"/>
                <w:sz w:val="20"/>
                <w:szCs w:val="20"/>
              </w:rPr>
              <w:t>.1325800.2018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341.1325800.2017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438.1325800.2019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446.1325800.2019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50-102-2003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свайных фундаментов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50-101-2004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381.1325800.2018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Сооружения подпорные. Правила проектирования</w:t>
            </w:r>
          </w:p>
        </w:tc>
      </w:tr>
      <w:tr w:rsidR="00BC151C" w:rsidRPr="00D51193" w:rsidTr="00D5445A">
        <w:trPr>
          <w:cantSplit/>
          <w:trHeight w:val="342"/>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СТАНДАРТЫ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2.1-2011</w:t>
            </w:r>
          </w:p>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Битумы нефтяные дорожные улучшенные. Технические условия </w:t>
            </w:r>
            <w:r w:rsidRPr="00D51193">
              <w:rPr>
                <w:rFonts w:ascii="Times New Roman" w:hAnsi="Times New Roman"/>
                <w:color w:val="000000" w:themeColor="text1"/>
                <w:sz w:val="20"/>
                <w:szCs w:val="20"/>
              </w:rPr>
              <w:t>(приказ от 29.11.2011 № 219)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2.2-2011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D51193">
              <w:rPr>
                <w:rFonts w:ascii="Times New Roman" w:hAnsi="Times New Roman"/>
                <w:bCs/>
                <w:iCs/>
                <w:color w:val="000000" w:themeColor="text1"/>
                <w:sz w:val="20"/>
                <w:szCs w:val="20"/>
              </w:rPr>
              <w:t>приказ от 10.01.2012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СТО АВТОДОР 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D51193">
              <w:rPr>
                <w:rFonts w:ascii="Times New Roman" w:hAnsi="Times New Roman"/>
                <w:bCs/>
                <w:iCs/>
                <w:color w:val="000000" w:themeColor="text1"/>
                <w:sz w:val="20"/>
                <w:szCs w:val="20"/>
              </w:rPr>
              <w:t>(приказ от 12.04.2013 № 65)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2.3-2013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D51193">
              <w:rPr>
                <w:rFonts w:ascii="Times New Roman" w:hAnsi="Times New Roman"/>
                <w:color w:val="000000" w:themeColor="text1"/>
                <w:sz w:val="20"/>
                <w:szCs w:val="20"/>
              </w:rPr>
              <w:t xml:space="preserve"> (приказ от 16.04.2013 № 71) </w:t>
            </w:r>
          </w:p>
        </w:tc>
      </w:tr>
      <w:tr w:rsidR="00BC151C" w:rsidRPr="00D51193" w:rsidTr="00D5445A">
        <w:trPr>
          <w:cantSplit/>
          <w:trHeight w:val="771"/>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2.4-2013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D51193">
              <w:rPr>
                <w:rFonts w:ascii="Times New Roman" w:hAnsi="Times New Roman"/>
                <w:color w:val="000000" w:themeColor="text1"/>
                <w:sz w:val="20"/>
                <w:szCs w:val="20"/>
              </w:rPr>
              <w:t>(приказ от 01.07.2013 № 127)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2.5-2013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ликвидации </w:t>
            </w:r>
            <w:proofErr w:type="spellStart"/>
            <w:r w:rsidRPr="00D51193">
              <w:rPr>
                <w:rFonts w:ascii="Times New Roman" w:hAnsi="Times New Roman"/>
                <w:sz w:val="20"/>
                <w:szCs w:val="20"/>
              </w:rPr>
              <w:t>колейности</w:t>
            </w:r>
            <w:proofErr w:type="spellEnd"/>
            <w:r w:rsidRPr="00D51193">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D51193">
              <w:rPr>
                <w:rFonts w:ascii="Times New Roman" w:hAnsi="Times New Roman"/>
                <w:color w:val="000000" w:themeColor="text1"/>
                <w:sz w:val="20"/>
                <w:szCs w:val="20"/>
              </w:rPr>
              <w:t>(приказ от 11.07.2013 № 139)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2.6-2013</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 xml:space="preserve">Применение </w:t>
            </w:r>
            <w:proofErr w:type="spellStart"/>
            <w:r w:rsidRPr="00D51193">
              <w:rPr>
                <w:rFonts w:ascii="Times New Roman" w:hAnsi="Times New Roman"/>
                <w:color w:val="000000"/>
                <w:sz w:val="20"/>
                <w:szCs w:val="20"/>
                <w:shd w:val="clear" w:color="auto" w:fill="FFFFFF"/>
              </w:rPr>
              <w:t>асфальтогранулята</w:t>
            </w:r>
            <w:proofErr w:type="spellEnd"/>
            <w:r w:rsidRPr="00D51193">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D51193" w:rsidTr="00D5445A">
        <w:trPr>
          <w:cantSplit/>
          <w:trHeight w:val="65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sz w:val="20"/>
                <w:szCs w:val="20"/>
                <w:shd w:val="clear" w:color="auto" w:fill="FFFFFF"/>
              </w:rPr>
              <w:t>СТО АВТОДОР 2.25-2016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показателям </w:t>
            </w:r>
            <w:proofErr w:type="spellStart"/>
            <w:r w:rsidRPr="00D51193">
              <w:rPr>
                <w:rFonts w:ascii="Times New Roman" w:hAnsi="Times New Roman"/>
                <w:color w:val="000000"/>
                <w:sz w:val="20"/>
                <w:szCs w:val="20"/>
                <w:shd w:val="clear" w:color="auto" w:fill="FFFFFF"/>
              </w:rPr>
              <w:t>деформативности</w:t>
            </w:r>
            <w:proofErr w:type="spellEnd"/>
            <w:r w:rsidRPr="00D51193">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7.1-2013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устройству </w:t>
            </w:r>
            <w:proofErr w:type="spellStart"/>
            <w:r w:rsidRPr="00D51193">
              <w:rPr>
                <w:rFonts w:ascii="Times New Roman" w:hAnsi="Times New Roman"/>
                <w:color w:val="000000"/>
                <w:sz w:val="20"/>
                <w:szCs w:val="20"/>
                <w:shd w:val="clear" w:color="auto" w:fill="FFFFFF"/>
              </w:rPr>
              <w:t>гидроботанических</w:t>
            </w:r>
            <w:proofErr w:type="spellEnd"/>
            <w:r w:rsidRPr="00D51193">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w:t>
            </w:r>
            <w:proofErr w:type="spellStart"/>
            <w:r w:rsidRPr="00D51193">
              <w:rPr>
                <w:rFonts w:ascii="Times New Roman" w:hAnsi="Times New Roman"/>
                <w:color w:val="000000"/>
                <w:sz w:val="20"/>
                <w:szCs w:val="20"/>
                <w:shd w:val="clear" w:color="auto" w:fill="FFFFFF"/>
              </w:rPr>
              <w:t>экодукам</w:t>
            </w:r>
            <w:proofErr w:type="spellEnd"/>
            <w:r w:rsidRPr="00D51193">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D51193">
              <w:rPr>
                <w:rFonts w:ascii="Times New Roman" w:hAnsi="Times New Roman"/>
                <w:color w:val="000000"/>
                <w:sz w:val="20"/>
                <w:szCs w:val="20"/>
                <w:shd w:val="clear" w:color="auto" w:fill="FFFFFF"/>
              </w:rPr>
              <w:t>экодуков</w:t>
            </w:r>
            <w:proofErr w:type="spellEnd"/>
            <w:r w:rsidRPr="00D51193">
              <w:rPr>
                <w:rFonts w:ascii="Times New Roman" w:hAnsi="Times New Roman"/>
                <w:color w:val="000000"/>
                <w:sz w:val="20"/>
                <w:szCs w:val="20"/>
                <w:shd w:val="clear" w:color="auto" w:fill="FFFFFF"/>
              </w:rPr>
              <w:t xml:space="preserve"> на автомобильных дорогах (приказ от 25.12.2017 № 373)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8.1-2013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D51193">
              <w:rPr>
                <w:rFonts w:ascii="Times New Roman" w:hAnsi="Times New Roman"/>
                <w:color w:val="000000" w:themeColor="text1"/>
                <w:sz w:val="20"/>
                <w:szCs w:val="20"/>
              </w:rPr>
              <w:t>(приказ от 04.04.2013 № 56)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8.2-2013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D51193">
              <w:rPr>
                <w:rFonts w:ascii="Times New Roman" w:hAnsi="Times New Roman"/>
                <w:color w:val="000000" w:themeColor="text1"/>
                <w:sz w:val="20"/>
                <w:szCs w:val="20"/>
              </w:rPr>
              <w:t>(приказ от 22.04.2013 № 76)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СТО АВТОДОР 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подсистеме ИТС «</w:t>
            </w:r>
            <w:proofErr w:type="spellStart"/>
            <w:r w:rsidRPr="00D51193">
              <w:rPr>
                <w:rFonts w:ascii="Times New Roman" w:hAnsi="Times New Roman"/>
                <w:color w:val="000000"/>
                <w:sz w:val="20"/>
                <w:szCs w:val="20"/>
                <w:shd w:val="clear" w:color="auto" w:fill="FFFFFF"/>
              </w:rPr>
              <w:t>Метеомониторинг</w:t>
            </w:r>
            <w:proofErr w:type="spellEnd"/>
            <w:r w:rsidRPr="00D51193">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D51193">
              <w:rPr>
                <w:rFonts w:ascii="Times New Roman" w:eastAsiaTheme="minorHAnsi" w:hAnsi="Times New Roman"/>
                <w:color w:val="002060"/>
                <w:sz w:val="20"/>
                <w:szCs w:val="20"/>
                <w:lang w:eastAsia="en-US"/>
              </w:rPr>
              <w:t xml:space="preserve"> </w:t>
            </w:r>
            <w:r w:rsidRPr="00D51193">
              <w:rPr>
                <w:rFonts w:ascii="Times New Roman" w:hAnsi="Times New Roman"/>
                <w:sz w:val="20"/>
                <w:szCs w:val="20"/>
              </w:rPr>
              <w:t>в редакции приказа от 14.06.2018 № 100)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D51193">
              <w:rPr>
                <w:rFonts w:ascii="Times New Roman" w:hAnsi="Times New Roman"/>
                <w:bCs/>
                <w:color w:val="000000" w:themeColor="text1"/>
                <w:spacing w:val="-2"/>
                <w:sz w:val="20"/>
                <w:szCs w:val="20"/>
              </w:rPr>
              <w:t>нагружения</w:t>
            </w:r>
            <w:proofErr w:type="spellEnd"/>
            <w:r w:rsidRPr="00D51193">
              <w:rPr>
                <w:rFonts w:ascii="Times New Roman" w:hAnsi="Times New Roman"/>
                <w:bCs/>
                <w:color w:val="000000" w:themeColor="text1"/>
                <w:spacing w:val="-2"/>
                <w:sz w:val="20"/>
                <w:szCs w:val="20"/>
              </w:rPr>
              <w:t xml:space="preserve"> (приказ от 05.09.2013 № 179)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D51193">
              <w:rPr>
                <w:rFonts w:ascii="Times New Roman" w:hAnsi="Times New Roman"/>
                <w:bCs/>
                <w:color w:val="000000" w:themeColor="text1"/>
                <w:spacing w:val="-2"/>
                <w:sz w:val="20"/>
                <w:szCs w:val="20"/>
              </w:rPr>
              <w:t>приказ от 20.01.2015 № 7</w:t>
            </w:r>
            <w:r w:rsidRPr="00D51193">
              <w:rPr>
                <w:rFonts w:ascii="Times New Roman" w:hAnsi="Times New Roman"/>
                <w:color w:val="000000"/>
                <w:sz w:val="20"/>
                <w:szCs w:val="20"/>
                <w:shd w:val="clear" w:color="auto" w:fill="FFFFFF"/>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 оценки качества слоев оснований дорожных одежд из необработанных вяжущими материалов по </w:t>
            </w:r>
            <w:proofErr w:type="spellStart"/>
            <w:r w:rsidRPr="00D51193">
              <w:rPr>
                <w:rFonts w:ascii="Times New Roman" w:hAnsi="Times New Roman"/>
                <w:bCs/>
                <w:color w:val="000000" w:themeColor="text1"/>
                <w:spacing w:val="-2"/>
                <w:sz w:val="20"/>
                <w:szCs w:val="20"/>
              </w:rPr>
              <w:t>деформативности</w:t>
            </w:r>
            <w:proofErr w:type="spellEnd"/>
            <w:r w:rsidRPr="00D51193">
              <w:rPr>
                <w:rFonts w:ascii="Times New Roman" w:hAnsi="Times New Roman"/>
                <w:bCs/>
                <w:color w:val="000000" w:themeColor="text1"/>
                <w:spacing w:val="-2"/>
                <w:sz w:val="20"/>
                <w:szCs w:val="20"/>
              </w:rPr>
              <w:t xml:space="preserve"> их поверхности на стадии строительного контроля (приказ от 25.06.2018 № 107 взамен приказа от 29.04.2014 № 75)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СТО АВТОДОР 10.9-2016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D51193" w:rsidTr="00D5445A">
        <w:trPr>
          <w:cantSplit/>
          <w:trHeight w:val="304"/>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МЕЖДУНАРОДНЫЕ АКТЫ, ПОСТАНОВЛЕНИЯ, РАСПОРЯЖЕНИЯ, ПИСЬМА, РЕКОМЕНДАЦИИ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ТР ТС 014/2011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«Безопасность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004/</w:t>
            </w:r>
            <w:r w:rsidRPr="00D51193">
              <w:rPr>
                <w:rFonts w:ascii="Times New Roman" w:hAnsi="Times New Roman"/>
                <w:bCs/>
                <w:sz w:val="20"/>
                <w:szCs w:val="20"/>
              </w:rPr>
              <w:t>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Техническ</w:t>
            </w:r>
            <w:r w:rsidRPr="00D51193">
              <w:rPr>
                <w:rFonts w:ascii="Times New Roman" w:hAnsi="Times New Roman"/>
                <w:sz w:val="20"/>
                <w:szCs w:val="20"/>
              </w:rPr>
              <w:t>ий регламент Таможенного союза «</w:t>
            </w:r>
            <w:r w:rsidRPr="00D51193">
              <w:rPr>
                <w:rFonts w:ascii="Times New Roman" w:hAnsi="Times New Roman"/>
                <w:bCs/>
                <w:sz w:val="20"/>
                <w:szCs w:val="20"/>
              </w:rPr>
              <w:t>О безопасно</w:t>
            </w:r>
            <w:r w:rsidRPr="00D51193">
              <w:rPr>
                <w:rFonts w:ascii="Times New Roman" w:hAnsi="Times New Roman"/>
                <w:sz w:val="20"/>
                <w:szCs w:val="20"/>
              </w:rPr>
              <w:t xml:space="preserve">сти низковольтного оборудования»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машин и оборудования»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020/2011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МВД России от 02.08.2006 № 13/6-3853          с письмом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07.08.2006 № 01-29/5313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Порядок разработки и утверждения проектов организации</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17.03.2004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ОС-28/1270-ис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23.03.2005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ОБ- 28/1266-ис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внесении изменений и дополнений в техническую документацию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21.09.2005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СП-28/5074-ис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08.09.2006 № 01-28/6301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О "Временных требованиях к </w:t>
            </w:r>
            <w:proofErr w:type="spellStart"/>
            <w:r w:rsidRPr="00D51193">
              <w:rPr>
                <w:rFonts w:ascii="Times New Roman" w:hAnsi="Times New Roman"/>
                <w:spacing w:val="-2"/>
                <w:sz w:val="20"/>
                <w:szCs w:val="20"/>
              </w:rPr>
              <w:t>противогололедным</w:t>
            </w:r>
            <w:proofErr w:type="spellEnd"/>
            <w:r w:rsidRPr="00D51193">
              <w:rPr>
                <w:rFonts w:ascii="Times New Roman" w:hAnsi="Times New Roman"/>
                <w:spacing w:val="-2"/>
                <w:sz w:val="20"/>
                <w:szCs w:val="20"/>
              </w:rPr>
              <w:t xml:space="preserve"> материалам"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О введении в действие новой редакции санитарно-эпидемиологических правил и нормативов </w:t>
            </w:r>
            <w:proofErr w:type="spellStart"/>
            <w:r w:rsidRPr="00D51193">
              <w:rPr>
                <w:rFonts w:ascii="Times New Roman" w:hAnsi="Times New Roman"/>
                <w:sz w:val="20"/>
                <w:szCs w:val="20"/>
              </w:rPr>
              <w:t>СанПин</w:t>
            </w:r>
            <w:proofErr w:type="spellEnd"/>
            <w:r w:rsidRPr="00D51193">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16.11.2012 № 402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4</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5</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25.07.1994 № 59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15.07.2003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ОС-622-р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введении в действие Рекомендаций по применению </w:t>
            </w:r>
            <w:proofErr w:type="spellStart"/>
            <w:r w:rsidRPr="00D51193">
              <w:rPr>
                <w:rFonts w:ascii="Times New Roman" w:hAnsi="Times New Roman"/>
                <w:sz w:val="20"/>
                <w:szCs w:val="20"/>
              </w:rPr>
              <w:t>ударобезопасных</w:t>
            </w:r>
            <w:proofErr w:type="spellEnd"/>
            <w:r w:rsidRPr="00D51193">
              <w:rPr>
                <w:rFonts w:ascii="Times New Roman" w:hAnsi="Times New Roman"/>
                <w:sz w:val="20"/>
                <w:szCs w:val="20"/>
              </w:rPr>
              <w:t xml:space="preserve"> направляющих устройств из композиционных материалов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03.12.2003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ОС- 1066-р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проектированию дорожных одежд жесткого типа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16.06.2003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ОС-548-р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борьбе с зимней скользкостью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12.01.2007 № 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24.06.2002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ОС-557-р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Постановление Правительства Российской Федерации от</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 30.04. 2008 № 323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Постановление Правительства Российской Федерации от </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25.08. 2008 № 641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Распоряжение Правительства Российской Федерации от 30.07.2010  № 1285-р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pacing w:val="-4"/>
                <w:sz w:val="20"/>
                <w:szCs w:val="20"/>
              </w:rPr>
              <w:t>Указ Президента Российской</w:t>
            </w:r>
            <w:r w:rsidRPr="00D51193">
              <w:rPr>
                <w:rFonts w:ascii="Times New Roman" w:hAnsi="Times New Roman"/>
                <w:sz w:val="20"/>
                <w:szCs w:val="20"/>
              </w:rPr>
              <w:t xml:space="preserve"> Федерации от 27.06.1998 № 727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rPr>
            </w:pPr>
            <w:r w:rsidRPr="00D51193">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w:t>
            </w:r>
            <w:proofErr w:type="spellStart"/>
            <w:r w:rsidRPr="00D51193">
              <w:rPr>
                <w:rFonts w:ascii="Times New Roman" w:hAnsi="Times New Roman"/>
                <w:sz w:val="20"/>
                <w:szCs w:val="20"/>
              </w:rPr>
              <w:t>Федерацииот</w:t>
            </w:r>
            <w:proofErr w:type="spellEnd"/>
            <w:r w:rsidRPr="00D51193">
              <w:rPr>
                <w:rFonts w:ascii="Times New Roman" w:hAnsi="Times New Roman"/>
                <w:sz w:val="20"/>
                <w:szCs w:val="20"/>
              </w:rPr>
              <w:t xml:space="preserve"> 26.12.2014 № 1521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08.06.2012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19.01.2010 №</w:t>
            </w:r>
            <w:r w:rsidRPr="00D51193">
              <w:rPr>
                <w:rFonts w:ascii="Times New Roman" w:hAnsi="Times New Roman"/>
                <w:b/>
                <w:bCs/>
                <w:sz w:val="20"/>
                <w:szCs w:val="20"/>
              </w:rPr>
              <w:t xml:space="preserve"> </w:t>
            </w:r>
            <w:r w:rsidRPr="00D51193">
              <w:rPr>
                <w:rFonts w:ascii="Times New Roman" w:hAnsi="Times New Roman"/>
                <w:bCs/>
                <w:sz w:val="20"/>
                <w:szCs w:val="20"/>
              </w:rPr>
              <w:t xml:space="preserve">18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D51193">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НТП 112-2000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ПУЭ Приказ Минэнерго России от 08.07.2002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204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Правила устройства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contextualSpacing/>
              <w:rPr>
                <w:rFonts w:ascii="Times New Roman" w:hAnsi="Times New Roman"/>
                <w:bCs/>
                <w:sz w:val="20"/>
                <w:szCs w:val="20"/>
              </w:rPr>
            </w:pPr>
            <w:r w:rsidRPr="00D51193">
              <w:rPr>
                <w:rFonts w:ascii="Times New Roman" w:hAnsi="Times New Roman"/>
                <w:bCs/>
                <w:sz w:val="20"/>
                <w:szCs w:val="20"/>
              </w:rPr>
              <w:t>Приказ Минэнерго России от 13.01.2003 № 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Письмо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23.09.2005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СП-28/5167-ис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расчетных нагрузках для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CO-153-34.21.122-2003</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Приказ Минэнерго России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от 30.06.2003 № 280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Инструкция по устройству </w:t>
            </w:r>
            <w:proofErr w:type="spellStart"/>
            <w:r w:rsidRPr="00D51193">
              <w:rPr>
                <w:rFonts w:ascii="Times New Roman" w:hAnsi="Times New Roman"/>
                <w:bCs/>
                <w:iCs/>
                <w:sz w:val="20"/>
                <w:szCs w:val="20"/>
              </w:rPr>
              <w:t>молниезащиты</w:t>
            </w:r>
            <w:proofErr w:type="spellEnd"/>
            <w:r w:rsidRPr="00D51193">
              <w:rPr>
                <w:rFonts w:ascii="Times New Roman" w:hAnsi="Times New Roman"/>
                <w:bCs/>
                <w:iCs/>
                <w:sz w:val="20"/>
                <w:szCs w:val="20"/>
              </w:rPr>
              <w:t xml:space="preserve"> зданий, сооружений и промышленных коммуникаций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24.06.2002 № ОС-556-р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15.07.2003 № ОС-621-р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21.04.2003 № ОС-362-р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23.05.2003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xml:space="preserve">№ ОС-467-р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Минтруда России от 24.07.2013 № 328н</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Правила по охране труда при эксплуатации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07.05.2003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ИС-414-р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Распоряжение</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(УГАН НОТБ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о непосредственных прямых угрозах и фактах совершения актов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(ГНТА)-03-010-03</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Инструкция по нивелированию I, II, III и IV классов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 17-195-99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N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 xml:space="preserve">Решение ГКРЧ при </w:t>
            </w:r>
            <w:proofErr w:type="spellStart"/>
            <w:r w:rsidRPr="00D51193">
              <w:rPr>
                <w:rFonts w:ascii="Times New Roman" w:hAnsi="Times New Roman"/>
                <w:color w:val="000000"/>
                <w:sz w:val="20"/>
                <w:szCs w:val="20"/>
              </w:rPr>
              <w:t>Минкомсвязи</w:t>
            </w:r>
            <w:proofErr w:type="spellEnd"/>
            <w:r w:rsidRPr="00D51193">
              <w:rPr>
                <w:rFonts w:ascii="Times New Roman" w:hAnsi="Times New Roman"/>
                <w:color w:val="000000"/>
                <w:sz w:val="20"/>
                <w:szCs w:val="20"/>
              </w:rPr>
              <w:t xml:space="preserve"> России </w:t>
            </w:r>
          </w:p>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от 20.12.2011 № 11-13-02</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Минтранса России от 06.07.2012 № 199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738/</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видов элементов планировочной структуры</w:t>
            </w:r>
          </w:p>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742/</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740/</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739/</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bCs/>
                <w:sz w:val="20"/>
                <w:szCs w:val="20"/>
              </w:rPr>
              <w:t>Р 50.1.056-2005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ФСБ России от 09.02.2005 № 66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04.06.1999 № 114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51193">
              <w:rPr>
                <w:rFonts w:ascii="Times New Roman" w:hAnsi="Times New Roman"/>
                <w:bCs/>
                <w:sz w:val="20"/>
                <w:szCs w:val="20"/>
              </w:rPr>
              <w:t>недекларированных</w:t>
            </w:r>
            <w:proofErr w:type="spellEnd"/>
            <w:r w:rsidRPr="00D51193">
              <w:rPr>
                <w:rFonts w:ascii="Times New Roman" w:hAnsi="Times New Roman"/>
                <w:bCs/>
                <w:sz w:val="20"/>
                <w:szCs w:val="20"/>
              </w:rPr>
              <w:t xml:space="preserve"> возможностей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30.08.2002 № 282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11.02.2013 № 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18.02.2013 № 21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 О единой системе межведомственного электронного взаимодействия</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12.01.2018 № 10</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05.06.2019 № 167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29.03.2018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12.08.2011 № 211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МВД России от 08.11.2012 № 1014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ФАПСИ от 13.06.2001 № 152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25.07.1997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06.12.2011 № 638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системам обнаружения вторжений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20.03.2012 № 28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антивирусной защиты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27.09.2013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доверенной загрузки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28.07.2014 № 87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09.02.2016 № 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межсетевым экранам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19.08.2016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безопасности информации к операционным системам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6 марта 2015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240/22/879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банке данных угроз безопасности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22 июня 2017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240/22/3031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Правил охраны газораспределительных сетей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технического регламента о безопасности сетей газораспределения и </w:t>
            </w:r>
            <w:proofErr w:type="spellStart"/>
            <w:r w:rsidRPr="00D51193">
              <w:rPr>
                <w:rFonts w:ascii="Times New Roman" w:hAnsi="Times New Roman"/>
                <w:sz w:val="20"/>
                <w:szCs w:val="20"/>
              </w:rPr>
              <w:t>газопотребления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15.11.2013 № 542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51193">
              <w:rPr>
                <w:rFonts w:ascii="Times New Roman" w:hAnsi="Times New Roman"/>
                <w:sz w:val="20"/>
                <w:szCs w:val="20"/>
              </w:rPr>
              <w:t>газопотребления</w:t>
            </w:r>
            <w:proofErr w:type="spellEnd"/>
            <w:r w:rsidRPr="00D51193">
              <w:rPr>
                <w:rFonts w:ascii="Times New Roman" w:hAnsi="Times New Roman"/>
                <w:sz w:val="20"/>
                <w:szCs w:val="20"/>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27.12.2012 № 784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«Инструкции по визуальному и измерительному контролю»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ВРД 39-1.10-031-2001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D51193" w:rsidRDefault="00BC151C" w:rsidP="00D51193">
            <w:pPr>
              <w:shd w:val="clear" w:color="auto" w:fill="FEFEFE"/>
              <w:spacing w:after="0" w:line="240" w:lineRule="auto"/>
              <w:outlineLvl w:val="0"/>
              <w:rPr>
                <w:rFonts w:ascii="Times New Roman" w:hAnsi="Times New Roman"/>
                <w:sz w:val="20"/>
                <w:szCs w:val="20"/>
              </w:rPr>
            </w:pPr>
          </w:p>
        </w:tc>
      </w:tr>
      <w:tr w:rsidR="00BC151C" w:rsidRPr="00D51193" w:rsidTr="00D5445A">
        <w:trPr>
          <w:cantSplit/>
          <w:trHeight w:val="253"/>
          <w:jc w:val="center"/>
        </w:trPr>
        <w:tc>
          <w:tcPr>
            <w:tcW w:w="9913" w:type="dxa"/>
            <w:gridSpan w:val="3"/>
            <w:shd w:val="clear" w:color="auto" w:fill="auto"/>
          </w:tcPr>
          <w:p w:rsidR="00BC151C" w:rsidRPr="00D51193" w:rsidRDefault="00BC151C" w:rsidP="00D51193">
            <w:pPr>
              <w:spacing w:after="0" w:line="240" w:lineRule="auto"/>
              <w:jc w:val="center"/>
              <w:rPr>
                <w:rFonts w:ascii="Times New Roman" w:hAnsi="Times New Roman"/>
                <w:bCs/>
                <w:sz w:val="20"/>
                <w:szCs w:val="20"/>
              </w:rPr>
            </w:pPr>
            <w:r w:rsidRPr="00D51193">
              <w:rPr>
                <w:rFonts w:ascii="Times New Roman" w:hAnsi="Times New Roman"/>
                <w:sz w:val="20"/>
                <w:szCs w:val="20"/>
              </w:rPr>
              <w:t>ОТРАСЛЕВЫЕ ДОРОЖНЫЕ МЕТОДИЧЕСКИЕ ДОКУМЕНТЫ</w:t>
            </w:r>
            <w:r w:rsidRPr="00D51193">
              <w:rPr>
                <w:rFonts w:ascii="Times New Roman" w:hAnsi="Times New Roman"/>
                <w:b/>
                <w:bCs/>
                <w:sz w:val="20"/>
                <w:szCs w:val="20"/>
                <w:vertAlign w:val="superscript"/>
              </w:rPr>
              <w:t>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ВСН 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ВСН 51-88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218.011-98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218.017-2003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ОДМ 218.4.027-2016</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218.046-01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218.3.039-2003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Укрепление обочин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218.5.016-2002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218.3.004-2010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Методические рекомендации по </w:t>
            </w:r>
            <w:proofErr w:type="spellStart"/>
            <w:r w:rsidRPr="00D51193">
              <w:rPr>
                <w:rFonts w:ascii="Times New Roman" w:hAnsi="Times New Roman"/>
                <w:bCs/>
                <w:spacing w:val="-2"/>
                <w:sz w:val="20"/>
                <w:szCs w:val="20"/>
              </w:rPr>
              <w:t>термопрофилированию</w:t>
            </w:r>
            <w:proofErr w:type="spellEnd"/>
            <w:r w:rsidRPr="00D51193">
              <w:rPr>
                <w:rFonts w:ascii="Times New Roman" w:hAnsi="Times New Roman"/>
                <w:bCs/>
                <w:spacing w:val="-2"/>
                <w:sz w:val="20"/>
                <w:szCs w:val="20"/>
              </w:rPr>
              <w:t xml:space="preserve"> асфальтобетонных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218.4.004-2009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ОДМ 218.2.001-2009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218.2.002-2009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применению </w:t>
            </w:r>
            <w:proofErr w:type="spellStart"/>
            <w:r w:rsidRPr="00D51193">
              <w:rPr>
                <w:rFonts w:ascii="Times New Roman" w:hAnsi="Times New Roman"/>
                <w:bCs/>
                <w:iCs/>
                <w:sz w:val="20"/>
                <w:szCs w:val="20"/>
              </w:rPr>
              <w:t>геосеток</w:t>
            </w:r>
            <w:proofErr w:type="spellEnd"/>
            <w:r w:rsidRPr="00D51193">
              <w:rPr>
                <w:rFonts w:ascii="Times New Roman" w:hAnsi="Times New Roman"/>
                <w:bCs/>
                <w:iCs/>
                <w:sz w:val="20"/>
                <w:szCs w:val="20"/>
              </w:rPr>
              <w:t xml:space="preserve"> и плоских </w:t>
            </w:r>
            <w:proofErr w:type="spellStart"/>
            <w:r w:rsidRPr="00D51193">
              <w:rPr>
                <w:rFonts w:ascii="Times New Roman" w:hAnsi="Times New Roman"/>
                <w:bCs/>
                <w:iCs/>
                <w:sz w:val="20"/>
                <w:szCs w:val="20"/>
              </w:rPr>
              <w:t>георешеток</w:t>
            </w:r>
            <w:proofErr w:type="spellEnd"/>
            <w:r w:rsidRPr="00D51193">
              <w:rPr>
                <w:rFonts w:ascii="Times New Roman" w:hAnsi="Times New Roman"/>
                <w:bCs/>
                <w:iCs/>
                <w:sz w:val="20"/>
                <w:szCs w:val="20"/>
              </w:rPr>
              <w:t xml:space="preserve">  для армирования асфальтобетонных слоев усовершенствованных видов покрытий при капитальном ремонте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218.8.001-2009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218.2.006-2010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Рекомендации по расчету устойчивости </w:t>
            </w:r>
            <w:proofErr w:type="spellStart"/>
            <w:r w:rsidRPr="00D51193">
              <w:rPr>
                <w:rFonts w:ascii="Times New Roman" w:hAnsi="Times New Roman"/>
                <w:sz w:val="20"/>
                <w:szCs w:val="20"/>
              </w:rPr>
              <w:t>оползнеопасных</w:t>
            </w:r>
            <w:proofErr w:type="spellEnd"/>
            <w:r w:rsidRPr="00D51193">
              <w:rPr>
                <w:rFonts w:ascii="Times New Roman" w:hAnsi="Times New Roman"/>
                <w:sz w:val="20"/>
                <w:szCs w:val="20"/>
              </w:rPr>
              <w:t xml:space="preserve"> склонов (откосов) и определению оползневых давлений на инженерные сооружения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ОДМ 218.4.005-2010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sz w:val="20"/>
                <w:szCs w:val="20"/>
              </w:rPr>
              <w:t>ОДМ 218.5.003–2010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применению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при строительстве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iCs/>
                <w:sz w:val="20"/>
                <w:szCs w:val="20"/>
              </w:rPr>
              <w:t>ОДМ 218.5.006-2010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методикам испытаний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в зависимости от области их применения в дорожной отрасли</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218.6.002-2010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218.8.002-2010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Классификация конструктивных элементов искусственных дорожных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218.3.008-2011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Цементы для бетона покрытий и оснований автомобильных дорог</w:t>
            </w:r>
          </w:p>
          <w:p w:rsidR="00BC151C" w:rsidRPr="00D51193" w:rsidRDefault="00BC151C" w:rsidP="00D51193">
            <w:pPr>
              <w:spacing w:after="0" w:line="240" w:lineRule="auto"/>
              <w:contextualSpacing/>
              <w:rPr>
                <w:rFonts w:ascii="Times New Roman" w:hAnsi="Times New Roman"/>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218.3.014-2011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218.4.007-2011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218.2.013-2011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218.2.018-2012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218.2.022-2012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218.2.024-2012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прочности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218.2.025-2012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Деформационные швы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218.2.027-2012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расчету и проектированию </w:t>
            </w:r>
            <w:proofErr w:type="spellStart"/>
            <w:r w:rsidRPr="00D51193">
              <w:rPr>
                <w:rFonts w:ascii="Times New Roman" w:hAnsi="Times New Roman"/>
                <w:bCs/>
                <w:iCs/>
                <w:sz w:val="20"/>
                <w:szCs w:val="20"/>
              </w:rPr>
              <w:t>армогрунтовых</w:t>
            </w:r>
            <w:proofErr w:type="spellEnd"/>
            <w:r w:rsidRPr="00D51193">
              <w:rPr>
                <w:rFonts w:ascii="Times New Roman" w:hAnsi="Times New Roman"/>
                <w:bCs/>
                <w:iCs/>
                <w:sz w:val="20"/>
                <w:szCs w:val="20"/>
              </w:rPr>
              <w:t xml:space="preserve"> подпорных стен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218.3.021-2012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ОДМ 218.6.004-2011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устройству тросовых</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дорожных ограждений для обеспечения безопасности</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218.3.006-2011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218.2.023-2012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применению золы-уноса и </w:t>
            </w:r>
            <w:proofErr w:type="spellStart"/>
            <w:r w:rsidRPr="00D51193">
              <w:rPr>
                <w:rFonts w:ascii="Times New Roman" w:hAnsi="Times New Roman"/>
                <w:bCs/>
                <w:color w:val="000000" w:themeColor="text1"/>
                <w:spacing w:val="-2"/>
                <w:sz w:val="20"/>
                <w:szCs w:val="20"/>
              </w:rPr>
              <w:t>золошлаковых</w:t>
            </w:r>
            <w:proofErr w:type="spellEnd"/>
            <w:r w:rsidRPr="00D51193">
              <w:rPr>
                <w:rFonts w:ascii="Times New Roman" w:hAnsi="Times New Roman"/>
                <w:bCs/>
                <w:color w:val="000000" w:themeColor="text1"/>
                <w:spacing w:val="-2"/>
                <w:sz w:val="20"/>
                <w:szCs w:val="20"/>
              </w:rPr>
              <w:t xml:space="preserve"> смесей от сжигания угля на тепловых электростанциях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усилению конструктивных элементов автомобильных дорог пространственными </w:t>
            </w:r>
            <w:proofErr w:type="spellStart"/>
            <w:r w:rsidRPr="00D51193">
              <w:rPr>
                <w:rFonts w:ascii="Times New Roman" w:hAnsi="Times New Roman"/>
                <w:bCs/>
                <w:color w:val="000000" w:themeColor="text1"/>
                <w:spacing w:val="-2"/>
                <w:sz w:val="20"/>
                <w:szCs w:val="20"/>
              </w:rPr>
              <w:t>георешетками</w:t>
            </w:r>
            <w:proofErr w:type="spellEnd"/>
            <w:r w:rsidRPr="00D51193">
              <w:rPr>
                <w:rFonts w:ascii="Times New Roman" w:hAnsi="Times New Roman"/>
                <w:bCs/>
                <w:color w:val="000000" w:themeColor="text1"/>
                <w:spacing w:val="-2"/>
                <w:sz w:val="20"/>
                <w:szCs w:val="20"/>
              </w:rPr>
              <w:t xml:space="preserve"> (</w:t>
            </w:r>
            <w:proofErr w:type="spellStart"/>
            <w:r w:rsidRPr="00D51193">
              <w:rPr>
                <w:rFonts w:ascii="Times New Roman" w:hAnsi="Times New Roman"/>
                <w:bCs/>
                <w:color w:val="000000" w:themeColor="text1"/>
                <w:spacing w:val="-2"/>
                <w:sz w:val="20"/>
                <w:szCs w:val="20"/>
              </w:rPr>
              <w:t>геосотами</w:t>
            </w:r>
            <w:proofErr w:type="spellEnd"/>
            <w:r w:rsidRPr="00D51193">
              <w:rPr>
                <w:rFonts w:ascii="Times New Roman" w:hAnsi="Times New Roman"/>
                <w:bCs/>
                <w:color w:val="000000" w:themeColor="text1"/>
                <w:spacing w:val="-2"/>
                <w:sz w:val="20"/>
                <w:szCs w:val="20"/>
              </w:rPr>
              <w:t>)</w:t>
            </w:r>
            <w:r w:rsidRPr="00D51193">
              <w:rPr>
                <w:rFonts w:ascii="Times New Roman" w:hAnsi="Times New Roman"/>
                <w:bCs/>
                <w:color w:val="000000" w:themeColor="text1"/>
                <w:spacing w:val="-2"/>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218.2.033-2013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выполнению инженерно-геологических изысканий на </w:t>
            </w:r>
            <w:proofErr w:type="spellStart"/>
            <w:r w:rsidRPr="00D51193">
              <w:rPr>
                <w:rFonts w:ascii="Times New Roman" w:hAnsi="Times New Roman"/>
                <w:bCs/>
                <w:color w:val="000000" w:themeColor="text1"/>
                <w:spacing w:val="-2"/>
                <w:sz w:val="20"/>
                <w:szCs w:val="20"/>
              </w:rPr>
              <w:t>оползнеопасных</w:t>
            </w:r>
            <w:proofErr w:type="spellEnd"/>
            <w:r w:rsidRPr="00D51193">
              <w:rPr>
                <w:rFonts w:ascii="Times New Roman" w:hAnsi="Times New Roman"/>
                <w:bCs/>
                <w:color w:val="000000" w:themeColor="text1"/>
                <w:spacing w:val="-2"/>
                <w:sz w:val="20"/>
                <w:szCs w:val="20"/>
              </w:rPr>
              <w:t xml:space="preserve"> склонах и откосах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218.3.027-2013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218.9.001-2013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218.3.030-2013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218.2.041-2014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16.11.2007 № 452-р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Методические рекомендации по ремонту цементобетонных покрытий автомобильных дорог методом </w:t>
            </w:r>
            <w:proofErr w:type="spellStart"/>
            <w:r w:rsidRPr="00D51193">
              <w:rPr>
                <w:rFonts w:ascii="Times New Roman" w:hAnsi="Times New Roman"/>
                <w:sz w:val="20"/>
                <w:szCs w:val="20"/>
              </w:rPr>
              <w:t>виброрезонансного</w:t>
            </w:r>
            <w:proofErr w:type="spellEnd"/>
            <w:r w:rsidRPr="00D51193">
              <w:rPr>
                <w:rFonts w:ascii="Times New Roman" w:hAnsi="Times New Roman"/>
                <w:sz w:val="20"/>
                <w:szCs w:val="20"/>
              </w:rPr>
              <w:t xml:space="preserve"> разрушения (для опытно-экспериментального внедрения)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ОДМ</w:t>
            </w:r>
            <w:r w:rsidRPr="00D51193">
              <w:rPr>
                <w:rFonts w:ascii="Times New Roman" w:hAnsi="Times New Roman"/>
                <w:sz w:val="20"/>
                <w:szCs w:val="20"/>
                <w:lang w:val="es-CR"/>
              </w:rPr>
              <w:t xml:space="preserve"> 218.3.039-2014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испытанию плёнкообразующих материалов по </w:t>
            </w:r>
          </w:p>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уходу за свежеуложенным бетоном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218.3.037-2014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контролю прочности </w:t>
            </w:r>
            <w:proofErr w:type="spellStart"/>
            <w:r w:rsidRPr="00D51193">
              <w:rPr>
                <w:rFonts w:ascii="Times New Roman" w:hAnsi="Times New Roman"/>
                <w:sz w:val="20"/>
                <w:szCs w:val="20"/>
                <w:shd w:val="clear" w:color="auto" w:fill="FFFFFF"/>
              </w:rPr>
              <w:t>цементобетона</w:t>
            </w:r>
            <w:proofErr w:type="spellEnd"/>
            <w:r w:rsidRPr="00D51193">
              <w:rPr>
                <w:rFonts w:ascii="Times New Roman" w:hAnsi="Times New Roman"/>
                <w:sz w:val="20"/>
                <w:szCs w:val="20"/>
                <w:shd w:val="clear" w:color="auto" w:fill="FFFFFF"/>
              </w:rPr>
              <w:t xml:space="preserve"> покрытий и оснований автомобильных дорог по образцам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218.2.038-2014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218.2.045-2014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218.4.020-2014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218.2.046-2014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выбору и контролю качества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Методика оценки долговечности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218.2.044-2014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218.2.042-2014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218.5.001-2014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ОДМ 218.2.040-2014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аэродинамических характеристик сечений пролетных строений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218.3.042-2014</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218.6.015-2015</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218.4.023-2015 </w:t>
            </w:r>
          </w:p>
        </w:tc>
        <w:tc>
          <w:tcPr>
            <w:tcW w:w="6394"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218.3.047-2015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D51193" w:rsidTr="00D5445A">
        <w:trPr>
          <w:cantSplit/>
          <w:trHeight w:val="378"/>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218.2.055-2015 </w:t>
            </w:r>
          </w:p>
        </w:tc>
        <w:tc>
          <w:tcPr>
            <w:tcW w:w="6394"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218.3.038-2015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218.2.053-2015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D51193">
              <w:rPr>
                <w:rFonts w:ascii="Times New Roman" w:hAnsi="Times New Roman"/>
                <w:bCs/>
                <w:color w:val="252525"/>
                <w:kern w:val="36"/>
                <w:sz w:val="20"/>
                <w:szCs w:val="20"/>
              </w:rPr>
              <w:t>фиброволокон</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218.3.049-2015 </w:t>
            </w:r>
          </w:p>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w:t>
            </w:r>
            <w:proofErr w:type="spellStart"/>
            <w:r w:rsidRPr="00D51193">
              <w:rPr>
                <w:rFonts w:ascii="Times New Roman" w:hAnsi="Times New Roman"/>
                <w:bCs/>
                <w:color w:val="252525"/>
                <w:kern w:val="36"/>
                <w:sz w:val="20"/>
                <w:szCs w:val="20"/>
              </w:rPr>
              <w:t>геодрен</w:t>
            </w:r>
            <w:proofErr w:type="spellEnd"/>
            <w:r w:rsidRPr="00D51193">
              <w:rPr>
                <w:rFonts w:ascii="Times New Roman" w:hAnsi="Times New Roman"/>
                <w:bCs/>
                <w:color w:val="252525"/>
                <w:kern w:val="36"/>
                <w:sz w:val="20"/>
                <w:szCs w:val="20"/>
              </w:rPr>
              <w:t>) для осушения и усиления дорожных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218.2.051-2015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218.2.050-2015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218.2.049-2015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Рекомендации по проектированию и строительству </w:t>
            </w:r>
            <w:proofErr w:type="spellStart"/>
            <w:r w:rsidRPr="00D51193">
              <w:rPr>
                <w:rFonts w:ascii="Times New Roman" w:hAnsi="Times New Roman"/>
                <w:bCs/>
                <w:color w:val="252525"/>
                <w:kern w:val="36"/>
                <w:sz w:val="20"/>
                <w:szCs w:val="20"/>
              </w:rPr>
              <w:t>габионных</w:t>
            </w:r>
            <w:proofErr w:type="spellEnd"/>
            <w:r w:rsidRPr="00D51193">
              <w:rPr>
                <w:rFonts w:ascii="Times New Roman" w:hAnsi="Times New Roman"/>
                <w:bCs/>
                <w:color w:val="252525"/>
                <w:kern w:val="36"/>
                <w:sz w:val="20"/>
                <w:szCs w:val="20"/>
              </w:rPr>
              <w:t xml:space="preserve"> конструкций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218.3.046-2015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218.11.001-2015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218.3.056-2015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Методические рекомендации по оценке влияния на асфальтобетонные образцы </w:t>
            </w:r>
            <w:proofErr w:type="spellStart"/>
            <w:r w:rsidRPr="00D51193">
              <w:rPr>
                <w:rFonts w:ascii="Times New Roman" w:hAnsi="Times New Roman"/>
                <w:bCs/>
                <w:sz w:val="20"/>
                <w:szCs w:val="20"/>
                <w:shd w:val="clear" w:color="auto" w:fill="FFFFFF"/>
              </w:rPr>
              <w:t>противогололёдных</w:t>
            </w:r>
            <w:proofErr w:type="spellEnd"/>
            <w:r w:rsidRPr="00D51193">
              <w:rPr>
                <w:rFonts w:ascii="Times New Roman" w:hAnsi="Times New Roman"/>
                <w:bCs/>
                <w:sz w:val="20"/>
                <w:szCs w:val="20"/>
                <w:shd w:val="clear" w:color="auto" w:fill="FFFFFF"/>
              </w:rPr>
              <w:t xml:space="preserve"> реагентов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Методика оценки и контроля воздушной пористости дорожного </w:t>
            </w:r>
            <w:proofErr w:type="spellStart"/>
            <w:r w:rsidRPr="00D51193">
              <w:rPr>
                <w:rFonts w:ascii="Times New Roman" w:hAnsi="Times New Roman"/>
                <w:bCs/>
                <w:sz w:val="20"/>
                <w:szCs w:val="20"/>
                <w:shd w:val="clear" w:color="auto" w:fill="FFFFFF"/>
              </w:rPr>
              <w:t>цементобетона</w:t>
            </w:r>
            <w:proofErr w:type="spellEnd"/>
            <w:r w:rsidRPr="00D51193">
              <w:rPr>
                <w:rFonts w:ascii="Times New Roman" w:hAnsi="Times New Roman"/>
                <w:bCs/>
                <w:sz w:val="20"/>
                <w:szCs w:val="20"/>
                <w:shd w:val="clear" w:color="auto" w:fill="FFFFFF"/>
              </w:rPr>
              <w:t xml:space="preserve"> с применением программного комплекса обработки данных оптической микроскопии образцов-шлифов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218.3.059-2015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218.3.061-2015</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218.3.060-2015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218.2.063-2015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218.6.020-2016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218.2.069-2016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218.6.018-2016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218.9.011-2016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218.2.073-2016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218.2.072-2016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218.3.075-2016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 xml:space="preserve">Рекомендации по контролю качества выполнения дорожно-строительных работ методом </w:t>
            </w:r>
            <w:proofErr w:type="spellStart"/>
            <w:r w:rsidRPr="00D51193">
              <w:rPr>
                <w:rFonts w:ascii="Times New Roman" w:hAnsi="Times New Roman"/>
                <w:color w:val="252525"/>
                <w:sz w:val="20"/>
                <w:szCs w:val="20"/>
                <w:shd w:val="clear" w:color="auto" w:fill="FFFFFF"/>
              </w:rPr>
              <w:t>георадиолокации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218.2.066-2016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использованию анкерных свай и </w:t>
            </w:r>
            <w:proofErr w:type="spellStart"/>
            <w:r w:rsidRPr="00D51193">
              <w:rPr>
                <w:rFonts w:ascii="Times New Roman" w:hAnsi="Times New Roman"/>
                <w:color w:val="252525"/>
                <w:sz w:val="20"/>
                <w:szCs w:val="20"/>
                <w:shd w:val="clear" w:color="auto" w:fill="FFFFFF"/>
              </w:rPr>
              <w:t>микросвай</w:t>
            </w:r>
            <w:proofErr w:type="spellEnd"/>
            <w:r w:rsidRPr="00D51193">
              <w:rPr>
                <w:rFonts w:ascii="Times New Roman" w:hAnsi="Times New Roman"/>
                <w:color w:val="252525"/>
                <w:sz w:val="20"/>
                <w:szCs w:val="20"/>
                <w:shd w:val="clear" w:color="auto" w:fill="FFFFFF"/>
              </w:rPr>
              <w:t xml:space="preserve"> в составе мероприятий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218.4.025-2016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218.4.028-2016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ОДМ 218.4.029-2016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218.3.082-2016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218.9.015-2016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218.3.083-2016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технологии </w:t>
            </w:r>
            <w:proofErr w:type="spellStart"/>
            <w:r w:rsidRPr="00D51193">
              <w:rPr>
                <w:rFonts w:ascii="Times New Roman" w:hAnsi="Times New Roman"/>
                <w:bCs/>
                <w:kern w:val="36"/>
                <w:sz w:val="20"/>
                <w:szCs w:val="20"/>
              </w:rPr>
              <w:t>обеспыливания</w:t>
            </w:r>
            <w:proofErr w:type="spellEnd"/>
            <w:r w:rsidRPr="00D51193">
              <w:rPr>
                <w:rFonts w:ascii="Times New Roman" w:hAnsi="Times New Roman"/>
                <w:bCs/>
                <w:kern w:val="36"/>
                <w:sz w:val="20"/>
                <w:szCs w:val="20"/>
              </w:rPr>
              <w:t xml:space="preserve"> автомобильных дорог с переходным типом покрытия с использованием битумной эмульсии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218.3.076-2016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218.3.091-2017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218.2.087-2017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218.3.053-2015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218.3.094-2017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218.6.023-2017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218.6.026-2017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D51193">
              <w:rPr>
                <w:rFonts w:ascii="Times New Roman" w:hAnsi="Times New Roman"/>
                <w:bCs/>
                <w:kern w:val="36"/>
                <w:sz w:val="20"/>
                <w:szCs w:val="20"/>
              </w:rPr>
              <w:t>ОДМ 218.6.027-2017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412"/>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ОДМ 218.9.010-2016</w:t>
            </w:r>
          </w:p>
        </w:tc>
        <w:tc>
          <w:tcPr>
            <w:tcW w:w="6394" w:type="dxa"/>
            <w:shd w:val="clear" w:color="auto" w:fill="auto"/>
            <w:vAlign w:val="center"/>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автоматизации лабораторного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218.6.025-2017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выбору эффективных </w:t>
            </w:r>
            <w:proofErr w:type="spellStart"/>
            <w:r w:rsidRPr="00D51193">
              <w:rPr>
                <w:rFonts w:ascii="Times New Roman" w:hAnsi="Times New Roman"/>
                <w:bCs/>
                <w:kern w:val="36"/>
                <w:sz w:val="20"/>
                <w:szCs w:val="20"/>
              </w:rPr>
              <w:t>некапиталоёмких</w:t>
            </w:r>
            <w:proofErr w:type="spellEnd"/>
            <w:r w:rsidRPr="00D51193">
              <w:rPr>
                <w:rFonts w:ascii="Times New Roman" w:hAnsi="Times New Roman"/>
                <w:bCs/>
                <w:kern w:val="36"/>
                <w:sz w:val="20"/>
                <w:szCs w:val="20"/>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218.3.093-2017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218.2.082-2017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218.3.050-2015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218.2.064-2015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218.2.059-2015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218.3.088-2017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Рекомендации по срокам и технологии нарезки швов в затвердевшем </w:t>
            </w:r>
            <w:proofErr w:type="spellStart"/>
            <w:r w:rsidRPr="00D51193">
              <w:rPr>
                <w:rFonts w:ascii="Times New Roman" w:hAnsi="Times New Roman"/>
                <w:bCs/>
                <w:kern w:val="36"/>
                <w:sz w:val="20"/>
                <w:szCs w:val="20"/>
              </w:rPr>
              <w:t>цементобетоне</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218.3.102-2017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218.3.103-2018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218.4.039-2018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218.2.094-2018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218.3.105-2018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218.3.081-2016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 xml:space="preserve">Методические рекомендации по подбору составов </w:t>
            </w:r>
            <w:proofErr w:type="spellStart"/>
            <w:r w:rsidRPr="00D51193">
              <w:rPr>
                <w:rFonts w:ascii="Times New Roman" w:hAnsi="Times New Roman"/>
                <w:color w:val="000000" w:themeColor="text1"/>
                <w:sz w:val="20"/>
                <w:szCs w:val="20"/>
              </w:rPr>
              <w:t>цементобетонов</w:t>
            </w:r>
            <w:proofErr w:type="spellEnd"/>
            <w:r w:rsidRPr="00D51193">
              <w:rPr>
                <w:rFonts w:ascii="Times New Roman" w:hAnsi="Times New Roman"/>
                <w:color w:val="000000" w:themeColor="text1"/>
                <w:sz w:val="20"/>
                <w:szCs w:val="20"/>
              </w:rPr>
              <w:t xml:space="preserve"> для дорожного строительства в различных климатических зонах и с учетом эксплуатационных условий работы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218.5.009-2017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218.3.070-2016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218.6.028-2017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218.6.029-2017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A0A0A"/>
                <w:sz w:val="20"/>
                <w:szCs w:val="20"/>
              </w:rPr>
            </w:pPr>
            <w:r w:rsidRPr="00D51193">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218.2.098-2018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Методические рекомендации по применению </w:t>
            </w:r>
            <w:proofErr w:type="spellStart"/>
            <w:r w:rsidRPr="00D51193">
              <w:rPr>
                <w:rFonts w:ascii="Times New Roman" w:hAnsi="Times New Roman"/>
                <w:color w:val="000000" w:themeColor="text1"/>
                <w:sz w:val="20"/>
                <w:szCs w:val="20"/>
              </w:rPr>
              <w:t>преднапрягаемой</w:t>
            </w:r>
            <w:proofErr w:type="spellEnd"/>
            <w:r w:rsidRPr="00D51193">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218.6.031-2018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Рекомендации по применению </w:t>
            </w:r>
            <w:proofErr w:type="spellStart"/>
            <w:r w:rsidRPr="00D51193">
              <w:rPr>
                <w:rFonts w:ascii="Times New Roman" w:hAnsi="Times New Roman"/>
                <w:color w:val="000000" w:themeColor="text1"/>
                <w:sz w:val="20"/>
                <w:szCs w:val="20"/>
              </w:rPr>
              <w:t>геоэкозащиных</w:t>
            </w:r>
            <w:proofErr w:type="spellEnd"/>
            <w:r w:rsidRPr="00D51193">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218.3.106-2019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208.3.108-2019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218.3.110-2019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218.9.008-2019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218.9.017-2019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218.8.012-2019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218.3.115-2019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218.2.086-2019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218.3.048-2019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218.2.058-2019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218.3.089-2019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218.3.074-2019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D51193" w:rsidRDefault="00BC151C" w:rsidP="00D51193">
      <w:pPr>
        <w:spacing w:after="0" w:line="240" w:lineRule="auto"/>
        <w:jc w:val="both"/>
        <w:rPr>
          <w:rFonts w:ascii="Times New Roman" w:hAnsi="Times New Roman"/>
          <w:b/>
          <w:sz w:val="20"/>
          <w:szCs w:val="20"/>
          <w:vertAlign w:val="superscript"/>
        </w:rPr>
      </w:pPr>
    </w:p>
    <w:p w:rsidR="00BC151C" w:rsidRPr="00D51193" w:rsidRDefault="00BC151C" w:rsidP="00D51193">
      <w:pPr>
        <w:spacing w:after="0" w:line="240" w:lineRule="auto"/>
        <w:jc w:val="both"/>
        <w:rPr>
          <w:rFonts w:ascii="Times New Roman" w:hAnsi="Times New Roman"/>
          <w:b/>
          <w:sz w:val="20"/>
          <w:szCs w:val="20"/>
          <w:vertAlign w:val="superscript"/>
        </w:rPr>
      </w:pPr>
      <w:r w:rsidRPr="00D51193">
        <w:rPr>
          <w:rFonts w:ascii="Times New Roman" w:hAnsi="Times New Roman"/>
          <w:b/>
          <w:sz w:val="20"/>
          <w:szCs w:val="20"/>
          <w:vertAlign w:val="superscript"/>
        </w:rPr>
        <w:t>1</w:t>
      </w:r>
      <w:r w:rsidRPr="00D51193">
        <w:rPr>
          <w:rFonts w:ascii="Times New Roman" w:hAnsi="Times New Roman"/>
          <w:sz w:val="20"/>
          <w:szCs w:val="20"/>
        </w:rPr>
        <w:t xml:space="preserve"> Нормативно-технический документ применяется за исключением </w:t>
      </w:r>
      <w:proofErr w:type="spellStart"/>
      <w:r w:rsidRPr="00D51193">
        <w:rPr>
          <w:rFonts w:ascii="Times New Roman" w:hAnsi="Times New Roman"/>
          <w:sz w:val="20"/>
          <w:szCs w:val="20"/>
        </w:rPr>
        <w:t>пп</w:t>
      </w:r>
      <w:proofErr w:type="spellEnd"/>
      <w:r w:rsidRPr="00D51193">
        <w:rPr>
          <w:rFonts w:ascii="Times New Roman" w:hAnsi="Times New Roman"/>
          <w:sz w:val="20"/>
          <w:szCs w:val="20"/>
        </w:rPr>
        <w:t>. 3.6 и 5.1.</w:t>
      </w:r>
    </w:p>
    <w:p w:rsidR="00BC151C" w:rsidRPr="00D51193" w:rsidRDefault="00BC151C" w:rsidP="00D51193">
      <w:pPr>
        <w:tabs>
          <w:tab w:val="left" w:pos="1134"/>
        </w:tabs>
        <w:suppressAutoHyphens/>
        <w:spacing w:after="0" w:line="240" w:lineRule="auto"/>
        <w:contextualSpacing/>
        <w:jc w:val="both"/>
        <w:rPr>
          <w:rFonts w:ascii="Times New Roman" w:hAnsi="Times New Roman"/>
          <w:sz w:val="20"/>
          <w:szCs w:val="20"/>
        </w:rPr>
      </w:pPr>
      <w:r w:rsidRPr="00D51193">
        <w:rPr>
          <w:rFonts w:ascii="Times New Roman" w:hAnsi="Times New Roman"/>
          <w:b/>
          <w:sz w:val="20"/>
          <w:szCs w:val="20"/>
          <w:vertAlign w:val="superscript"/>
        </w:rPr>
        <w:t xml:space="preserve">2 </w:t>
      </w:r>
      <w:r w:rsidRPr="00D51193">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D51193" w:rsidRDefault="00BC151C" w:rsidP="00D51193">
      <w:pPr>
        <w:tabs>
          <w:tab w:val="left" w:pos="1134"/>
        </w:tabs>
        <w:suppressAutoHyphens/>
        <w:spacing w:after="0" w:line="240" w:lineRule="auto"/>
        <w:rPr>
          <w:rFonts w:ascii="Times New Roman" w:hAnsi="Times New Roman"/>
          <w:sz w:val="20"/>
          <w:szCs w:val="20"/>
        </w:rPr>
      </w:pPr>
      <w:r w:rsidRPr="00D51193">
        <w:rPr>
          <w:rFonts w:ascii="Times New Roman" w:hAnsi="Times New Roman"/>
          <w:b/>
          <w:sz w:val="20"/>
          <w:szCs w:val="20"/>
          <w:vertAlign w:val="superscript"/>
        </w:rPr>
        <w:t>3</w:t>
      </w:r>
      <w:r w:rsidRPr="00D51193">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D51193"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sz w:val="20"/>
                <w:szCs w:val="20"/>
              </w:rPr>
              <w:t>Заказчик:</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color w:val="000000"/>
                <w:sz w:val="20"/>
                <w:szCs w:val="20"/>
              </w:rPr>
              <w:t>Подрядчик:</w:t>
            </w:r>
          </w:p>
        </w:tc>
      </w:tr>
      <w:tr w:rsidR="00A9372C" w:rsidRPr="00D51193" w:rsidTr="00A9372C">
        <w:tc>
          <w:tcPr>
            <w:tcW w:w="6096" w:type="dxa"/>
          </w:tcPr>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Государственная компания</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«Российские автомобильные дороги»</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D51193"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____________________ </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color w:val="000000"/>
                <w:sz w:val="20"/>
                <w:szCs w:val="20"/>
              </w:rPr>
              <w:t xml:space="preserve">М.П.                         </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М.П.</w:t>
            </w:r>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7"/>
      <w:footerReference w:type="default" r:id="rId38"/>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92334B">
          <w:rPr>
            <w:rFonts w:ascii="Times New Roman" w:hAnsi="Times New Roman"/>
            <w:noProof/>
          </w:rPr>
          <w:t>2</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5C3D"/>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334B"/>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ledovskiy.com/index.php?title=%D0%93%D0%9E%D0%A1%D0%A2_19.701-90&amp;action=edit&amp;redlink=1" TargetMode="External"/><Relationship Id="rId18" Type="http://schemas.openxmlformats.org/officeDocument/2006/relationships/hyperlink" Target="http://trwiki.ledovskiy.com/index.php?title=%D0%93%D0%9E%D0%A1%D0%A2_19.502-78&amp;action=edit&amp;redlink=1" TargetMode="External"/><Relationship Id="rId26" Type="http://schemas.openxmlformats.org/officeDocument/2006/relationships/hyperlink" Target="http://trwiki.ledovskiy.com/index.php?title=%D0%93%D0%9E%D0%A1%D0%A2_24.301-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wiki.ledovskiy.com/index.php?title=%D0%93%D0%9E%D0%A1%D0%A2_19.505-79&amp;action=edit&amp;redlink=1" TargetMode="External"/><Relationship Id="rId34" Type="http://schemas.openxmlformats.org/officeDocument/2006/relationships/hyperlink" Target="http://trwiki.ledovskiy.com/index.php?title=%D0%93%D0%9E%D0%A1%D0%A2_24.702-85&amp;action=edit&amp;redlink=1" TargetMode="External"/><Relationship Id="rId7" Type="http://schemas.openxmlformats.org/officeDocument/2006/relationships/footnotes" Target="footnotes.xml"/><Relationship Id="rId12" Type="http://schemas.openxmlformats.org/officeDocument/2006/relationships/hyperlink" Target="http://trwiki.ledovskiy.com/index.php?title=%D0%93%D0%9E%D0%A1%D0%A2_19.105-78&amp;action=edit&amp;redlink=1" TargetMode="External"/><Relationship Id="rId17" Type="http://schemas.openxmlformats.org/officeDocument/2006/relationships/hyperlink" Target="http://trwiki.ledovskiy.com/index.php?title=%D0%93%D0%9E%D0%A1%D0%A2_19.501-78&amp;action=edit&amp;redlink=1" TargetMode="External"/><Relationship Id="rId25" Type="http://schemas.openxmlformats.org/officeDocument/2006/relationships/hyperlink" Target="http://trwiki.ledovskiy.com/index.php?title=%D0%93%D0%9E%D0%A1%D0%A2_19.603-78&amp;action=edit&amp;redlink=1" TargetMode="External"/><Relationship Id="rId33" Type="http://schemas.openxmlformats.org/officeDocument/2006/relationships/hyperlink" Target="http://trwiki.ledovskiy.com/index.php?title=%D0%93%D0%9E%D0%A1%D0%A2_24.601-86&amp;action=edit&amp;redlink=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ledovskiy.com/index.php?title=%D0%93%D0%9E%D0%A1%D0%A2_19.401-78&amp;action=edit&amp;redlink=1" TargetMode="External"/><Relationship Id="rId20" Type="http://schemas.openxmlformats.org/officeDocument/2006/relationships/hyperlink" Target="http://trwiki.ledovskiy.com/index.php?title=%D0%93%D0%9E%D0%A1%D0%A2_19.504-79&amp;action=edit&amp;redlink=1" TargetMode="External"/><Relationship Id="rId29" Type="http://schemas.openxmlformats.org/officeDocument/2006/relationships/hyperlink" Target="http://trwiki.ledovskiy.com/index.php?title=%D0%90%D0%A1%D0%A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ledovskiy.com/index.php?title=%D0%93%D0%9E%D0%A1%D0%A2_19.102-77&amp;action=edit&amp;redlink=1" TargetMode="External"/><Relationship Id="rId24" Type="http://schemas.openxmlformats.org/officeDocument/2006/relationships/hyperlink" Target="http://trwiki.ledovskiy.com/index.php?title=%D0%93%D0%9E%D0%A1%D0%A2_19.508-79&amp;action=edit&amp;redlink=1" TargetMode="External"/><Relationship Id="rId32" Type="http://schemas.openxmlformats.org/officeDocument/2006/relationships/hyperlink" Target="http://trwiki.ledovskiy.com/index.php?title=%D0%93%D0%9E%D0%A1%D0%A2_24.401-80&amp;action=edit&amp;redlink=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wiki.ledovskiy.com/index.php?title=%D0%93%D0%9E%D0%A1%D0%A2_19.202-78&amp;action=edit&amp;redlink=1" TargetMode="External"/><Relationship Id="rId23" Type="http://schemas.openxmlformats.org/officeDocument/2006/relationships/hyperlink" Target="http://trwiki.ledovskiy.com/index.php?title=%D0%93%D0%9E%D0%A1%D0%A2_19.507-79&amp;action=edit&amp;redlink=1" TargetMode="External"/><Relationship Id="rId28" Type="http://schemas.openxmlformats.org/officeDocument/2006/relationships/hyperlink" Target="http://trwiki.ledovskiy.com/index.php?title=%D0%93%D0%9E%D0%A1%D0%A2_24.302-80" TargetMode="External"/><Relationship Id="rId36" Type="http://schemas.openxmlformats.org/officeDocument/2006/relationships/hyperlink" Target="consultantplus://offline/ref=B8B9065EAD497D28B2594BDAE4EC656AC3CAA63AC42EAF114634F40DE4o8L" TargetMode="External"/><Relationship Id="rId10" Type="http://schemas.openxmlformats.org/officeDocument/2006/relationships/hyperlink" Target="http://trwiki.ledovskiy.com/index.php?title=%D0%93%D0%9E%D0%A1%D0%A2_15971-90" TargetMode="External"/><Relationship Id="rId19" Type="http://schemas.openxmlformats.org/officeDocument/2006/relationships/hyperlink" Target="http://trwiki.ledovskiy.com/index.php?title=%D0%93%D0%9E%D0%A1%D0%A2_19.503-79&amp;action=edit&amp;redlink=1" TargetMode="External"/><Relationship Id="rId31" Type="http://schemas.openxmlformats.org/officeDocument/2006/relationships/hyperlink" Target="http://trwiki.ledovskiy.com/index.php?title=%D0%93%D0%9E%D0%A1%D0%A2_24.304-82&amp;action=edit&amp;redlink=1" TargetMode="External"/><Relationship Id="rId4" Type="http://schemas.microsoft.com/office/2007/relationships/stylesWithEffects" Target="stylesWithEffects.xml"/><Relationship Id="rId9" Type="http://schemas.openxmlformats.org/officeDocument/2006/relationships/hyperlink" Target="http://trwiki.ledovskiy.com/index.php?title=%D0%93%D0%9E%D0%A1%D0%A2_15.601-98&amp;action=edit&amp;redlink=1" TargetMode="External"/><Relationship Id="rId14" Type="http://schemas.openxmlformats.org/officeDocument/2006/relationships/hyperlink" Target="http://trwiki.ledovskiy.com/index.php?title=%D0%93%D0%9E%D0%A1%D0%A2_19.201-78&amp;action=edit&amp;redlink=1" TargetMode="External"/><Relationship Id="rId22" Type="http://schemas.openxmlformats.org/officeDocument/2006/relationships/hyperlink" Target="http://trwiki.ledovskiy.com/index.php?title=%D0%93%D0%9E%D0%A1%D0%A2_19.506-79&amp;action=edit&amp;redlink=1" TargetMode="External"/><Relationship Id="rId27" Type="http://schemas.openxmlformats.org/officeDocument/2006/relationships/hyperlink" Target="http://trwiki.ledovskiy.com/index.php?title=%D0%90%D0%A1%D0%A3&amp;action=edit&amp;redlink=1" TargetMode="External"/><Relationship Id="rId30" Type="http://schemas.openxmlformats.org/officeDocument/2006/relationships/hyperlink" Target="http://trwiki.ledovskiy.com/index.php?title=%D0%93%D0%9E%D0%A1%D0%A2_24.303-80&amp;action=edit&amp;redlink=1" TargetMode="External"/><Relationship Id="rId35" Type="http://schemas.openxmlformats.org/officeDocument/2006/relationships/hyperlink" Target="http://trwiki.ledovskiy.com/index.php?title=%D0%93%D0%9E%D0%A1%D0%A2_24.703-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F4CB-9E10-428B-87D7-8358EADA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23290</Words>
  <Characters>132755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Гридасова Татьяна Сергеевна</cp:lastModifiedBy>
  <cp:revision>5</cp:revision>
  <cp:lastPrinted>2017-12-29T06:05:00Z</cp:lastPrinted>
  <dcterms:created xsi:type="dcterms:W3CDTF">2020-08-10T19:34:00Z</dcterms:created>
  <dcterms:modified xsi:type="dcterms:W3CDTF">2020-08-10T19:49:00Z</dcterms:modified>
</cp:coreProperties>
</file>